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0" w:beforeAutospacing="0" w:after="0" w:afterAutospacing="0"/>
        <w:rPr>
          <w:rFonts w:ascii="微软雅黑" w:hAnsi="微软雅黑" w:eastAsia="微软雅黑" w:cs="Calibri"/>
          <w:sz w:val="40"/>
          <w:szCs w:val="40"/>
        </w:rPr>
      </w:pPr>
      <w:r>
        <w:rPr>
          <w:rFonts w:hint="eastAsia" w:ascii="微软雅黑" w:hAnsi="微软雅黑" w:eastAsia="微软雅黑" w:cs="Calibri"/>
          <w:sz w:val="40"/>
          <w:szCs w:val="40"/>
        </w:rPr>
        <w:t>APP抓包心得</w:t>
      </w:r>
    </w:p>
    <w:p>
      <w:pPr>
        <w:pStyle w:val="4"/>
        <w:spacing w:before="0" w:beforeAutospacing="0" w:after="0" w:afterAutospacing="0"/>
        <w:rPr>
          <w:rFonts w:ascii="微软雅黑" w:hAnsi="微软雅黑" w:eastAsia="微软雅黑" w:cs="Calibri"/>
          <w:sz w:val="22"/>
          <w:szCs w:val="22"/>
        </w:rPr>
      </w:pPr>
      <w:bookmarkStart w:id="0" w:name="_GoBack"/>
      <w:bookmarkEnd w:id="0"/>
      <w:r>
        <w:rPr>
          <w:rFonts w:hint="eastAsia" w:ascii="微软雅黑" w:hAnsi="微软雅黑" w:eastAsia="微软雅黑" w:cs="Calibri"/>
          <w:sz w:val="22"/>
          <w:szCs w:val="22"/>
        </w:rPr>
        <w:t> </w:t>
      </w:r>
    </w:p>
    <w:p>
      <w:pPr>
        <w:pStyle w:val="4"/>
        <w:spacing w:before="0" w:beforeAutospacing="0" w:after="0" w:afterAutospacing="0"/>
        <w:rPr>
          <w:rFonts w:ascii="微软雅黑" w:hAnsi="微软雅黑" w:eastAsia="微软雅黑" w:cs="Calibri"/>
          <w:sz w:val="22"/>
          <w:szCs w:val="22"/>
        </w:rPr>
      </w:pPr>
      <w:r>
        <w:rPr>
          <w:rFonts w:hint="eastAsia" w:ascii="微软雅黑" w:hAnsi="微软雅黑" w:eastAsia="微软雅黑" w:cs="Calibri"/>
          <w:b/>
          <w:bCs/>
          <w:sz w:val="22"/>
          <w:szCs w:val="22"/>
        </w:rPr>
        <w:t>方法一：使用模拟器，个人推荐夜神模拟器或者是网易的MuMu模拟器</w:t>
      </w:r>
    </w:p>
    <w:p>
      <w:pPr>
        <w:pStyle w:val="4"/>
        <w:spacing w:before="0" w:beforeAutospacing="0" w:after="0" w:afterAutospacing="0"/>
        <w:rPr>
          <w:rFonts w:ascii="微软雅黑" w:hAnsi="微软雅黑" w:eastAsia="微软雅黑" w:cs="Calibri"/>
          <w:sz w:val="22"/>
          <w:szCs w:val="22"/>
        </w:rPr>
      </w:pPr>
      <w:r>
        <w:rPr>
          <w:rFonts w:hint="eastAsia" w:ascii="微软雅黑" w:hAnsi="微软雅黑" w:eastAsia="微软雅黑" w:cs="Calibri"/>
          <w:sz w:val="22"/>
          <w:szCs w:val="22"/>
        </w:rPr>
        <w:t>场景：需要抓取HTTPS的数据包</w:t>
      </w:r>
    </w:p>
    <w:p>
      <w:pPr>
        <w:pStyle w:val="4"/>
        <w:spacing w:before="0" w:beforeAutospacing="0" w:after="0" w:afterAutospacing="0"/>
        <w:rPr>
          <w:rFonts w:ascii="Calibri" w:hAnsi="Calibri" w:cs="Calibri"/>
          <w:sz w:val="22"/>
          <w:szCs w:val="22"/>
        </w:rPr>
      </w:pPr>
      <w:r>
        <w:rPr>
          <w:rFonts w:ascii="Calibri" w:hAnsi="Calibri" w:cs="Calibri"/>
          <w:sz w:val="22"/>
          <w:szCs w:val="22"/>
        </w:rPr>
        <w:t>1</w:t>
      </w:r>
      <w:r>
        <w:rPr>
          <w:rFonts w:hint="eastAsia" w:ascii="微软雅黑" w:hAnsi="微软雅黑" w:eastAsia="微软雅黑" w:cs="Calibri"/>
          <w:sz w:val="22"/>
          <w:szCs w:val="22"/>
        </w:rPr>
        <w:t>、使用模拟器：夜神模拟器</w:t>
      </w:r>
    </w:p>
    <w:p>
      <w:pPr>
        <w:pStyle w:val="4"/>
        <w:spacing w:before="0" w:beforeAutospacing="0" w:after="0" w:afterAutospacing="0"/>
        <w:rPr>
          <w:rFonts w:ascii="微软雅黑" w:hAnsi="微软雅黑" w:eastAsia="微软雅黑" w:cs="Calibri"/>
          <w:sz w:val="22"/>
          <w:szCs w:val="22"/>
        </w:rPr>
      </w:pPr>
      <w:r>
        <w:rPr>
          <w:rFonts w:hint="eastAsia" w:ascii="微软雅黑" w:hAnsi="微软雅黑" w:eastAsia="微软雅黑" w:cs="Calibri"/>
          <w:sz w:val="22"/>
          <w:szCs w:val="22"/>
        </w:rPr>
        <w:t>第二步是最关键的一步，不管是Android系统还是IOS系统，抓APP数据包都比不可少</w:t>
      </w:r>
    </w:p>
    <w:p>
      <w:pPr>
        <w:pStyle w:val="4"/>
        <w:spacing w:before="0" w:beforeAutospacing="0" w:after="0" w:afterAutospacing="0"/>
        <w:rPr>
          <w:rFonts w:ascii="Calibri" w:hAnsi="Calibri" w:cs="Calibri"/>
          <w:sz w:val="22"/>
          <w:szCs w:val="22"/>
        </w:rPr>
      </w:pPr>
      <w:r>
        <w:rPr>
          <w:rFonts w:ascii="Calibri" w:hAnsi="Calibri" w:cs="Calibri"/>
          <w:sz w:val="22"/>
          <w:szCs w:val="22"/>
        </w:rPr>
        <w:t>2</w:t>
      </w:r>
      <w:r>
        <w:rPr>
          <w:rFonts w:hint="eastAsia" w:ascii="微软雅黑" w:hAnsi="微软雅黑" w:eastAsia="微软雅黑" w:cs="Calibri"/>
          <w:sz w:val="22"/>
          <w:szCs w:val="22"/>
        </w:rPr>
        <w:t>、安装burp证书，burp设置好代理</w:t>
      </w:r>
    </w:p>
    <w:p>
      <w:pPr>
        <w:pStyle w:val="4"/>
        <w:spacing w:before="0" w:beforeAutospacing="0" w:after="0" w:afterAutospacing="0"/>
        <w:ind w:left="540"/>
        <w:rPr>
          <w:rFonts w:ascii="Calibri" w:hAnsi="Calibri" w:cs="Calibri"/>
          <w:sz w:val="22"/>
          <w:szCs w:val="22"/>
        </w:rPr>
      </w:pPr>
      <w:r>
        <w:rPr>
          <w:rFonts w:ascii="Calibri" w:hAnsi="Calibri" w:cs="Calibri"/>
          <w:sz w:val="22"/>
          <w:szCs w:val="22"/>
        </w:rPr>
        <w:drawing>
          <wp:inline distT="0" distB="0" distL="0" distR="0">
            <wp:extent cx="4572000" cy="2506980"/>
            <wp:effectExtent l="0" t="0" r="0" b="7620"/>
            <wp:docPr id="1" name="图片 1" descr="Extender &#10;Dashboard &#10;Project options &#10;Target &#10;User options &#10;Proxy &#10;Passwe Scan Client &#10;Intruder &#10;captcha-killer &#10;Repeater &#10;Struts Finder &#10;Sequencer &#10;Fastjson scan &#10;Decoder &#10;Autonze &#10;Comparer &#10;Intercept HITP history WabSockats history O &#10;7 &#10;0 &#10;0 &#10;Proxy Listeners &#10;Burp Proxy uses listeners to receive incoming HTTP requests from your browser. You will need to configure your browser to use one of the listeners as its proxy server _ &#10;Running Interface &#10;Invisible Redirect &#10;Certificate &#10;per-host &#10;Per-host &#10;Remove &#10;Each installation of Burp generates its own CA certificate that Proxy listeners can use when negotiating TLS connections. You can import or export this certificate for use in other tools or another &#10;installation of aurp_ &#10;Import / export CA certificate &#10;Intercept Client Requests &#10;Regenerate CA certificate &#10;Use these settings to control which requests are stalled for viewing and editing in the Intercept tab. &#10;Intercept requests based on the following rules: &#10;Master interception is tumed off &#10;Enabled &#10;Remove &#10;Operator Match type &#10;or &#10;or &#10;And &#10;File extension &#10;Request &#10;HITP method &#10;URL &#10;Relationship &#10;Does not match &#10;Contains parameters &#10;Does not match &#10;Is in target scope &#10;Condition &#10;(nglElnjpgSlnpngSlncssSlnjsSlmcoS) &#10;(getlpo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xtender &#10;Dashboard &#10;Project options &#10;Target &#10;User options &#10;Proxy &#10;Passwe Scan Client &#10;Intruder &#10;captcha-killer &#10;Repeater &#10;Struts Finder &#10;Sequencer &#10;Fastjson scan &#10;Decoder &#10;Autonze &#10;Comparer &#10;Intercept HITP history WabSockats history O &#10;7 &#10;0 &#10;0 &#10;Proxy Listeners &#10;Burp Proxy uses listeners to receive incoming HTTP requests from your browser. You will need to configure your browser to use one of the listeners as its proxy server _ &#10;Running Interface &#10;Invisible Redirect &#10;Certificate &#10;per-host &#10;Per-host &#10;Remove &#10;Each installation of Burp generates its own CA certificate that Proxy listeners can use when negotiating TLS connections. You can import or export this certificate for use in other tools or another &#10;installation of aurp_ &#10;Import / export CA certificate &#10;Intercept Client Requests &#10;Regenerate CA certificate &#10;Use these settings to control which requests are stalled for viewing and editing in the Intercept tab. &#10;Intercept requests based on the following rules: &#10;Master interception is tumed off &#10;Enabled &#10;Remove &#10;Operator Match type &#10;or &#10;or &#10;And &#10;File extension &#10;Request &#10;HITP method &#10;URL &#10;Relationship &#10;Does not match &#10;Contains parameters &#10;Does not match &#10;Is in target scope &#10;Condition &#10;(nglElnjpgSlnpngSlncssSlnjsSlmcoS) &#10;(getlpost) "/>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572000" cy="2506980"/>
                    </a:xfrm>
                    <a:prstGeom prst="rect">
                      <a:avLst/>
                    </a:prstGeom>
                    <a:noFill/>
                    <a:ln>
                      <a:noFill/>
                    </a:ln>
                  </pic:spPr>
                </pic:pic>
              </a:graphicData>
            </a:graphic>
          </wp:inline>
        </w:drawing>
      </w:r>
    </w:p>
    <w:p>
      <w:pPr>
        <w:numPr>
          <w:ilvl w:val="0"/>
          <w:numId w:val="1"/>
        </w:numPr>
        <w:ind w:left="540"/>
        <w:textAlignment w:val="center"/>
        <w:rPr>
          <w:rFonts w:ascii="Calibri" w:hAnsi="Calibri" w:cs="Calibri"/>
          <w:sz w:val="22"/>
          <w:szCs w:val="22"/>
        </w:rPr>
      </w:pPr>
      <w:r>
        <w:rPr>
          <w:rFonts w:hint="eastAsia" w:ascii="微软雅黑" w:hAnsi="微软雅黑" w:eastAsia="微软雅黑" w:cs="Calibri"/>
          <w:sz w:val="22"/>
          <w:szCs w:val="22"/>
        </w:rPr>
        <w:t>来到模拟器—</w:t>
      </w:r>
      <w:r>
        <w:rPr>
          <w:rFonts w:ascii="Calibri" w:hAnsi="Calibri" w:cs="Calibri"/>
          <w:sz w:val="22"/>
          <w:szCs w:val="22"/>
        </w:rPr>
        <w:t>&gt;</w:t>
      </w:r>
      <w:r>
        <w:rPr>
          <w:rFonts w:hint="eastAsia" w:ascii="微软雅黑" w:hAnsi="微软雅黑" w:eastAsia="微软雅黑" w:cs="Calibri"/>
          <w:sz w:val="22"/>
          <w:szCs w:val="22"/>
        </w:rPr>
        <w:t>设置—</w:t>
      </w:r>
      <w:r>
        <w:rPr>
          <w:rFonts w:ascii="Calibri" w:hAnsi="Calibri" w:cs="Calibri"/>
          <w:sz w:val="22"/>
          <w:szCs w:val="22"/>
        </w:rPr>
        <w:t>&gt;WALN</w:t>
      </w:r>
      <w:r>
        <w:rPr>
          <w:rFonts w:hint="eastAsia" w:ascii="微软雅黑" w:hAnsi="微软雅黑" w:eastAsia="微软雅黑" w:cs="Calibri"/>
          <w:sz w:val="22"/>
          <w:szCs w:val="22"/>
        </w:rPr>
        <w:t>—修改网络—</w:t>
      </w:r>
      <w:r>
        <w:rPr>
          <w:rFonts w:ascii="Calibri" w:hAnsi="Calibri" w:cs="Calibri"/>
          <w:sz w:val="22"/>
          <w:szCs w:val="22"/>
        </w:rPr>
        <w:t>&gt;</w:t>
      </w:r>
      <w:r>
        <w:rPr>
          <w:rFonts w:hint="eastAsia" w:ascii="微软雅黑" w:hAnsi="微软雅黑" w:eastAsia="微软雅黑" w:cs="Calibri"/>
          <w:sz w:val="22"/>
          <w:szCs w:val="22"/>
        </w:rPr>
        <w:t>手动，如下图：主机名和端口与burp一致</w:t>
      </w:r>
    </w:p>
    <w:p>
      <w:pPr>
        <w:pStyle w:val="4"/>
        <w:spacing w:before="0" w:beforeAutospacing="0" w:after="0" w:afterAutospacing="0"/>
        <w:ind w:left="540"/>
        <w:rPr>
          <w:rFonts w:ascii="Calibri" w:hAnsi="Calibri" w:cs="Calibri"/>
          <w:sz w:val="22"/>
          <w:szCs w:val="22"/>
        </w:rPr>
      </w:pPr>
      <w:r>
        <w:rPr>
          <w:rFonts w:ascii="Calibri" w:hAnsi="Calibri" w:cs="Calibri"/>
          <w:sz w:val="22"/>
          <w:szCs w:val="22"/>
        </w:rPr>
        <w:drawing>
          <wp:inline distT="0" distB="0" distL="0" distR="0">
            <wp:extent cx="4572000" cy="1882140"/>
            <wp:effectExtent l="0" t="0" r="0" b="3810"/>
            <wp:docPr id="2" name="图片 2" descr="Extender &#10;Dashboard &#10;Project options &#10;Target &#10;User options &#10;Passwe S &#10;Intruder &#10;7.0.0.6 &#10;WLAN &#10;Android 7 &#10;a 11:36 &#10;Intercept HITP history WabSockats history Options &#10;Proxy Listeners &#10;0 &#10;0 &#10;Burp Proxy uses listeners to receive incoming HTTP requests from your browse &#10;Running Interface &#10;Invisible Redirect &#10;Edit &#10;Remove &#10;Each installation of Burp &#10;installation of aurp_ &#10;WiredSSl &#10;grates its own CA certificate that Proxy listeners c &#10;Import / ex &#10;certificate &#10;Regenerate CA certificate &#10;o &#10;Interce t Clien &#10;quests &#10;Use these settings to control wh ch requests are stalled for viewing and editing &#10;Intercept requests based on the following rules: &#10;Master interception is turne &#10;Enabled &#10;Up &#10;Operator Match type &#10;Relationship &#10;Does not match &#10;Contains parameters &#10;Does not match &#10;Is in target scope &#10;WiredSSlD &#10;HTTP &#10;192.168.100.2 &#10;8088 &#10;or &#10;or &#10;And &#10;File extension &#10;Request &#10;HI-rp method &#10;UR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xtender &#10;Dashboard &#10;Project options &#10;Target &#10;User options &#10;Passwe S &#10;Intruder &#10;7.0.0.6 &#10;WLAN &#10;Android 7 &#10;a 11:36 &#10;Intercept HITP history WabSockats history Options &#10;Proxy Listeners &#10;0 &#10;0 &#10;Burp Proxy uses listeners to receive incoming HTTP requests from your browse &#10;Running Interface &#10;Invisible Redirect &#10;Edit &#10;Remove &#10;Each installation of Burp &#10;installation of aurp_ &#10;WiredSSl &#10;grates its own CA certificate that Proxy listeners c &#10;Import / ex &#10;certificate &#10;Regenerate CA certificate &#10;o &#10;Interce t Clien &#10;quests &#10;Use these settings to control wh ch requests are stalled for viewing and editing &#10;Intercept requests based on the following rules: &#10;Master interception is turne &#10;Enabled &#10;Up &#10;Operator Match type &#10;Relationship &#10;Does not match &#10;Contains parameters &#10;Does not match &#10;Is in target scope &#10;WiredSSlD &#10;HTTP &#10;192.168.100.2 &#10;8088 &#10;or &#10;or &#10;And &#10;File extension &#10;Request &#10;HI-rp method &#10;URL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572000" cy="1882140"/>
                    </a:xfrm>
                    <a:prstGeom prst="rect">
                      <a:avLst/>
                    </a:prstGeom>
                    <a:noFill/>
                    <a:ln>
                      <a:noFill/>
                    </a:ln>
                  </pic:spPr>
                </pic:pic>
              </a:graphicData>
            </a:graphic>
          </wp:inline>
        </w:drawing>
      </w:r>
    </w:p>
    <w:p>
      <w:pPr>
        <w:numPr>
          <w:ilvl w:val="0"/>
          <w:numId w:val="2"/>
        </w:numPr>
        <w:ind w:left="540"/>
        <w:textAlignment w:val="center"/>
        <w:rPr>
          <w:rFonts w:ascii="Calibri" w:hAnsi="Calibri" w:cs="Calibri"/>
          <w:sz w:val="22"/>
          <w:szCs w:val="22"/>
        </w:rPr>
      </w:pPr>
      <w:r>
        <w:rPr>
          <w:rFonts w:hint="eastAsia" w:ascii="微软雅黑" w:hAnsi="微软雅黑" w:eastAsia="微软雅黑" w:cs="Calibri"/>
          <w:sz w:val="22"/>
          <w:szCs w:val="22"/>
        </w:rPr>
        <w:t>设置完成之后，需要导入burp证书，访问http://burp，下载证书。</w:t>
      </w:r>
    </w:p>
    <w:p>
      <w:pPr>
        <w:pStyle w:val="4"/>
        <w:spacing w:before="0" w:beforeAutospacing="0" w:after="0" w:afterAutospacing="0"/>
        <w:ind w:left="540"/>
        <w:rPr>
          <w:rFonts w:ascii="Calibri" w:hAnsi="Calibri" w:cs="Calibri"/>
          <w:sz w:val="22"/>
          <w:szCs w:val="22"/>
        </w:rPr>
      </w:pPr>
      <w:r>
        <w:rPr>
          <w:rFonts w:ascii="Calibri" w:hAnsi="Calibri" w:cs="Calibri"/>
          <w:sz w:val="22"/>
          <w:szCs w:val="22"/>
        </w:rPr>
        <w:drawing>
          <wp:inline distT="0" distB="0" distL="0" distR="0">
            <wp:extent cx="4572000" cy="2689860"/>
            <wp:effectExtent l="0" t="0" r="0" b="0"/>
            <wp:docPr id="3" name="图片 3" descr="rox &#10;7.0.0.6 &#10;Android 7 &#10;http://burp &#10;Burp Suite Professional &#10;Welcome to Burp Suite Professional. &#10;o &#10;o &#10;x &#10;• N a 11:39 &#10;CA Certificate &#1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rox &#10;7.0.0.6 &#10;Android 7 &#10;http://burp &#10;Burp Suite Professional &#10;Welcome to Burp Suite Professional. &#10;o &#10;o &#10;x &#10;• N a 11:39 &#10;CA Certificate &#10;2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572000" cy="2689860"/>
                    </a:xfrm>
                    <a:prstGeom prst="rect">
                      <a:avLst/>
                    </a:prstGeom>
                    <a:noFill/>
                    <a:ln>
                      <a:noFill/>
                    </a:ln>
                  </pic:spPr>
                </pic:pic>
              </a:graphicData>
            </a:graphic>
          </wp:inline>
        </w:drawing>
      </w:r>
    </w:p>
    <w:p>
      <w:pPr>
        <w:numPr>
          <w:ilvl w:val="0"/>
          <w:numId w:val="3"/>
        </w:numPr>
        <w:ind w:left="540"/>
        <w:textAlignment w:val="center"/>
        <w:rPr>
          <w:rFonts w:ascii="Calibri" w:hAnsi="Calibri" w:cs="Calibri"/>
          <w:sz w:val="22"/>
          <w:szCs w:val="22"/>
        </w:rPr>
      </w:pPr>
      <w:r>
        <w:rPr>
          <w:rFonts w:hint="eastAsia" w:ascii="微软雅黑" w:hAnsi="微软雅黑" w:eastAsia="微软雅黑" w:cs="Calibri"/>
          <w:sz w:val="22"/>
          <w:szCs w:val="22"/>
        </w:rPr>
        <w:t>下载完成后把证书改名：crt格式（</w:t>
      </w:r>
      <w:r>
        <w:rPr>
          <w:rFonts w:hint="eastAsia" w:ascii="微软雅黑" w:hAnsi="微软雅黑" w:eastAsia="微软雅黑" w:cs="Calibri"/>
          <w:b/>
          <w:bCs/>
          <w:sz w:val="22"/>
          <w:szCs w:val="22"/>
        </w:rPr>
        <w:t>ps：模拟器或手机支持的格式</w:t>
      </w:r>
      <w:r>
        <w:rPr>
          <w:rFonts w:hint="eastAsia" w:ascii="微软雅黑" w:hAnsi="微软雅黑" w:eastAsia="微软雅黑" w:cs="Calibri"/>
          <w:sz w:val="22"/>
          <w:szCs w:val="22"/>
        </w:rPr>
        <w:t>）</w:t>
      </w:r>
    </w:p>
    <w:p>
      <w:pPr>
        <w:numPr>
          <w:ilvl w:val="0"/>
          <w:numId w:val="3"/>
        </w:numPr>
        <w:ind w:left="540"/>
        <w:textAlignment w:val="center"/>
        <w:rPr>
          <w:rFonts w:ascii="Calibri" w:hAnsi="Calibri" w:cs="Calibri"/>
          <w:sz w:val="22"/>
          <w:szCs w:val="22"/>
        </w:rPr>
      </w:pPr>
      <w:r>
        <w:rPr>
          <w:rFonts w:hint="eastAsia" w:ascii="微软雅黑" w:hAnsi="微软雅黑" w:eastAsia="微软雅黑" w:cs="Calibri"/>
          <w:sz w:val="22"/>
          <w:szCs w:val="22"/>
        </w:rPr>
        <w:t>导入到模拟器中</w:t>
      </w:r>
    </w:p>
    <w:p>
      <w:pPr>
        <w:numPr>
          <w:ilvl w:val="0"/>
          <w:numId w:val="3"/>
        </w:numPr>
        <w:ind w:left="540"/>
        <w:textAlignment w:val="center"/>
        <w:rPr>
          <w:rFonts w:ascii="Calibri" w:hAnsi="Calibri" w:cs="Calibri"/>
          <w:sz w:val="22"/>
          <w:szCs w:val="22"/>
        </w:rPr>
      </w:pPr>
      <w:r>
        <w:rPr>
          <w:rFonts w:hint="eastAsia" w:ascii="微软雅黑" w:hAnsi="微软雅黑" w:eastAsia="微软雅黑" w:cs="Calibri"/>
          <w:sz w:val="22"/>
          <w:szCs w:val="22"/>
        </w:rPr>
        <w:t>设置-&gt;安全-&gt;SD卡安装证书，找到对应的证书</w:t>
      </w:r>
    </w:p>
    <w:p>
      <w:pPr>
        <w:pStyle w:val="4"/>
        <w:spacing w:before="0" w:beforeAutospacing="0" w:after="0" w:afterAutospacing="0"/>
        <w:ind w:left="540"/>
        <w:rPr>
          <w:rFonts w:ascii="Calibri" w:hAnsi="Calibri" w:cs="Calibri"/>
          <w:sz w:val="22"/>
          <w:szCs w:val="22"/>
        </w:rPr>
      </w:pPr>
      <w:r>
        <w:rPr>
          <w:rFonts w:ascii="Calibri" w:hAnsi="Calibri" w:cs="Calibri"/>
          <w:sz w:val="22"/>
          <w:szCs w:val="22"/>
        </w:rPr>
        <w:drawing>
          <wp:inline distT="0" distB="0" distL="0" distR="0">
            <wp:extent cx="4572000" cy="3406140"/>
            <wp:effectExtent l="0" t="0" r="0" b="3810"/>
            <wp:docPr id="4" name="图片 4" descr="令 安 全 &#10;凭 据 存 储 &#10;存 储 类 型 &#10;仅 限 软 件 &#10;信 任 的 凭 据 &#10;显 示 信 任 的 CA 证 书 &#10;从 SD 卡 安 裝 &#10;从 SD 卡 安 装 证 书 &#10;清 除 凭 据 &#10;删 除 所 有 证 书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令 安 全 &#10;凭 据 存 储 &#10;存 储 类 型 &#10;仅 限 软 件 &#10;信 任 的 凭 据 &#10;显 示 信 任 的 CA 证 书 &#10;从 SD 卡 安 裝 &#10;从 SD 卡 安 装 证 书 &#10;清 除 凭 据 &#10;删 除 所 有 证 书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572000" cy="3406140"/>
                    </a:xfrm>
                    <a:prstGeom prst="rect">
                      <a:avLst/>
                    </a:prstGeom>
                    <a:noFill/>
                    <a:ln>
                      <a:noFill/>
                    </a:ln>
                  </pic:spPr>
                </pic:pic>
              </a:graphicData>
            </a:graphic>
          </wp:inline>
        </w:drawing>
      </w:r>
    </w:p>
    <w:p>
      <w:pPr>
        <w:numPr>
          <w:ilvl w:val="0"/>
          <w:numId w:val="4"/>
        </w:numPr>
        <w:ind w:left="540"/>
        <w:textAlignment w:val="center"/>
        <w:rPr>
          <w:rFonts w:ascii="Calibri" w:hAnsi="Calibri" w:cs="Calibri"/>
          <w:sz w:val="22"/>
          <w:szCs w:val="22"/>
        </w:rPr>
      </w:pPr>
      <w:r>
        <w:rPr>
          <w:rFonts w:hint="eastAsia" w:ascii="微软雅黑" w:hAnsi="微软雅黑" w:eastAsia="微软雅黑" w:cs="Calibri"/>
          <w:sz w:val="22"/>
          <w:szCs w:val="22"/>
        </w:rPr>
        <w:t>安装下一步，任意命名即可。</w:t>
      </w:r>
    </w:p>
    <w:p>
      <w:pPr>
        <w:pStyle w:val="4"/>
        <w:spacing w:before="0" w:beforeAutospacing="0" w:after="0" w:afterAutospacing="0"/>
        <w:ind w:left="540"/>
        <w:rPr>
          <w:rFonts w:ascii="Calibri" w:hAnsi="Calibri" w:cs="Calibri"/>
          <w:sz w:val="22"/>
          <w:szCs w:val="22"/>
        </w:rPr>
      </w:pPr>
      <w:r>
        <w:rPr>
          <w:rFonts w:ascii="Calibri" w:hAnsi="Calibri" w:cs="Calibri"/>
          <w:sz w:val="22"/>
          <w:szCs w:val="22"/>
        </w:rPr>
        <w:drawing>
          <wp:inline distT="0" distB="0" distL="0" distR="0">
            <wp:extent cx="4572000" cy="2331720"/>
            <wp:effectExtent l="0" t="0" r="0" b="0"/>
            <wp:docPr id="5" name="图片 5" descr="安 全 &#10;用 户 凭 据 &#10;查 看 和 修 改 存 储 的 凭 &#10;从 SD 卡 安 装 &#10;从 SD 卡 安 装 证 书 &#10;清 除 凭 据 &#10;删 除 所 有 证 书 &#10;可 信 代 理 &#10;查 看 或 停 用 可 信 代 理 &#10;为 证 书 命 名 &#10;凭 据 用 途 ： &#10;VPN 和 应 用 &#10;该 数 据 包 包 含 ： &#10;1 个 CA 证 书 &#10;取 消 &#10;确 定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安 全 &#10;用 户 凭 据 &#10;查 看 和 修 改 存 储 的 凭 &#10;从 SD 卡 安 装 &#10;从 SD 卡 安 装 证 书 &#10;清 除 凭 据 &#10;删 除 所 有 证 书 &#10;可 信 代 理 &#10;查 看 或 停 用 可 信 代 理 &#10;为 证 书 命 名 &#10;凭 据 用 途 ： &#10;VPN 和 应 用 &#10;该 数 据 包 包 含 ： &#10;1 个 CA 证 书 &#10;取 消 &#10;确 定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572000" cy="2331720"/>
                    </a:xfrm>
                    <a:prstGeom prst="rect">
                      <a:avLst/>
                    </a:prstGeom>
                    <a:noFill/>
                    <a:ln>
                      <a:noFill/>
                    </a:ln>
                  </pic:spPr>
                </pic:pic>
              </a:graphicData>
            </a:graphic>
          </wp:inline>
        </w:drawing>
      </w:r>
    </w:p>
    <w:p>
      <w:pPr>
        <w:pStyle w:val="4"/>
        <w:spacing w:before="0" w:beforeAutospacing="0" w:after="0" w:afterAutospacing="0"/>
        <w:rPr>
          <w:rFonts w:ascii="Calibri" w:hAnsi="Calibri" w:cs="Calibri"/>
          <w:sz w:val="22"/>
          <w:szCs w:val="22"/>
        </w:rPr>
      </w:pPr>
      <w:r>
        <w:rPr>
          <w:rFonts w:ascii="Calibri" w:hAnsi="Calibri" w:cs="Calibri"/>
          <w:sz w:val="22"/>
          <w:szCs w:val="22"/>
        </w:rPr>
        <w:t>3</w:t>
      </w:r>
      <w:r>
        <w:rPr>
          <w:rFonts w:hint="eastAsia" w:ascii="微软雅黑" w:hAnsi="微软雅黑" w:eastAsia="微软雅黑" w:cs="Calibri"/>
          <w:sz w:val="22"/>
          <w:szCs w:val="22"/>
        </w:rPr>
        <w:t>、burp抓包成功，如下图</w:t>
      </w:r>
    </w:p>
    <w:p>
      <w:pPr>
        <w:pStyle w:val="4"/>
        <w:spacing w:before="0" w:beforeAutospacing="0" w:after="0" w:afterAutospacing="0"/>
        <w:rPr>
          <w:rFonts w:ascii="Calibri" w:hAnsi="Calibri" w:cs="Calibri"/>
          <w:sz w:val="22"/>
          <w:szCs w:val="22"/>
        </w:rPr>
      </w:pPr>
      <w:r>
        <w:rPr>
          <w:rFonts w:ascii="Calibri" w:hAnsi="Calibri" w:cs="Calibri"/>
          <w:sz w:val="22"/>
          <w:szCs w:val="22"/>
        </w:rPr>
        <w:drawing>
          <wp:inline distT="0" distB="0" distL="0" distR="0">
            <wp:extent cx="4572000" cy="2171700"/>
            <wp:effectExtent l="0" t="0" r="0" b="0"/>
            <wp:docPr id="6" name="图片 6" descr="22 一 Y 囗 囗 囗 K 一 L/ 囗 囗 &gt; FS 一 2 = 囗 N 囗 囗 囗 囗 一 w 囗 囗 2 囗 囗 囗 A 囗 5 囗 f 囗 囗 囗 - 一 囗 囗 Eb 囗 &#10;18 &#10;17 &#10;16 &#10;12 &#10;11 Content-Length: 40 旵 &#10;10 &#10;&quot; Requestt &#10;4 &#10;9 &#10;8 &#10;7 &#10;1 &#10;t 囗 囗 v 囗 囗 &#10;囗 囗 Q DOI 囗 3 囗 W &#10;囗 ' g 囗 囗 囗 B 囗 囗 囗 一 T 囗 R 囗 ' 囗 囗 囗 一 N 囗 囗 一 囗 囗 HH 囗 X 囗 囗 + M 囗 囗 ' - M 囗 EED 囗 囗 囗 囗 ,_ 囗 一 5 囗 k 囗 囗 4 囗 囗 h &quot; 囗 囗 E 囗 囗 囗 2 囗 一 囗 囗 囗 囗 一 囗 囗 囗 囗 囗 u 囗 2 囗 b 囗 囗 囗 ' | 囗 xvh 囗 囗 CR 囗 囗 囗 囗 - 囗 J … 囗 囗 = 囗 Y 囗 vxA 囗 囗 &#10;Accept-Encoding gz 一 deflate &#10;X-IJmeng-Pro-Ver: 一 00 &#10;X-Umeng-Sdk 20566 $ nd 乛 0 一 d/L ♂ , AN00-us 5 一 一 L ♂ , AN850020 一 一 2 一 release-keys/LlO-AN00E 一 一 4f309329D5d9C5d738bdd7dbb239297 &#10;X-IJmeng-UTC 一 6 一 7545085046 &#10;k 囗 囗 qq 一 sb 囗 N 囗 囗 ~ 囗 囗 囗 囗 囗 7 囗 囗 g 囗 q 囗 囗 囗 囗 X 囗 囗 囗 囗 囗 囗 囗 囗 L- - 囗 囗 g 囗 7W 囗 n 囗 &gt;hH 囗 LIRi2 囗 囗 c 囗 囗 囗 囗 8 囗 囗 S 囗 - SSB &lt; 囗 囗 囗 囗 一 囗 一 囗 囗 囗 … W 囗 囗 4 囗 囗 J 囗 一 囗 囗 &quot; 囗 E 囗 囗 L3 囗 囗 囗 CAZ &#10;囗 - Af 囗 囗 囗 L &lt; 囗 g6G &#10;7 囗 3 囗 7 囗 0 E 囗 J - E 囗 - 囗 囗 囗 u 囗 囗 一 囗 q P8 y 囗 囗 囗 囗 3 Ct R 囗 囗 囗 T 囗 一 3 囗 囗 U 囗 囗 一 囗 囗 B 囗 囗 囗 囗 囗 囗 囗 2 囗 囗 &gt; 一 囗 囗 B : 囗 A 囗 囗 囗 囗 囗 囗 囗 D9 囗 「 H 囗 3 N 囗 囗 囗 囗 囗 囗 囗 &#10;囗 囗 一 囗 - 囗 … K 囗 IV 囗 囗 J 囗 囗 - 囗 囗 囗 M 一 囗 囗 Z 囗 0 囗 . &gt; 囗 囗 囗 囗 A 囗 6c - Y 囗 88Sh 囗 - 囗 3 囗 囗 yK 囗 囗 一 - 囗 m 囗 ' A 囗 乛 囗 囗 0 囗 囗 囗 囗 囗 R 下 囗 zuM 囗 囗 2 囗 囗 囗 囗 囗 Y 囗 囗 g 囗 s 《 囗 M 囗 k4 囗 囗 3 囗 囗 一 囗 - 囗 囗 囗 9 囗 囗 Z 囗 &#10;h 囗 囗 9 囗 囗 囗 囗 C 一 囗 M 囗 囗 Z 囗 5 囗 囗 Z 囗 囗 &gt;3 一 囗 囗 N 囗 囗 囗 囗 囗 y 囗 囗 囗 m 囗 bA 囗 k 囗 68 k 囗 囗 Z 囗 囗 8 囗 囗 囗 2 囗 囗 囗 囗 囗 囗 囗 囗 囗 囗 y 囗 囗 B 囗 囗 囗 囗 7 - 囗 一 囗 囗 囗 Y 囗 F 囗 囗 囗 M 囗 囗 囗 囗 囗 囗 囗 囗 囗 x 囗 囗 囗 囗 0 囗 囗 『 囗 囗 囗 囗 囗 一 囗 q 囗 X[ 囗 囗 &#10;囗 S 囗 囗 k 囗 … 囗 囗 一 囗 0 4 囗 m 囗 S 囗 囗 7 囗 &quot; &#10;囗 囗 囗 U &gt;H 囗 囗 囗 」 - 囗 一 囗 囗 囗 囗 囗 囗 N 囗 囗 囗 - bg 囗 囗 囗 囗 囗 0 囗 y 囗 囗 Y 囗 y3 囗 = 囗 囗 囗 囗 Z Ph 囗 囗 ' 70 囗 UA 囗 囗 囗 2 囗 w 囗 囗 囗 M &#10;m 囗 囗 ~ 一 囗 囗 ?8 一 8 囗 M 囗 一 v 囗 囗 8 囗 囗 - 囗 6P 囗 = m 囗 N 囗 6 囗 囗 0 囗 囗 囗 k 囗 囗 囗 5 一 囗 囗 囗 囗 一 HY} 囗 囗 C 囗 h 囗 囗 囗 囗 一 一 囗 囗 j&gt;y5k &#10;囗 囗 囗 囗 囗 囗 2 囗 囗 v 囗 一 囗 v 囗 M 囗 囗 囗 囗 囗 囗 囗 - 囗 囗 G 囗 囗 囗 囗 k 囗 囗 + 囗 2 囗 囗 囗 《 囗 囗 囗 囗 ' 囗 C c 囗 囗 囗 囗 囗 囗 囗 囗 &lt; 囗 囗 囗 0 囗 一 囗 囗 囗 一 囗 y 囗 囗 c C 囗 囗 - 囗 e 囗 囗 囗 囗 g 囗 囗 囗 囗 c H N 一 囗 「 囗 6 囗 囗 X 囗 3 囗 - 囗 囗 囗 7 囗 囗 囗 囗 囗 JZJ CIW[ 囗 K &#10;d 囗 囗 6M 囗 囗 0 囗 囗 囗 囗 囗 囗 囗 囗 囗 一 m 囗 囗 囗 囗 h 囗 囗 囗 囗 kH 囗 囗 + 囗 W 囗 囗 一 ~ 5 囗 囗 囗 囗 so 囗 一 囗 囗 X 囗 &lt; 囗 囗 ~ 囗 囗 囗 3 囗 囗 囗 Xc 囗 囗 囗 囗 w 囗 囗 囗 9 囗 囗 &quot; SlJy 囗 C &quot; 6 囗 ba 囗 囗 F 囗 囗 ' 7 囗 囗 亠 7 囗 囗 囗 x 囗 囗 - pvZM 囗 囗 囗 囗 囗 囗 &#10;囗 - 囗 83 囗 囗 囗 H 囗 囗 +m 囗 S &lt; 囗 囗 一 囗 囗 囗 一 囗 囗 囗 囗 囗 ev 囗 囗 u 囗 囗 Z5 m 囗 囗 囗 囗 囗 囗 囗 k 囗 v 囗 囗 囗 囗 囗 囗 囗 囗 M 囗 L 囗 W 囗 W 囗 囗 囗 囗 46 囗 囗 囗 = + 囗 7X 囗 囗 囗 囗 k 囗 囗 2 一 囗 囗 B 囗 囗 + 囗 k 囗 &#10;一 EcA 囗 - 囗 囗 囗 6 囗 b 囗 工 囗 一 囗 G 囗 囗 = 囗 yN 囗 囗 Xq 囗 囗 囗 囗 囗 囗 bh 囗 N 囗 囗 K 一 囗 囗 囗 囗 一 一 囗 囗 囗 囗 8x 囗 囗 &#10;囗 G 囗 囗 「 &#10;囗 LN 囗 囗 D 「 囗 2 囗 囗 一 囗 一 u &gt; 囗 &gt; 囗 一 K' 囗 囗 &#10;囗 J 囗 - 囗 囗 Q 囗 囗 囗 囗 囗 囗 囗 0 囗 《 囗 一 bJ 囗 囗 囗 Ub 囗 囗 、 K 囗 囗 囗 b 囗 … /O 囗 一 囗 W 囗 囗 囗 囗 囗 b 囗 囗 一 囗 ' 囗 囗 &#10;R - 囗 囗 囗 C 囗 囗 囗 &#10;囗 囗 囗 G 囗 囗 8 , 囗 3 囗 「 H 囗 囗 8 d 囗 囗 G 囗 囗 囗 + 囗 &#10;囗 H 囗 8 囗 &#10;囗 f 囗 囗 v 囗 - 囗 囗 囗 b 囗 囗 3 囗 囗 C 囗 &#10;囗 囗 一 0 囗 囗 Sco 一 b465F6 一 9d0000 一 b 囗 cc03 一 665952E57C 一 02 一 8b98b4ec6bc8 一 0 一 6d3 一 dE6DfE7dbE4834b82563dC646D 囗 囗 囗 A 囗 囗 囗 囗 囗 囗 囗 x 囗 囗 Z 一 囗 囗 Hv 囗 + F?f 囗 囗 囗 U = 囗 一 囗 Z 囗 囗 囗 囗 囗 一 乛 囗 囗 囗 囗 c &#10;Host &#10;User-A.- &#10;Msg-Type envelope/Json &#10;Content-Type ut/i &#10;POST/unify logs HITP/I 一 &#10;Forward &#10;Params Headers Hex &#10;HITP history WebSockets history Options &#10;2 囗 一 E 囗 囗 囗 囗 T 囗 囗 x 囗 囗 XA 囗 囗 &#10;囗 囗 囗 囗 k D 囗 囗 W 囗 囗 - : 囗 8 囗 囗 囗 囗 囗 囗 M 囗 囗 囗 9 囗 囗 B 囗 &#10;囗 囗 囗 r\C 亡 囗 - + 囗 M 囗 囗 &#10;Typeasearchterm &#10;囗 囗 - 囗 囗 囗 Pc 一 6 &#10;android5 一 一 … Ll &#10;3 &lt; 囗 囗 q 囗 囗 3 一 囗 囗 囗 Fv 囗 一 囗 N 囗 囗 囗 囗 囗 囗 囗 2Dzh 囗 6 囗 E 囗 囗 「 囗 … 囗 一 3 囗 q 一 囗 囗 囗 囗 &#10;囗 = 囗 囗 RK 囗 囗 mg 囗 囗 37 囗 bp 囗 - s 囗 囗 囗 囗 u 囗 囗 - 囗 囗 囗 囗 囗 F8/R 囗 D9 囗 6 囗 囗 囗 囗 R 囗 E 囗 En ' 囗 囗 囗 TE 囗 囗 囗 囗 Y 囗 · 囗 *BMir' 0 囗 2 囗 囗 &#10;O-ANOO Build/LlO-AN00) &#10;n 一 5 囗 囗 2 囗 Ml &#10;《 23 囗 za 囗 5 囗 J 囗 囗 y 囗 K 囗 AQ 囗 78 囗 0 囗 2 囗 + h 囗 囗 4 囗 VR B 囗 囗 OH 囗 囗 2 一 W 一 囗 囗 囗 2 囗 &quot; &#10;&lt; 囗 Y 囗 一 乛 囗 E 囗 n m 囗 囗 囗 一 囗 囗 2 囗 囗 , - K 囗 囗 x 囗 囗 囗 囗 囗 •g k 、 囗 囗 囗 2 囗 囗 囗 囗 囗 &gt; 囗 囗 囗 囗 RZ+ 囗 囗 , 囗 囗 0 囗 R N 囗 囗 囗 0 一 &#10;囗 囗 囗 囗 囗 丁 - 囗 囗 囗 囗 囗 囗 囗 E 囗 囗 N 囗 8 囗 09 一 U 一 f + 囗 一 囗 uKE 囗 囗 囗 7x 囗 0 囗 囗 + 囗 h 囗 + n 囗 一 囗 「 c 囗 &#10;U 囗 囗 = 囗 囗 &#10;Commentthis item &#10;囗 囗 J &#10;Omat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2 一 Y 囗 囗 囗 K 一 L/ 囗 囗 &gt; FS 一 2 = 囗 N 囗 囗 囗 囗 一 w 囗 囗 2 囗 囗 囗 A 囗 5 囗 f 囗 囗 囗 - 一 囗 囗 Eb 囗 &#10;18 &#10;17 &#10;16 &#10;12 &#10;11 Content-Length: 40 旵 &#10;10 &#10;&quot; Requestt &#10;4 &#10;9 &#10;8 &#10;7 &#10;1 &#10;t 囗 囗 v 囗 囗 &#10;囗 囗 Q DOI 囗 3 囗 W &#10;囗 ' g 囗 囗 囗 B 囗 囗 囗 一 T 囗 R 囗 ' 囗 囗 囗 一 N 囗 囗 一 囗 囗 HH 囗 X 囗 囗 + M 囗 囗 ' - M 囗 EED 囗 囗 囗 囗 ,_ 囗 一 5 囗 k 囗 囗 4 囗 囗 h &quot; 囗 囗 E 囗 囗 囗 2 囗 一 囗 囗 囗 囗 一 囗 囗 囗 囗 囗 u 囗 2 囗 b 囗 囗 囗 ' | 囗 xvh 囗 囗 CR 囗 囗 囗 囗 - 囗 J … 囗 囗 = 囗 Y 囗 vxA 囗 囗 &#10;Accept-Encoding gz 一 deflate &#10;X-IJmeng-Pro-Ver: 一 00 &#10;X-Umeng-Sdk 20566 $ nd 乛 0 一 d/L ♂ , AN00-us 5 一 一 L ♂ , AN850020 一 一 2 一 release-keys/LlO-AN00E 一 一 4f309329D5d9C5d738bdd7dbb239297 &#10;X-IJmeng-UTC 一 6 一 7545085046 &#10;k 囗 囗 qq 一 sb 囗 N 囗 囗 ~ 囗 囗 囗 囗 囗 7 囗 囗 g 囗 q 囗 囗 囗 囗 X 囗 囗 囗 囗 囗 囗 囗 囗 L- - 囗 囗 g 囗 7W 囗 n 囗 &gt;hH 囗 LIRi2 囗 囗 c 囗 囗 囗 囗 8 囗 囗 S 囗 - SSB &lt; 囗 囗 囗 囗 一 囗 一 囗 囗 囗 … W 囗 囗 4 囗 囗 J 囗 一 囗 囗 &quot; 囗 E 囗 囗 L3 囗 囗 囗 CAZ &#10;囗 - Af 囗 囗 囗 L &lt; 囗 g6G &#10;7 囗 3 囗 7 囗 0 E 囗 J - E 囗 - 囗 囗 囗 u 囗 囗 一 囗 q P8 y 囗 囗 囗 囗 3 Ct R 囗 囗 囗 T 囗 一 3 囗 囗 U 囗 囗 一 囗 囗 B 囗 囗 囗 囗 囗 囗 囗 2 囗 囗 &gt; 一 囗 囗 B : 囗 A 囗 囗 囗 囗 囗 囗 囗 D9 囗 「 H 囗 3 N 囗 囗 囗 囗 囗 囗 囗 &#10;囗 囗 一 囗 - 囗 … K 囗 IV 囗 囗 J 囗 囗 - 囗 囗 囗 M 一 囗 囗 Z 囗 0 囗 . &gt; 囗 囗 囗 囗 A 囗 6c - Y 囗 88Sh 囗 - 囗 3 囗 囗 yK 囗 囗 一 - 囗 m 囗 ' A 囗 乛 囗 囗 0 囗 囗 囗 囗 囗 R 下 囗 zuM 囗 囗 2 囗 囗 囗 囗 囗 Y 囗 囗 g 囗 s 《 囗 M 囗 k4 囗 囗 3 囗 囗 一 囗 - 囗 囗 囗 9 囗 囗 Z 囗 &#10;h 囗 囗 9 囗 囗 囗 囗 C 一 囗 M 囗 囗 Z 囗 5 囗 囗 Z 囗 囗 &gt;3 一 囗 囗 N 囗 囗 囗 囗 囗 y 囗 囗 囗 m 囗 bA 囗 k 囗 68 k 囗 囗 Z 囗 囗 8 囗 囗 囗 2 囗 囗 囗 囗 囗 囗 囗 囗 囗 囗 y 囗 囗 B 囗 囗 囗 囗 7 - 囗 一 囗 囗 囗 Y 囗 F 囗 囗 囗 M 囗 囗 囗 囗 囗 囗 囗 囗 囗 x 囗 囗 囗 囗 0 囗 囗 『 囗 囗 囗 囗 囗 一 囗 q 囗 X[ 囗 囗 &#10;囗 S 囗 囗 k 囗 … 囗 囗 一 囗 0 4 囗 m 囗 S 囗 囗 7 囗 &quot; &#10;囗 囗 囗 U &gt;H 囗 囗 囗 」 - 囗 一 囗 囗 囗 囗 囗 囗 N 囗 囗 囗 - bg 囗 囗 囗 囗 囗 0 囗 y 囗 囗 Y 囗 y3 囗 = 囗 囗 囗 囗 Z Ph 囗 囗 ' 70 囗 UA 囗 囗 囗 2 囗 w 囗 囗 囗 M &#10;m 囗 囗 ~ 一 囗 囗 ?8 一 8 囗 M 囗 一 v 囗 囗 8 囗 囗 - 囗 6P 囗 = m 囗 N 囗 6 囗 囗 0 囗 囗 囗 k 囗 囗 囗 5 一 囗 囗 囗 囗 一 HY} 囗 囗 C 囗 h 囗 囗 囗 囗 一 一 囗 囗 j&gt;y5k &#10;囗 囗 囗 囗 囗 囗 2 囗 囗 v 囗 一 囗 v 囗 M 囗 囗 囗 囗 囗 囗 囗 - 囗 囗 G 囗 囗 囗 囗 k 囗 囗 + 囗 2 囗 囗 囗 《 囗 囗 囗 囗 ' 囗 C c 囗 囗 囗 囗 囗 囗 囗 囗 &lt; 囗 囗 囗 0 囗 一 囗 囗 囗 一 囗 y 囗 囗 c C 囗 囗 - 囗 e 囗 囗 囗 囗 g 囗 囗 囗 囗 c H N 一 囗 「 囗 6 囗 囗 X 囗 3 囗 - 囗 囗 囗 7 囗 囗 囗 囗 囗 JZJ CIW[ 囗 K &#10;d 囗 囗 6M 囗 囗 0 囗 囗 囗 囗 囗 囗 囗 囗 囗 一 m 囗 囗 囗 囗 h 囗 囗 囗 囗 kH 囗 囗 + 囗 W 囗 囗 一 ~ 5 囗 囗 囗 囗 so 囗 一 囗 囗 X 囗 &lt; 囗 囗 ~ 囗 囗 囗 3 囗 囗 囗 Xc 囗 囗 囗 囗 w 囗 囗 囗 9 囗 囗 &quot; SlJy 囗 C &quot; 6 囗 ba 囗 囗 F 囗 囗 ' 7 囗 囗 亠 7 囗 囗 囗 x 囗 囗 - pvZM 囗 囗 囗 囗 囗 囗 &#10;囗 - 囗 83 囗 囗 囗 H 囗 囗 +m 囗 S &lt; 囗 囗 一 囗 囗 囗 一 囗 囗 囗 囗 囗 ev 囗 囗 u 囗 囗 Z5 m 囗 囗 囗 囗 囗 囗 囗 k 囗 v 囗 囗 囗 囗 囗 囗 囗 囗 M 囗 L 囗 W 囗 W 囗 囗 囗 囗 46 囗 囗 囗 = + 囗 7X 囗 囗 囗 囗 k 囗 囗 2 一 囗 囗 B 囗 囗 + 囗 k 囗 &#10;一 EcA 囗 - 囗 囗 囗 6 囗 b 囗 工 囗 一 囗 G 囗 囗 = 囗 yN 囗 囗 Xq 囗 囗 囗 囗 囗 囗 bh 囗 N 囗 囗 K 一 囗 囗 囗 囗 一 一 囗 囗 囗 囗 8x 囗 囗 &#10;囗 G 囗 囗 「 &#10;囗 LN 囗 囗 D 「 囗 2 囗 囗 一 囗 一 u &gt; 囗 &gt; 囗 一 K' 囗 囗 &#10;囗 J 囗 - 囗 囗 Q 囗 囗 囗 囗 囗 囗 囗 0 囗 《 囗 一 bJ 囗 囗 囗 Ub 囗 囗 、 K 囗 囗 囗 b 囗 … /O 囗 一 囗 W 囗 囗 囗 囗 囗 b 囗 囗 一 囗 ' 囗 囗 &#10;R - 囗 囗 囗 C 囗 囗 囗 &#10;囗 囗 囗 G 囗 囗 8 , 囗 3 囗 「 H 囗 囗 8 d 囗 囗 G 囗 囗 囗 + 囗 &#10;囗 H 囗 8 囗 &#10;囗 f 囗 囗 v 囗 - 囗 囗 囗 b 囗 囗 3 囗 囗 C 囗 &#10;囗 囗 一 0 囗 囗 Sco 一 b465F6 一 9d0000 一 b 囗 cc03 一 665952E57C 一 02 一 8b98b4ec6bc8 一 0 一 6d3 一 dE6DfE7dbE4834b82563dC646D 囗 囗 囗 A 囗 囗 囗 囗 囗 囗 囗 x 囗 囗 Z 一 囗 囗 Hv 囗 + F?f 囗 囗 囗 U = 囗 一 囗 Z 囗 囗 囗 囗 囗 一 乛 囗 囗 囗 囗 c &#10;Host &#10;User-A.- &#10;Msg-Type envelope/Json &#10;Content-Type ut/i &#10;POST/unify logs HITP/I 一 &#10;Forward &#10;Params Headers Hex &#10;HITP history WebSockets history Options &#10;2 囗 一 E 囗 囗 囗 囗 T 囗 囗 x 囗 囗 XA 囗 囗 &#10;囗 囗 囗 囗 k D 囗 囗 W 囗 囗 - : 囗 8 囗 囗 囗 囗 囗 囗 M 囗 囗 囗 9 囗 囗 B 囗 &#10;囗 囗 囗 r\C 亡 囗 - + 囗 M 囗 囗 &#10;Typeasearchterm &#10;囗 囗 - 囗 囗 囗 Pc 一 6 &#10;android5 一 一 … Ll &#10;3 &lt; 囗 囗 q 囗 囗 3 一 囗 囗 囗 Fv 囗 一 囗 N 囗 囗 囗 囗 囗 囗 囗 2Dzh 囗 6 囗 E 囗 囗 「 囗 … 囗 一 3 囗 q 一 囗 囗 囗 囗 &#10;囗 = 囗 囗 RK 囗 囗 mg 囗 囗 37 囗 bp 囗 - s 囗 囗 囗 囗 u 囗 囗 - 囗 囗 囗 囗 囗 F8/R 囗 D9 囗 6 囗 囗 囗 囗 R 囗 E 囗 En ' 囗 囗 囗 TE 囗 囗 囗 囗 Y 囗 · 囗 *BMir' 0 囗 2 囗 囗 &#10;O-ANOO Build/LlO-AN00) &#10;n 一 5 囗 囗 2 囗 Ml &#10;《 23 囗 za 囗 5 囗 J 囗 囗 y 囗 K 囗 AQ 囗 78 囗 0 囗 2 囗 + h 囗 囗 4 囗 VR B 囗 囗 OH 囗 囗 2 一 W 一 囗 囗 囗 2 囗 &quot; &#10;&lt; 囗 Y 囗 一 乛 囗 E 囗 n m 囗 囗 囗 一 囗 囗 2 囗 囗 , - K 囗 囗 x 囗 囗 囗 囗 囗 •g k 、 囗 囗 囗 2 囗 囗 囗 囗 囗 &gt; 囗 囗 囗 囗 RZ+ 囗 囗 , 囗 囗 0 囗 R N 囗 囗 囗 0 一 &#10;囗 囗 囗 囗 囗 丁 - 囗 囗 囗 囗 囗 囗 囗 E 囗 囗 N 囗 8 囗 09 一 U 一 f + 囗 一 囗 uKE 囗 囗 囗 7x 囗 0 囗 囗 + 囗 h 囗 + n 囗 一 囗 「 c 囗 &#10;U 囗 囗 = 囗 囗 &#10;Commentthis item &#10;囗 囗 J &#10;Omatche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572000" cy="2171700"/>
                    </a:xfrm>
                    <a:prstGeom prst="rect">
                      <a:avLst/>
                    </a:prstGeom>
                    <a:noFill/>
                    <a:ln>
                      <a:noFill/>
                    </a:ln>
                  </pic:spPr>
                </pic:pic>
              </a:graphicData>
            </a:graphic>
          </wp:inline>
        </w:drawing>
      </w:r>
    </w:p>
    <w:p>
      <w:pPr>
        <w:pStyle w:val="4"/>
        <w:spacing w:before="0" w:beforeAutospacing="0" w:after="0" w:afterAutospacing="0"/>
        <w:rPr>
          <w:rFonts w:ascii="微软雅黑" w:hAnsi="微软雅黑" w:eastAsia="微软雅黑" w:cs="Calibri"/>
          <w:sz w:val="22"/>
          <w:szCs w:val="22"/>
        </w:rPr>
      </w:pPr>
      <w:r>
        <w:rPr>
          <w:rFonts w:hint="eastAsia" w:ascii="微软雅黑" w:hAnsi="微软雅黑" w:eastAsia="微软雅黑" w:cs="Calibri"/>
          <w:sz w:val="22"/>
          <w:szCs w:val="22"/>
        </w:rPr>
        <w:t> </w:t>
      </w:r>
    </w:p>
    <w:p>
      <w:pPr>
        <w:pStyle w:val="4"/>
        <w:spacing w:before="0" w:beforeAutospacing="0" w:after="0" w:afterAutospacing="0"/>
        <w:rPr>
          <w:rFonts w:ascii="微软雅黑" w:hAnsi="微软雅黑" w:eastAsia="微软雅黑" w:cs="Calibri"/>
          <w:sz w:val="22"/>
          <w:szCs w:val="22"/>
        </w:rPr>
      </w:pPr>
      <w:r>
        <w:rPr>
          <w:rFonts w:hint="eastAsia" w:ascii="微软雅黑" w:hAnsi="微软雅黑" w:eastAsia="微软雅黑" w:cs="Calibri"/>
          <w:b/>
          <w:bCs/>
          <w:sz w:val="22"/>
          <w:szCs w:val="22"/>
        </w:rPr>
        <w:t>方法二（在安装有证书的前提下没有安装证书的回头看方法一）：Proxifier+burp</w:t>
      </w:r>
    </w:p>
    <w:p>
      <w:pPr>
        <w:pStyle w:val="4"/>
        <w:spacing w:before="0" w:beforeAutospacing="0" w:after="0" w:afterAutospacing="0"/>
        <w:rPr>
          <w:rFonts w:ascii="微软雅黑" w:hAnsi="微软雅黑" w:eastAsia="微软雅黑" w:cs="Calibri"/>
          <w:sz w:val="22"/>
          <w:szCs w:val="22"/>
        </w:rPr>
      </w:pPr>
      <w:r>
        <w:rPr>
          <w:rFonts w:hint="eastAsia" w:ascii="微软雅黑" w:hAnsi="微软雅黑" w:eastAsia="微软雅黑" w:cs="Calibri"/>
          <w:sz w:val="22"/>
          <w:szCs w:val="22"/>
        </w:rPr>
        <w:t>场景：APP识别到模拟器开有代理，导致数据包错误或者hi不能正常打开访问APP，这种情况我们可以利用以代理的方式，达到绕过的效果。</w:t>
      </w:r>
    </w:p>
    <w:p>
      <w:pPr>
        <w:pStyle w:val="4"/>
        <w:spacing w:before="0" w:beforeAutospacing="0" w:after="0" w:afterAutospacing="0"/>
        <w:rPr>
          <w:rFonts w:ascii="Calibri" w:hAnsi="Calibri" w:cs="Calibri"/>
          <w:sz w:val="22"/>
          <w:szCs w:val="22"/>
        </w:rPr>
      </w:pPr>
      <w:r>
        <w:rPr>
          <w:rFonts w:ascii="Calibri" w:hAnsi="Calibri" w:cs="Calibri"/>
          <w:sz w:val="22"/>
          <w:szCs w:val="22"/>
        </w:rPr>
        <w:t>1</w:t>
      </w:r>
      <w:r>
        <w:rPr>
          <w:rFonts w:hint="eastAsia" w:ascii="微软雅黑" w:hAnsi="微软雅黑" w:eastAsia="微软雅黑" w:cs="Calibri"/>
          <w:sz w:val="22"/>
          <w:szCs w:val="22"/>
        </w:rPr>
        <w:t>、</w:t>
      </w:r>
      <w:r>
        <w:rPr>
          <w:rFonts w:ascii="Calibri" w:hAnsi="Calibri" w:cs="Calibri"/>
          <w:sz w:val="22"/>
          <w:szCs w:val="22"/>
        </w:rPr>
        <w:t>burp</w:t>
      </w:r>
      <w:r>
        <w:rPr>
          <w:rFonts w:hint="eastAsia" w:ascii="微软雅黑" w:hAnsi="微软雅黑" w:eastAsia="微软雅黑" w:cs="Calibri"/>
          <w:sz w:val="22"/>
          <w:szCs w:val="22"/>
        </w:rPr>
        <w:t>设置好代理</w:t>
      </w:r>
    </w:p>
    <w:p>
      <w:pPr>
        <w:pStyle w:val="4"/>
        <w:spacing w:before="0" w:beforeAutospacing="0" w:after="0" w:afterAutospacing="0"/>
        <w:rPr>
          <w:rFonts w:ascii="Calibri" w:hAnsi="Calibri" w:cs="Calibri"/>
          <w:sz w:val="22"/>
          <w:szCs w:val="22"/>
        </w:rPr>
      </w:pPr>
      <w:r>
        <w:rPr>
          <w:rFonts w:ascii="Calibri" w:hAnsi="Calibri" w:cs="Calibri"/>
          <w:sz w:val="22"/>
          <w:szCs w:val="22"/>
        </w:rPr>
        <w:drawing>
          <wp:inline distT="0" distB="0" distL="0" distR="0">
            <wp:extent cx="4572000" cy="2499360"/>
            <wp:effectExtent l="0" t="0" r="0" b="0"/>
            <wp:docPr id="7" name="图片 7" descr="Extender &#10;Dashboard &#10;Project options &#10;Target &#10;User options &#10;Passive Scan Client &#10;Intruder &#10;ca*cha-killer &#10;Repeater &#10;Struts Finder &#10;Sequencer &#10;Fastjson scan &#10;Decoder &#10;Autorize &#10;Comparer &#10;Intercept HTTP history WebSockets history Opuons &#10;? Proxy Listeners &#10;Burp Proxy uses listeners to receive incoming HTTP requests from your browser. You will need to configure your browser to use one ofthe listeners as its proxy server &#10;Running Interface &#10;Invisible Redirect &#10;Certificate &#10;Per-host &#10;Per-host &#10;7 &#10;0 &#10;Each installation Of Burp generates its Own CA certificate that Proxy listeners can use when negotiating TLS connections. You can import or export this certificate for use in Other tools or another &#10;installation of Burp &#10;Intercept Client Requests &#10;Use these settings to control which requests are stalled for viewing and editing in the Intercept tab. &#10;Intercept requests based on the following rules: Master interception is tumed off &#10;Add Enabled &#10;Remove &#10;Operator Match type &#10;or &#10;or &#10;And &#10;File extension &#10;Request &#10;HTTP method &#10;Relationship &#10;Does not match &#10;(AglfSlAjpgSlApngSlAcssSlAjsSlnicoS) &#10;Contains parameters &#10;Does not match (getlpost) &#10;Is in target 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xtender &#10;Dashboard &#10;Project options &#10;Target &#10;User options &#10;Passive Scan Client &#10;Intruder &#10;ca*cha-killer &#10;Repeater &#10;Struts Finder &#10;Sequencer &#10;Fastjson scan &#10;Decoder &#10;Autorize &#10;Comparer &#10;Intercept HTTP history WebSockets history Opuons &#10;? Proxy Listeners &#10;Burp Proxy uses listeners to receive incoming HTTP requests from your browser. You will need to configure your browser to use one ofthe listeners as its proxy server &#10;Running Interface &#10;Invisible Redirect &#10;Certificate &#10;Per-host &#10;Per-host &#10;7 &#10;0 &#10;Each installation Of Burp generates its Own CA certificate that Proxy listeners can use when negotiating TLS connections. You can import or export this certificate for use in Other tools or another &#10;installation of Burp &#10;Intercept Client Requests &#10;Use these settings to control which requests are stalled for viewing and editing in the Intercept tab. &#10;Intercept requests based on the following rules: Master interception is tumed off &#10;Add Enabled &#10;Remove &#10;Operator Match type &#10;or &#10;or &#10;And &#10;File extension &#10;Request &#10;HTTP method &#10;Relationship &#10;Does not match &#10;(AglfSlAjpgSlApngSlAcssSlAjsSlnicoS) &#10;Contains parameters &#10;Does not match (getlpost) &#10;Is in target scope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572000" cy="2499360"/>
                    </a:xfrm>
                    <a:prstGeom prst="rect">
                      <a:avLst/>
                    </a:prstGeom>
                    <a:noFill/>
                    <a:ln>
                      <a:noFill/>
                    </a:ln>
                  </pic:spPr>
                </pic:pic>
              </a:graphicData>
            </a:graphic>
          </wp:inline>
        </w:drawing>
      </w:r>
    </w:p>
    <w:p>
      <w:pPr>
        <w:pStyle w:val="4"/>
        <w:spacing w:before="0" w:beforeAutospacing="0" w:after="0" w:afterAutospacing="0"/>
        <w:rPr>
          <w:rFonts w:ascii="Calibri" w:hAnsi="Calibri" w:cs="Calibri"/>
          <w:sz w:val="22"/>
          <w:szCs w:val="22"/>
        </w:rPr>
      </w:pPr>
      <w:r>
        <w:rPr>
          <w:rFonts w:ascii="Calibri" w:hAnsi="Calibri" w:cs="Calibri"/>
          <w:sz w:val="22"/>
          <w:szCs w:val="22"/>
        </w:rPr>
        <w:t>2</w:t>
      </w:r>
      <w:r>
        <w:rPr>
          <w:rFonts w:hint="eastAsia" w:ascii="微软雅黑" w:hAnsi="微软雅黑" w:eastAsia="微软雅黑" w:cs="Calibri"/>
          <w:sz w:val="22"/>
          <w:szCs w:val="22"/>
        </w:rPr>
        <w:t>、关闭模拟器的代理，</w:t>
      </w:r>
      <w:r>
        <w:rPr>
          <w:rFonts w:hint="eastAsia" w:ascii="微软雅黑" w:hAnsi="微软雅黑" w:eastAsia="微软雅黑" w:cs="Calibri"/>
          <w:b/>
          <w:bCs/>
          <w:sz w:val="22"/>
          <w:szCs w:val="22"/>
        </w:rPr>
        <w:t>不需要开启代理！</w:t>
      </w:r>
    </w:p>
    <w:p>
      <w:pPr>
        <w:pStyle w:val="4"/>
        <w:spacing w:before="0" w:beforeAutospacing="0" w:after="0" w:afterAutospacing="0"/>
        <w:rPr>
          <w:rFonts w:ascii="Calibri" w:hAnsi="Calibri" w:cs="Calibri"/>
          <w:sz w:val="22"/>
          <w:szCs w:val="22"/>
        </w:rPr>
      </w:pPr>
      <w:r>
        <w:rPr>
          <w:rFonts w:ascii="Calibri" w:hAnsi="Calibri" w:cs="Calibri"/>
          <w:sz w:val="22"/>
          <w:szCs w:val="22"/>
        </w:rPr>
        <w:drawing>
          <wp:inline distT="0" distB="0" distL="0" distR="0">
            <wp:extent cx="4572000" cy="2689860"/>
            <wp:effectExtent l="0" t="0" r="0" b="0"/>
            <wp:docPr id="8" name="图片 8" descr="夜 裤 幔 拟 嚣 7 ℃ ． 0 ． 6 了 &#10;WLAN &#10;开 启 &#10;WiredSSID &#10;已 迓 接 &#10;添 加 网 络 &#10;WiredSSID &#10;高 级 选 项 &#10;代 理 &#10;无 &#10;| P 设 置 &#10;DHCP &#10;取 消 &#10;保 存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夜 裤 幔 拟 嚣 7 ℃ ． 0 ． 6 了 &#10;WLAN &#10;开 启 &#10;WiredSSID &#10;已 迓 接 &#10;添 加 网 络 &#10;WiredSSID &#10;高 级 选 项 &#10;代 理 &#10;无 &#10;| P 设 置 &#10;DHCP &#10;取 消 &#10;保 存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572000" cy="2689860"/>
                    </a:xfrm>
                    <a:prstGeom prst="rect">
                      <a:avLst/>
                    </a:prstGeom>
                    <a:noFill/>
                    <a:ln>
                      <a:noFill/>
                    </a:ln>
                  </pic:spPr>
                </pic:pic>
              </a:graphicData>
            </a:graphic>
          </wp:inline>
        </w:drawing>
      </w:r>
    </w:p>
    <w:p>
      <w:pPr>
        <w:pStyle w:val="4"/>
        <w:spacing w:before="0" w:beforeAutospacing="0" w:after="0" w:afterAutospacing="0"/>
        <w:rPr>
          <w:rFonts w:ascii="微软雅黑" w:hAnsi="微软雅黑" w:eastAsia="微软雅黑" w:cs="Calibri"/>
          <w:sz w:val="22"/>
          <w:szCs w:val="22"/>
        </w:rPr>
      </w:pPr>
      <w:r>
        <w:rPr>
          <w:rFonts w:hint="eastAsia" w:ascii="微软雅黑" w:hAnsi="微软雅黑" w:eastAsia="微软雅黑" w:cs="Calibri"/>
          <w:sz w:val="22"/>
          <w:szCs w:val="22"/>
        </w:rPr>
        <w:t> </w:t>
      </w:r>
    </w:p>
    <w:p>
      <w:pPr>
        <w:pStyle w:val="4"/>
        <w:spacing w:before="0" w:beforeAutospacing="0" w:after="0" w:afterAutospacing="0"/>
        <w:rPr>
          <w:rFonts w:ascii="Calibri" w:hAnsi="Calibri" w:cs="Calibri"/>
          <w:sz w:val="22"/>
          <w:szCs w:val="22"/>
        </w:rPr>
      </w:pPr>
      <w:r>
        <w:rPr>
          <w:rFonts w:ascii="Calibri" w:hAnsi="Calibri" w:cs="Calibri"/>
          <w:sz w:val="22"/>
          <w:szCs w:val="22"/>
        </w:rPr>
        <w:t>3</w:t>
      </w:r>
      <w:r>
        <w:rPr>
          <w:rFonts w:hint="eastAsia" w:ascii="微软雅黑" w:hAnsi="微软雅黑" w:eastAsia="微软雅黑" w:cs="Calibri"/>
          <w:sz w:val="22"/>
          <w:szCs w:val="22"/>
        </w:rPr>
        <w:t>、下载Proxifier并打开修改完成，如下图：IP与端口需要对应BURP设置的IP和端口</w:t>
      </w:r>
    </w:p>
    <w:p>
      <w:pPr>
        <w:pStyle w:val="4"/>
        <w:spacing w:before="0" w:beforeAutospacing="0" w:after="0" w:afterAutospacing="0"/>
        <w:rPr>
          <w:rFonts w:ascii="Calibri" w:hAnsi="Calibri" w:cs="Calibri"/>
          <w:sz w:val="22"/>
          <w:szCs w:val="22"/>
        </w:rPr>
      </w:pPr>
      <w:r>
        <w:rPr>
          <w:rFonts w:ascii="Calibri" w:hAnsi="Calibri" w:cs="Calibri"/>
          <w:sz w:val="22"/>
          <w:szCs w:val="22"/>
        </w:rPr>
        <w:drawing>
          <wp:inline distT="0" distB="0" distL="0" distR="0">
            <wp:extent cx="4572000" cy="2750820"/>
            <wp:effectExtent l="0" t="0" r="0" b="0"/>
            <wp:docPr id="9" name="图片 9" descr="proxifier &#10;文 件 〔 &#10;配 置 文 1 &#10;。 L) 视 認 (V) &#10;助 （ H 〕 &#10;代 三 里 报 务 器 &#10;应 用 程 序 &#10;已 发 送 &#10;已 接 牧 &#10;地 址 &#10;山 而 O &#10;类 型 &#10;CNox.exe &#10;舔 加 ． &#10;0 &#10;192 ． 10 &amp; 100 ． 25 &#10;移 除 &#10;服 务 器 &#10;地 址 ： &#10;囗 ： &#10;192 ． 10 &amp; 100 ． 25 &#10;协 议 &#10;O O @ &#10;SOCKS 版 本 5 &#10;SOCKS 版 本 &#10;HTTPS &#10;连 接 &#10;门 乙 门 乙 门 乙 门 乙 门 乙 门 乙 门 乙 门 乙 门 乙 门 乙 &#10;输 证 &#10;囗 &#10;使 用 NTLM &#10;TPS &#10;用 F 名 ： &#10;&amp; 100 ． 25 ： 日 0 日 日 HTTPS &#10;使 用 当 前 用 F 登 录 &#10;1 4 字 壭 （ 1. 0 2 (B) 已 接 牧 ， 生 存 期 〈 1 秒 &#10;密 码 ： &#10;&amp; 100 ． 25 ： 日 0 日 日 HTTPS &#10;1 4 字 壭 （ 1. 0 2 (B) 已 接 牧 ， 生 存 期 〈 1 秒 &#10;&amp; 100 ． 25 ： 日 0 日 日 HTTPS &#10;选 项 &#10;1 4 字 壭 （ 1. 0 2 (B) 已 接 牧 ， 生 存 期 〈 1 秒 &#10;显 示 、 &#10;Internet Explorer 0 &#10;上 传 &#10;就 绪 &#10;1 个 活 动 连 接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roxifier &#10;文 件 〔 &#10;配 置 文 1 &#10;。 L) 视 認 (V) &#10;助 （ H 〕 &#10;代 三 里 报 务 器 &#10;应 用 程 序 &#10;已 发 送 &#10;已 接 牧 &#10;地 址 &#10;山 而 O &#10;类 型 &#10;CNox.exe &#10;舔 加 ． &#10;0 &#10;192 ． 10 &amp; 100 ． 25 &#10;移 除 &#10;服 务 器 &#10;地 址 ： &#10;囗 ： &#10;192 ． 10 &amp; 100 ． 25 &#10;协 议 &#10;O O @ &#10;SOCKS 版 本 5 &#10;SOCKS 版 本 &#10;HTTPS &#10;连 接 &#10;门 乙 门 乙 门 乙 门 乙 门 乙 门 乙 门 乙 门 乙 门 乙 门 乙 &#10;输 证 &#10;囗 &#10;使 用 NTLM &#10;TPS &#10;用 F 名 ： &#10;&amp; 100 ． 25 ： 日 0 日 日 HTTPS &#10;使 用 当 前 用 F 登 录 &#10;1 4 字 壭 （ 1. 0 2 (B) 已 接 牧 ， 生 存 期 〈 1 秒 &#10;密 码 ： &#10;&amp; 100 ． 25 ： 日 0 日 日 HTTPS &#10;1 4 字 壭 （ 1. 0 2 (B) 已 接 牧 ， 生 存 期 〈 1 秒 &#10;&amp; 100 ． 25 ： 日 0 日 日 HTTPS &#10;选 项 &#10;1 4 字 壭 （ 1. 0 2 (B) 已 接 牧 ， 生 存 期 〈 1 秒 &#10;显 示 、 &#10;Internet Explorer 0 &#10;上 传 &#10;就 绪 &#10;1 个 活 动 连 接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572000" cy="2750820"/>
                    </a:xfrm>
                    <a:prstGeom prst="rect">
                      <a:avLst/>
                    </a:prstGeom>
                    <a:noFill/>
                    <a:ln>
                      <a:noFill/>
                    </a:ln>
                  </pic:spPr>
                </pic:pic>
              </a:graphicData>
            </a:graphic>
          </wp:inline>
        </w:drawing>
      </w:r>
    </w:p>
    <w:p>
      <w:pPr>
        <w:pStyle w:val="4"/>
        <w:spacing w:before="0" w:beforeAutospacing="0" w:after="0" w:afterAutospacing="0"/>
        <w:rPr>
          <w:rFonts w:ascii="Calibri" w:hAnsi="Calibri" w:cs="Calibri"/>
          <w:sz w:val="22"/>
          <w:szCs w:val="22"/>
        </w:rPr>
      </w:pPr>
      <w:r>
        <w:rPr>
          <w:rFonts w:ascii="Calibri" w:hAnsi="Calibri" w:cs="Calibri"/>
          <w:sz w:val="22"/>
          <w:szCs w:val="22"/>
        </w:rPr>
        <w:t>4</w:t>
      </w:r>
      <w:r>
        <w:rPr>
          <w:rFonts w:hint="eastAsia" w:ascii="微软雅黑" w:hAnsi="微软雅黑" w:eastAsia="微软雅黑" w:cs="Calibri"/>
          <w:sz w:val="22"/>
          <w:szCs w:val="22"/>
        </w:rPr>
        <w:t>、点击配置文件—</w:t>
      </w:r>
      <w:r>
        <w:rPr>
          <w:rFonts w:ascii="Calibri" w:hAnsi="Calibri" w:cs="Calibri"/>
          <w:sz w:val="22"/>
          <w:szCs w:val="22"/>
        </w:rPr>
        <w:t>&gt;</w:t>
      </w:r>
      <w:r>
        <w:rPr>
          <w:rFonts w:hint="eastAsia" w:ascii="微软雅黑" w:hAnsi="微软雅黑" w:eastAsia="微软雅黑" w:cs="Calibri"/>
          <w:sz w:val="22"/>
          <w:szCs w:val="22"/>
        </w:rPr>
        <w:t>代理规则—</w:t>
      </w:r>
      <w:r>
        <w:rPr>
          <w:rFonts w:ascii="Calibri" w:hAnsi="Calibri" w:cs="Calibri"/>
          <w:sz w:val="22"/>
          <w:szCs w:val="22"/>
        </w:rPr>
        <w:t>&gt;</w:t>
      </w:r>
      <w:r>
        <w:rPr>
          <w:rFonts w:hint="eastAsia" w:ascii="微软雅黑" w:hAnsi="微软雅黑" w:eastAsia="微软雅黑" w:cs="Calibri"/>
          <w:sz w:val="22"/>
          <w:szCs w:val="22"/>
        </w:rPr>
        <w:t>设置代理规则—</w:t>
      </w:r>
      <w:r>
        <w:rPr>
          <w:rFonts w:ascii="Calibri" w:hAnsi="Calibri" w:cs="Calibri"/>
          <w:sz w:val="22"/>
          <w:szCs w:val="22"/>
        </w:rPr>
        <w:t>&gt;</w:t>
      </w:r>
      <w:r>
        <w:rPr>
          <w:rFonts w:hint="eastAsia" w:ascii="微软雅黑" w:hAnsi="微软雅黑" w:eastAsia="微软雅黑" w:cs="Calibri"/>
          <w:sz w:val="22"/>
          <w:szCs w:val="22"/>
        </w:rPr>
        <w:t>添加一条代理规则</w:t>
      </w:r>
    </w:p>
    <w:p>
      <w:pPr>
        <w:pStyle w:val="4"/>
        <w:spacing w:before="0" w:beforeAutospacing="0" w:after="0" w:afterAutospacing="0"/>
        <w:rPr>
          <w:rFonts w:ascii="微软雅黑" w:hAnsi="微软雅黑" w:eastAsia="微软雅黑" w:cs="Calibri"/>
          <w:sz w:val="22"/>
          <w:szCs w:val="22"/>
        </w:rPr>
      </w:pPr>
      <w:r>
        <w:rPr>
          <w:rFonts w:hint="eastAsia" w:ascii="微软雅黑" w:hAnsi="微软雅黑" w:eastAsia="微软雅黑" w:cs="Calibri"/>
          <w:sz w:val="22"/>
          <w:szCs w:val="22"/>
        </w:rPr>
        <w:t>代理的名称任意填，应用程序需要抓取模拟器程序的进程，这里用的夜神。</w:t>
      </w:r>
    </w:p>
    <w:p>
      <w:pPr>
        <w:pStyle w:val="4"/>
        <w:spacing w:before="0" w:beforeAutospacing="0" w:after="0" w:afterAutospacing="0"/>
        <w:rPr>
          <w:rFonts w:ascii="Calibri" w:hAnsi="Calibri" w:cs="Calibri"/>
          <w:sz w:val="22"/>
          <w:szCs w:val="22"/>
        </w:rPr>
      </w:pPr>
      <w:r>
        <w:rPr>
          <w:rFonts w:ascii="Calibri" w:hAnsi="Calibri" w:cs="Calibri"/>
          <w:sz w:val="22"/>
          <w:szCs w:val="22"/>
        </w:rPr>
        <w:t>multiplayermanager.exe; nox.exe; noxrepair.exe; noxvmsvc.exe; noxvmhandle.exe</w:t>
      </w:r>
    </w:p>
    <w:p>
      <w:pPr>
        <w:pStyle w:val="4"/>
        <w:spacing w:before="0" w:beforeAutospacing="0" w:after="0" w:afterAutospacing="0"/>
        <w:rPr>
          <w:rFonts w:ascii="微软雅黑" w:hAnsi="微软雅黑" w:eastAsia="微软雅黑" w:cs="Calibri"/>
          <w:color w:val="FF0000"/>
          <w:sz w:val="22"/>
          <w:szCs w:val="22"/>
        </w:rPr>
      </w:pPr>
      <w:r>
        <w:rPr>
          <w:rFonts w:hint="eastAsia" w:ascii="微软雅黑" w:hAnsi="微软雅黑" w:eastAsia="微软雅黑" w:cs="Calibri"/>
          <w:color w:val="FF0000"/>
          <w:sz w:val="22"/>
          <w:szCs w:val="22"/>
        </w:rPr>
        <w:t>选取进程试最好是点击浏览，找到该进程的文件路径，并选取防止找不到路径导致找不到包</w:t>
      </w:r>
    </w:p>
    <w:p>
      <w:pPr>
        <w:pStyle w:val="4"/>
        <w:spacing w:before="0" w:beforeAutospacing="0" w:after="0" w:afterAutospacing="0"/>
        <w:rPr>
          <w:rFonts w:ascii="Calibri" w:hAnsi="Calibri" w:cs="Calibri"/>
          <w:sz w:val="22"/>
          <w:szCs w:val="22"/>
        </w:rPr>
      </w:pPr>
      <w:r>
        <w:rPr>
          <w:rFonts w:ascii="Calibri" w:hAnsi="Calibri" w:cs="Calibri"/>
          <w:sz w:val="22"/>
          <w:szCs w:val="22"/>
        </w:rPr>
        <w:drawing>
          <wp:inline distT="0" distB="0" distL="0" distR="0">
            <wp:extent cx="4572000" cy="2750820"/>
            <wp:effectExtent l="0" t="0" r="0" b="0"/>
            <wp:docPr id="10" name="图片 10" descr="Proxifier &#10;žfț(F) &#10;103. 31 &#10;[03. 31 &#10;[03. 31 &#10;[03. 31 &#10;[03. 31 &#10;[03. 31 &#10;[03. 31 &#10;[03. 31 &#10;• 55:14] &#10;[03. 31 &#10;• 55:14] &#10;Nox. exe &#10;Nox. exe &#10;Nox. exe &#10;(6. 21 &#10;Nox. exe &#10;O &#10;Nox.exe &#10;Nox.exe &#10;Nox.exe &#10;LIII. &#10;23. &#10;23. &#10;Javaw. exe &#10;[auto—cre. &#10;Javaw. &#10;Nox. ex &#10;NoxVMS &#10;- 192 &#10;- 192 &#10;- 192 &#10;- 192 &#10;Nox. &#10;x &#10;Mul tiF1 ayerManager. exe ; NoxVMHand1e. exe &#10;exe;NoxVMSVC. exe, &#10;iexplore. exe, &#10;s om &#10;D &#10;ul &#10;pp. exe &#10;com &#10;fire*. exe, &#10;92. 168. 1. &#10;bin &#10;10. 1. o. 0-10. 5. 255. 255 &#10;: 127. &#10;SfiďE (Direct— &#10;8000-9000 &#10;example. &#10;3128 &#10;ox &#10;an e. exe &#10;NoxVMHand1 e. &#10;exe &#10;NoxVMHand1 e. &#10;exe &#10;NoxVMHand1 e. &#10;exe &#10;NoxVMHand1 e. &#10;exe &#10;[04. &#10;[04. &#10;[04. &#10;[04. &#10;01 &#10;01 &#10;01 &#10;01 &#10;/ Block—Ë-Ë) : &#10;6368 &#10;Proxy HTTFS 192. 168. 100. 25 &#10;api—new. bignox. &#10;api—new. bignox. &#10;api—new. bignox. &#10;api¯new. bignox. : BO &#10;468 &#10;5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Proxifier &#10;žfț(F) &#10;103. 31 &#10;[03. 31 &#10;[03. 31 &#10;[03. 31 &#10;[03. 31 &#10;[03. 31 &#10;[03. 31 &#10;[03. 31 &#10;• 55:14] &#10;[03. 31 &#10;• 55:14] &#10;Nox. exe &#10;Nox. exe &#10;Nox. exe &#10;(6. 21 &#10;Nox. exe &#10;O &#10;Nox.exe &#10;Nox.exe &#10;Nox.exe &#10;LIII. &#10;23. &#10;23. &#10;Javaw. exe &#10;[auto—cre. &#10;Javaw. &#10;Nox. ex &#10;NoxVMS &#10;- 192 &#10;- 192 &#10;- 192 &#10;- 192 &#10;Nox. &#10;x &#10;Mul tiF1 ayerManager. exe ; NoxVMHand1e. exe &#10;exe;NoxVMSVC. exe, &#10;iexplore. exe, &#10;s om &#10;D &#10;ul &#10;pp. exe &#10;com &#10;fire*. exe, &#10;92. 168. 1. &#10;bin &#10;10. 1. o. 0-10. 5. 255. 255 &#10;: 127. &#10;SfiďE (Direct— &#10;8000-9000 &#10;example. &#10;3128 &#10;ox &#10;an e. exe &#10;NoxVMHand1 e. &#10;exe &#10;NoxVMHand1 e. &#10;exe &#10;NoxVMHand1 e. &#10;exe &#10;NoxVMHand1 e. &#10;exe &#10;[04. &#10;[04. &#10;[04. &#10;[04. &#10;01 &#10;01 &#10;01 &#10;01 &#10;/ Block—Ë-Ë) : &#10;6368 &#10;Proxy HTTFS 192. 168. 100. 25 &#10;api—new. bignox. &#10;api—new. bignox. &#10;api—new. bignox. &#10;api¯new. bignox. : BO &#10;468 &#10;500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572000" cy="2750820"/>
                    </a:xfrm>
                    <a:prstGeom prst="rect">
                      <a:avLst/>
                    </a:prstGeom>
                    <a:noFill/>
                    <a:ln>
                      <a:noFill/>
                    </a:ln>
                  </pic:spPr>
                </pic:pic>
              </a:graphicData>
            </a:graphic>
          </wp:inline>
        </w:drawing>
      </w:r>
    </w:p>
    <w:p>
      <w:pPr>
        <w:pStyle w:val="4"/>
        <w:spacing w:before="0" w:beforeAutospacing="0" w:after="0" w:afterAutospacing="0"/>
        <w:rPr>
          <w:rFonts w:ascii="Calibri" w:hAnsi="Calibri" w:cs="Calibri"/>
          <w:sz w:val="22"/>
          <w:szCs w:val="22"/>
        </w:rPr>
      </w:pPr>
      <w:r>
        <w:rPr>
          <w:rFonts w:ascii="Calibri" w:hAnsi="Calibri" w:cs="Calibri"/>
          <w:sz w:val="22"/>
          <w:szCs w:val="22"/>
        </w:rPr>
        <w:t>5</w:t>
      </w:r>
      <w:r>
        <w:rPr>
          <w:rFonts w:hint="eastAsia" w:ascii="微软雅黑" w:hAnsi="微软雅黑" w:eastAsia="微软雅黑" w:cs="Calibri"/>
          <w:sz w:val="22"/>
          <w:szCs w:val="22"/>
        </w:rPr>
        <w:t>、确定完成即可，运行APP可以看到模拟器的数据，如下图：</w:t>
      </w:r>
    </w:p>
    <w:p>
      <w:pPr>
        <w:pStyle w:val="4"/>
        <w:spacing w:before="0" w:beforeAutospacing="0" w:after="0" w:afterAutospacing="0"/>
        <w:rPr>
          <w:rFonts w:ascii="Calibri" w:hAnsi="Calibri" w:cs="Calibri"/>
          <w:sz w:val="22"/>
          <w:szCs w:val="22"/>
        </w:rPr>
      </w:pPr>
      <w:r>
        <w:rPr>
          <w:rFonts w:ascii="Calibri" w:hAnsi="Calibri" w:cs="Calibri"/>
          <w:sz w:val="22"/>
          <w:szCs w:val="22"/>
        </w:rPr>
        <w:drawing>
          <wp:inline distT="0" distB="0" distL="0" distR="0">
            <wp:extent cx="4572000" cy="2369820"/>
            <wp:effectExtent l="0" t="0" r="0" b="0"/>
            <wp:docPr id="11" name="图片 11" descr="Proxifer &#10;О Nox.exe &#10;[04. 01 &#10;х &#10;NoxVMHandle.exe *. &#10;О NoxVMHandle.exe &#10;* &#10;о &#10;NoxVMHandle.exe *. &#10;о &#10;NoxVMHandle.exe *. &#10;о &#10;NoxVMHandle.exe . &#10;о &#10;NoxVMHandle.exe *. &#10;о &#10;NoxVMHandle.exe *. &#10;о &#10;NoxVMHandle.exe *. &#10;о &#10;NoxVMHandle.exe *. &#10;о &#10;NoxVMHandle.exe *. &#10;127.0.0.1:61001 &#10;„ 172.64.ЛЗО.Л4:8О &#10;. 172.64.1 30.14:443 &#10;„ 172.64.ЛЗО.Л4:8О &#10;„ 192.168500.25:8088 &#10;* . 175.25.50.81:7007 &#10;„ 192.168500.25:8088 &#10;„ 192.168500.25:8088 &#10;„ 192.168500.25:8088 &#10;„ 172.64.ЛЗО.Л4:8О &#10;08:14 &#10;00:02 &#10;00:01 &#10;ЛЕЕВ? &#10;00:01 &#10;00:01 &#10;192.168.100.25:8088 н... &#10;• 68.100.25:8088 н... &#10;192.168.100.25:8088 н... &#10;• 68.100.25:8088 н... &#10;• 68.100.25:8088 н... &#10;192.168.100.25:8088 н... &#10;• 68.100.25:8088 н... &#10;• 68.100.25:8088 н... &#10;• 68.100.25:8088 н... &#10;• 68.100.25:8088 н... &#10;• 192.168500.25:8088 н... &#10;52 &#10;83 &#10;646 &#10;л 40 &#10;л 86 &#10;л 40 &#10;л 94 &#10;2.18 кв &#10;2.33 кв &#10;863 &#10;.62 кв &#10;.62 кв &#10;.62 кв &#10;867 &#10;2.27 кв &#10;[04. &#10;[04. &#10;[04. &#10;[04. &#10;[04. &#10;[04. &#10;[04. &#10;[04. &#10;[04. &#10;[04. &#10;[04. &#10;[04. &#10;ijt% &#10;01 &#10;01 &#10;01 &#10;01 &#10;01 &#10;01 &#10;01 &#10;01 &#10;01 &#10;01 &#10;01 &#10;01 &#10;NoxVMHand1e. вхв — &#10;NoxVMHand1e. вхв &#10;NoxVMHand1e. вхв &#10;NoxVMHand1e. вхв &#10;172. 64. 130. 14:80 &#10;Т-7], 140 &#10;екнп, 00:01 &#10;Nox. вхв — &#10;Nox. вхв — &#10;Nox. вхв — &#10;Nox. вхв — &#10;Nox. вхв — &#10;Nox. вхв — &#10;- 192.168.100. 25:вовв 192.168.100. 25:вовв нттњ &#10;- 192.168.100. 25:вовв 186 о $55 &#10;- 172.64.130. 14:80 192.168.100. 25:вовв нттњ &#10;api-new. bignox. сот:во 192. 168. 100. 25:ВОВВ НТТЊ &#10;api-new. bignox. сот:во 192. 168. 100. 25:ВОВВ НТТЊ &#10;api-new. bignox. сот:во 192. 168. 100. 25:ВОВВ НТТЊ &#10;api-new. bignox. сот:во 223 3-Я &#10;api-new. bignox. сот:во 504 223 3-Я &#10;api-new. bignox. сот:во 171 3-Я &#10;NoxVMHand1e. вхв &#10;- 203.119.214. 125:443 192.168.100. 25:вовв нттњ &#10;203.119.214. 125:443 194 2329 $55 (2.27 кв) &#10;NoxVMHand1e. вхв — &#10;- 172. 64. 130. 140 3-Я &#10;NoxVMHand1e. вхв &#10;00:01 &#10;15 &#10;_ki? 500 ВА &#10;D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Proxifer &#10;О Nox.exe &#10;[04. 01 &#10;х &#10;NoxVMHandle.exe *. &#10;О NoxVMHandle.exe &#10;* &#10;о &#10;NoxVMHandle.exe *. &#10;о &#10;NoxVMHandle.exe *. &#10;о &#10;NoxVMHandle.exe . &#10;о &#10;NoxVMHandle.exe *. &#10;о &#10;NoxVMHandle.exe *. &#10;о &#10;NoxVMHandle.exe *. &#10;о &#10;NoxVMHandle.exe *. &#10;о &#10;NoxVMHandle.exe *. &#10;127.0.0.1:61001 &#10;„ 172.64.ЛЗО.Л4:8О &#10;. 172.64.1 30.14:443 &#10;„ 172.64.ЛЗО.Л4:8О &#10;„ 192.168500.25:8088 &#10;* . 175.25.50.81:7007 &#10;„ 192.168500.25:8088 &#10;„ 192.168500.25:8088 &#10;„ 192.168500.25:8088 &#10;„ 172.64.ЛЗО.Л4:8О &#10;08:14 &#10;00:02 &#10;00:01 &#10;ЛЕЕВ? &#10;00:01 &#10;00:01 &#10;192.168.100.25:8088 н... &#10;• 68.100.25:8088 н... &#10;192.168.100.25:8088 н... &#10;• 68.100.25:8088 н... &#10;• 68.100.25:8088 н... &#10;192.168.100.25:8088 н... &#10;• 68.100.25:8088 н... &#10;• 68.100.25:8088 н... &#10;• 68.100.25:8088 н... &#10;• 68.100.25:8088 н... &#10;• 192.168500.25:8088 н... &#10;52 &#10;83 &#10;646 &#10;л 40 &#10;л 86 &#10;л 40 &#10;л 94 &#10;2.18 кв &#10;2.33 кв &#10;863 &#10;.62 кв &#10;.62 кв &#10;.62 кв &#10;867 &#10;2.27 кв &#10;[04. &#10;[04. &#10;[04. &#10;[04. &#10;[04. &#10;[04. &#10;[04. &#10;[04. &#10;[04. &#10;[04. &#10;[04. &#10;[04. &#10;ijt% &#10;01 &#10;01 &#10;01 &#10;01 &#10;01 &#10;01 &#10;01 &#10;01 &#10;01 &#10;01 &#10;01 &#10;01 &#10;NoxVMHand1e. вхв — &#10;NoxVMHand1e. вхв &#10;NoxVMHand1e. вхв &#10;NoxVMHand1e. вхв &#10;172. 64. 130. 14:80 &#10;Т-7], 140 &#10;екнп, 00:01 &#10;Nox. вхв — &#10;Nox. вхв — &#10;Nox. вхв — &#10;Nox. вхв — &#10;Nox. вхв — &#10;Nox. вхв — &#10;- 192.168.100. 25:вовв 192.168.100. 25:вовв нттњ &#10;- 192.168.100. 25:вовв 186 о $55 &#10;- 172.64.130. 14:80 192.168.100. 25:вовв нттњ &#10;api-new. bignox. сот:во 192. 168. 100. 25:ВОВВ НТТЊ &#10;api-new. bignox. сот:во 192. 168. 100. 25:ВОВВ НТТЊ &#10;api-new. bignox. сот:во 192. 168. 100. 25:ВОВВ НТТЊ &#10;api-new. bignox. сот:во 223 3-Я &#10;api-new. bignox. сот:во 504 223 3-Я &#10;api-new. bignox. сот:во 171 3-Я &#10;NoxVMHand1e. вхв &#10;- 203.119.214. 125:443 192.168.100. 25:вовв нттњ &#10;203.119.214. 125:443 194 2329 $55 (2.27 кв) &#10;NoxVMHand1e. вхв — &#10;- 172. 64. 130. 140 3-Я &#10;NoxVMHand1e. вхв &#10;00:01 &#10;15 &#10;_ki? 500 ВА &#10;DN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572000" cy="2369820"/>
                    </a:xfrm>
                    <a:prstGeom prst="rect">
                      <a:avLst/>
                    </a:prstGeom>
                    <a:noFill/>
                    <a:ln>
                      <a:noFill/>
                    </a:ln>
                  </pic:spPr>
                </pic:pic>
              </a:graphicData>
            </a:graphic>
          </wp:inline>
        </w:drawing>
      </w:r>
    </w:p>
    <w:p>
      <w:pPr>
        <w:pStyle w:val="4"/>
        <w:spacing w:before="0" w:beforeAutospacing="0" w:after="0" w:afterAutospacing="0"/>
        <w:rPr>
          <w:rFonts w:ascii="Calibri" w:hAnsi="Calibri" w:cs="Calibri"/>
          <w:sz w:val="22"/>
          <w:szCs w:val="22"/>
        </w:rPr>
      </w:pPr>
      <w:r>
        <w:rPr>
          <w:rFonts w:ascii="Calibri" w:hAnsi="Calibri" w:cs="Calibri"/>
          <w:sz w:val="22"/>
          <w:szCs w:val="22"/>
        </w:rPr>
        <w:t>6</w:t>
      </w:r>
      <w:r>
        <w:rPr>
          <w:rFonts w:hint="eastAsia" w:ascii="微软雅黑" w:hAnsi="微软雅黑" w:eastAsia="微软雅黑" w:cs="Calibri"/>
          <w:sz w:val="22"/>
          <w:szCs w:val="22"/>
        </w:rPr>
        <w:t>、burp抓包成功，如下图</w:t>
      </w:r>
    </w:p>
    <w:p>
      <w:pPr>
        <w:pStyle w:val="4"/>
        <w:spacing w:before="0" w:beforeAutospacing="0" w:after="0" w:afterAutospacing="0"/>
        <w:rPr>
          <w:rFonts w:ascii="Calibri" w:hAnsi="Calibri" w:cs="Calibri"/>
          <w:sz w:val="22"/>
          <w:szCs w:val="22"/>
        </w:rPr>
      </w:pPr>
      <w:r>
        <w:rPr>
          <w:rFonts w:ascii="Calibri" w:hAnsi="Calibri" w:cs="Calibri"/>
          <w:sz w:val="22"/>
          <w:szCs w:val="22"/>
        </w:rPr>
        <w:drawing>
          <wp:inline distT="0" distB="0" distL="0" distR="0">
            <wp:extent cx="4572000" cy="2423160"/>
            <wp:effectExtent l="0" t="0" r="0" b="0"/>
            <wp:docPr id="12" name="图片 12" descr="Burp Project Intruder &#10;Repeater Window Help &#10;Extender &#10;Dashboard &#10;: 112 &#10;Project options &#10;Target &#10;User options &#10;Passive Scan Client &#10;Intruder &#10;captcha-killer &#10;Repeater &#10;Struts Finder &#10;Sequencer &#10;Fastjson scan &#10;Decoder &#10;Autonze &#10;Comparer &#10;terc &#10;HITP history WabSockats history Options &#10;Request to httr &#10;Forward &#10;Drop &#10;Comment this item &#10;1 &#10;2 &#10;3 &#10;4 &#10;6 &#10;7 &#10;8 &#10;9 &#10;Params Headers Hex &#10;POST //wepoker/getUnreadMsgCount &#10;vi ajax HTTP/I I &#10;Accept-Encoding: gzip, deflate &#10;Content-Type: application/x-www-form-urlencoded &#10;User-A—mi &#10;Host &#10;Connecllu &#10;Content-Length: 212 &#10;Android 51 1; Ll - &#10;O ANOO Build/LIO-ANOO) &#10;nRmmBUversion=5 6 6&amp;appVersionCode— &#10;-27 Uang &#10;• ,zoä &#10;10 &#10;• 75 &#10;Hor &#10;O matches &#10;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urp Project Intruder &#10;Repeater Window Help &#10;Extender &#10;Dashboard &#10;: 112 &#10;Project options &#10;Target &#10;User options &#10;Passive Scan Client &#10;Intruder &#10;captcha-killer &#10;Repeater &#10;Struts Finder &#10;Sequencer &#10;Fastjson scan &#10;Decoder &#10;Autonze &#10;Comparer &#10;terc &#10;HITP history WabSockats history Options &#10;Request to httr &#10;Forward &#10;Drop &#10;Comment this item &#10;1 &#10;2 &#10;3 &#10;4 &#10;6 &#10;7 &#10;8 &#10;9 &#10;Params Headers Hex &#10;POST //wepoker/getUnreadMsgCount &#10;vi ajax HTTP/I I &#10;Accept-Encoding: gzip, deflate &#10;Content-Type: application/x-www-form-urlencoded &#10;User-A—mi &#10;Host &#10;Connecllu &#10;Content-Length: 212 &#10;Android 51 1; Ll - &#10;O ANOO Build/LIO-ANOO) &#10;nRmmBUversion=5 6 6&amp;appVersionCode— &#10;-27 Uang &#10;• ,zoä &#10;10 &#10;• 75 &#10;Hor &#10;O matches &#10;o'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572000" cy="2423160"/>
                    </a:xfrm>
                    <a:prstGeom prst="rect">
                      <a:avLst/>
                    </a:prstGeom>
                    <a:noFill/>
                    <a:ln>
                      <a:noFill/>
                    </a:ln>
                  </pic:spPr>
                </pic:pic>
              </a:graphicData>
            </a:graphic>
          </wp:inline>
        </w:drawing>
      </w:r>
    </w:p>
    <w:p>
      <w:pPr>
        <w:pStyle w:val="4"/>
        <w:spacing w:before="0" w:beforeAutospacing="0" w:after="0" w:afterAutospacing="0"/>
        <w:rPr>
          <w:rFonts w:ascii="Calibri" w:hAnsi="Calibri" w:cs="Calibri"/>
          <w:sz w:val="22"/>
          <w:szCs w:val="22"/>
        </w:rPr>
      </w:pPr>
      <w:r>
        <w:rPr>
          <w:rFonts w:ascii="Calibri" w:hAnsi="Calibri" w:cs="Calibri"/>
          <w:sz w:val="22"/>
          <w:szCs w:val="22"/>
        </w:rPr>
        <w:t> </w:t>
      </w:r>
    </w:p>
    <w:p>
      <w:pPr>
        <w:pStyle w:val="4"/>
        <w:spacing w:before="0" w:beforeAutospacing="0" w:after="0" w:afterAutospacing="0"/>
        <w:rPr>
          <w:rFonts w:ascii="Calibri" w:hAnsi="Calibri" w:cs="Calibri"/>
          <w:sz w:val="22"/>
          <w:szCs w:val="22"/>
        </w:rPr>
      </w:pPr>
      <w:r>
        <w:rPr>
          <w:rFonts w:hint="eastAsia" w:ascii="微软雅黑" w:hAnsi="微软雅黑" w:eastAsia="微软雅黑" w:cs="Calibri"/>
          <w:b/>
          <w:bCs/>
          <w:sz w:val="22"/>
          <w:szCs w:val="22"/>
        </w:rPr>
        <w:t>方法三：夜神</w:t>
      </w:r>
      <w:r>
        <w:rPr>
          <w:rFonts w:ascii="Calibri" w:hAnsi="Calibri" w:cs="Calibri"/>
          <w:b/>
          <w:bCs/>
          <w:sz w:val="22"/>
          <w:szCs w:val="22"/>
        </w:rPr>
        <w:t xml:space="preserve">+xposed+JustTrustMe </w:t>
      </w:r>
      <w:r>
        <w:rPr>
          <w:rFonts w:hint="eastAsia" w:ascii="微软雅黑" w:hAnsi="微软雅黑" w:eastAsia="微软雅黑" w:cs="Calibri"/>
          <w:b/>
          <w:bCs/>
          <w:color w:val="FF0000"/>
          <w:sz w:val="22"/>
          <w:szCs w:val="22"/>
        </w:rPr>
        <w:t>可突破双向验证</w:t>
      </w:r>
    </w:p>
    <w:p>
      <w:pPr>
        <w:pStyle w:val="4"/>
        <w:spacing w:before="0" w:beforeAutospacing="0" w:after="0" w:afterAutospacing="0"/>
        <w:rPr>
          <w:rFonts w:ascii="微软雅黑" w:hAnsi="微软雅黑" w:eastAsia="微软雅黑" w:cs="Calibri"/>
          <w:sz w:val="22"/>
          <w:szCs w:val="22"/>
        </w:rPr>
      </w:pPr>
      <w:r>
        <w:rPr>
          <w:rFonts w:hint="eastAsia" w:ascii="微软雅黑" w:hAnsi="微软雅黑" w:eastAsia="微软雅黑" w:cs="Calibri"/>
          <w:sz w:val="22"/>
          <w:szCs w:val="22"/>
        </w:rPr>
        <w:t>环境准备：</w:t>
      </w:r>
    </w:p>
    <w:p>
      <w:pPr>
        <w:pStyle w:val="4"/>
        <w:spacing w:before="0" w:beforeAutospacing="0" w:after="0" w:afterAutospacing="0"/>
        <w:rPr>
          <w:rFonts w:ascii="微软雅黑" w:hAnsi="微软雅黑" w:eastAsia="微软雅黑" w:cs="Calibri"/>
          <w:sz w:val="22"/>
          <w:szCs w:val="22"/>
        </w:rPr>
      </w:pPr>
      <w:r>
        <w:rPr>
          <w:rFonts w:hint="eastAsia" w:ascii="微软雅黑" w:hAnsi="微软雅黑" w:eastAsia="微软雅黑" w:cs="Calibri"/>
          <w:sz w:val="22"/>
          <w:szCs w:val="22"/>
        </w:rPr>
        <w:t>夜神模拟器（Android 5版本）、JustTrustMe、xposed</w:t>
      </w:r>
    </w:p>
    <w:p>
      <w:pPr>
        <w:pStyle w:val="4"/>
        <w:spacing w:before="0" w:beforeAutospacing="0" w:after="0" w:afterAutospacing="0"/>
        <w:rPr>
          <w:rFonts w:ascii="微软雅黑" w:hAnsi="微软雅黑" w:eastAsia="微软雅黑" w:cs="Calibri"/>
          <w:sz w:val="22"/>
          <w:szCs w:val="22"/>
        </w:rPr>
      </w:pPr>
      <w:r>
        <w:rPr>
          <w:rFonts w:hint="eastAsia" w:ascii="微软雅黑" w:hAnsi="微软雅黑" w:eastAsia="微软雅黑" w:cs="Calibri"/>
          <w:sz w:val="22"/>
          <w:szCs w:val="22"/>
        </w:rPr>
        <w:t>安装完成如下图：</w:t>
      </w:r>
    </w:p>
    <w:p>
      <w:pPr>
        <w:numPr>
          <w:ilvl w:val="0"/>
          <w:numId w:val="5"/>
        </w:numPr>
        <w:ind w:left="540"/>
        <w:textAlignment w:val="center"/>
        <w:rPr>
          <w:rFonts w:ascii="Calibri" w:hAnsi="Calibri" w:cs="Calibri"/>
          <w:sz w:val="22"/>
          <w:szCs w:val="22"/>
        </w:rPr>
      </w:pPr>
      <w:r>
        <w:rPr>
          <w:rFonts w:hint="eastAsia" w:ascii="微软雅黑" w:hAnsi="微软雅黑" w:eastAsia="微软雅黑" w:cs="Calibri"/>
          <w:sz w:val="22"/>
          <w:szCs w:val="22"/>
        </w:rPr>
        <w:t>安装xposed生成一个APP</w:t>
      </w:r>
    </w:p>
    <w:p>
      <w:pPr>
        <w:pStyle w:val="4"/>
        <w:spacing w:before="0" w:beforeAutospacing="0" w:after="0" w:afterAutospacing="0"/>
        <w:rPr>
          <w:rFonts w:ascii="Calibri" w:hAnsi="Calibri" w:cs="Calibri"/>
          <w:sz w:val="22"/>
          <w:szCs w:val="22"/>
        </w:rPr>
      </w:pPr>
      <w:r>
        <w:rPr>
          <w:rFonts w:ascii="Calibri" w:hAnsi="Calibri" w:cs="Calibri"/>
          <w:sz w:val="22"/>
          <w:szCs w:val="22"/>
        </w:rPr>
        <w:drawing>
          <wp:inline distT="0" distB="0" distL="0" distR="0">
            <wp:extent cx="4572000" cy="2727960"/>
            <wp:effectExtent l="0" t="0" r="0" b="0"/>
            <wp:docPr id="13" name="图片 13" descr="0 &#10;「 DC 亏 用 樘 拟 器 （ 1 ） 7 ℃ 05 &#10;冒 &#10;Android 5 &#10;0 1013 &#10;． 苗 戏 &amp; 应 用 0 式 试 “ 逆 世 神 、 &#10;0 &#10;0 &#10;0 &#10;游 戏 中 心 &#10;系 统 应 用 &#10;游 推 荐 榜 单 &#10;新 手 引 写 &#10;谷 駭 安 鞍 器 &#10;× 就 d 《 n 嗩 a 「 &#10;WeChat &#10;0 币 &#10;茉 飞 人 天 使 （ 高 版 ） &#10;世 神 -VIP 免 费 送 &#10;战 玲 垅 2 （ 山 淘 异 兽 ） &#10;三 国 忑 飞 略 版 &#10;力 宝 贝 归 采 &#10;球 英 雄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 &#10;「 DC 亏 用 樘 拟 器 （ 1 ） 7 ℃ 05 &#10;冒 &#10;Android 5 &#10;0 1013 &#10;． 苗 戏 &amp; 应 用 0 式 试 “ 逆 世 神 、 &#10;0 &#10;0 &#10;0 &#10;游 戏 中 心 &#10;系 统 应 用 &#10;游 推 荐 榜 单 &#10;新 手 引 写 &#10;谷 駭 安 鞍 器 &#10;× 就 d 《 n 嗩 a 「 &#10;WeChat &#10;0 币 &#10;茉 飞 人 天 使 （ 高 版 ） &#10;世 神 -VIP 免 费 送 &#10;战 玲 垅 2 （ 山 淘 异 兽 ） &#10;三 国 忑 飞 略 版 &#10;力 宝 贝 归 采 &#10;球 英 雄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572000" cy="2727960"/>
                    </a:xfrm>
                    <a:prstGeom prst="rect">
                      <a:avLst/>
                    </a:prstGeom>
                    <a:noFill/>
                    <a:ln>
                      <a:noFill/>
                    </a:ln>
                  </pic:spPr>
                </pic:pic>
              </a:graphicData>
            </a:graphic>
          </wp:inline>
        </w:drawing>
      </w:r>
    </w:p>
    <w:p>
      <w:pPr>
        <w:numPr>
          <w:ilvl w:val="0"/>
          <w:numId w:val="6"/>
        </w:numPr>
        <w:ind w:left="540"/>
        <w:textAlignment w:val="center"/>
        <w:rPr>
          <w:rFonts w:ascii="Calibri" w:hAnsi="Calibri" w:cs="Calibri"/>
          <w:sz w:val="22"/>
          <w:szCs w:val="22"/>
        </w:rPr>
      </w:pPr>
      <w:r>
        <w:rPr>
          <w:rFonts w:hint="eastAsia" w:ascii="微软雅黑" w:hAnsi="微软雅黑" w:eastAsia="微软雅黑" w:cs="Calibri"/>
          <w:sz w:val="22"/>
          <w:szCs w:val="22"/>
        </w:rPr>
        <w:t>安装完成之后会打个绿√（踩坑点：xposed貌似不支持Android 7版本的）</w:t>
      </w:r>
    </w:p>
    <w:p>
      <w:pPr>
        <w:pStyle w:val="4"/>
        <w:spacing w:before="0" w:beforeAutospacing="0" w:after="0" w:afterAutospacing="0"/>
        <w:rPr>
          <w:rFonts w:ascii="Calibri" w:hAnsi="Calibri" w:cs="Calibri"/>
          <w:sz w:val="22"/>
          <w:szCs w:val="22"/>
        </w:rPr>
      </w:pPr>
      <w:r>
        <w:rPr>
          <w:rFonts w:ascii="Calibri" w:hAnsi="Calibri" w:cs="Calibri"/>
          <w:sz w:val="22"/>
          <w:szCs w:val="22"/>
        </w:rPr>
        <w:drawing>
          <wp:inline distT="0" distB="0" distL="0" distR="0">
            <wp:extent cx="4572000" cy="2727960"/>
            <wp:effectExtent l="0" t="0" r="0" b="0"/>
            <wp:docPr id="14" name="图片 14" descr="roc 7.0.o.6 &#10;Android 5 &#10;a 10:15 &#10;Xposed Installer &#10;Xposed Status &#10;Xposed Framework version 89 is active. &#10;INSTALL/UPDATE &#10;Version 89 &#10;UNINSTALL &#10;Uninstaller (201 801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roc 7.0.o.6 &#10;Android 5 &#10;a 10:15 &#10;Xposed Installer &#10;Xposed Status &#10;Xposed Framework version 89 is active. &#10;INSTALL/UPDATE &#10;Version 89 &#10;UNINSTALL &#10;Uninstaller (201 80117)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572000" cy="2727960"/>
                    </a:xfrm>
                    <a:prstGeom prst="rect">
                      <a:avLst/>
                    </a:prstGeom>
                    <a:noFill/>
                    <a:ln>
                      <a:noFill/>
                    </a:ln>
                  </pic:spPr>
                </pic:pic>
              </a:graphicData>
            </a:graphic>
          </wp:inline>
        </w:drawing>
      </w:r>
    </w:p>
    <w:p>
      <w:pPr>
        <w:numPr>
          <w:ilvl w:val="0"/>
          <w:numId w:val="7"/>
        </w:numPr>
        <w:ind w:left="540"/>
        <w:textAlignment w:val="center"/>
        <w:rPr>
          <w:rFonts w:ascii="Calibri" w:hAnsi="Calibri" w:cs="Calibri"/>
          <w:sz w:val="22"/>
          <w:szCs w:val="22"/>
        </w:rPr>
      </w:pPr>
      <w:r>
        <w:rPr>
          <w:rFonts w:hint="eastAsia" w:ascii="微软雅黑" w:hAnsi="微软雅黑" w:eastAsia="微软雅黑" w:cs="Calibri"/>
          <w:sz w:val="22"/>
          <w:szCs w:val="22"/>
        </w:rPr>
        <w:t>安装完成后，可以专门绕过一些对模拟器有防护的APP，然后抓包方式与方法一一致。</w:t>
      </w:r>
    </w:p>
    <w:p>
      <w:pPr>
        <w:pStyle w:val="4"/>
        <w:spacing w:before="0" w:beforeAutospacing="0" w:after="0" w:afterAutospacing="0"/>
        <w:rPr>
          <w:rFonts w:ascii="微软雅黑" w:hAnsi="微软雅黑" w:eastAsia="微软雅黑" w:cs="Calibri"/>
          <w:sz w:val="22"/>
          <w:szCs w:val="22"/>
        </w:rPr>
      </w:pPr>
      <w:r>
        <w:rPr>
          <w:rFonts w:hint="eastAsia" w:ascii="微软雅黑" w:hAnsi="微软雅黑" w:eastAsia="微软雅黑" w:cs="Calibri"/>
          <w:sz w:val="22"/>
          <w:szCs w:val="22"/>
        </w:rPr>
        <w:t> </w:t>
      </w:r>
    </w:p>
    <w:p>
      <w:pPr>
        <w:pStyle w:val="4"/>
        <w:spacing w:before="0" w:beforeAutospacing="0" w:after="0" w:afterAutospacing="0"/>
        <w:rPr>
          <w:rFonts w:ascii="微软雅黑" w:hAnsi="微软雅黑" w:eastAsia="微软雅黑" w:cs="Calibri"/>
          <w:sz w:val="22"/>
          <w:szCs w:val="22"/>
        </w:rPr>
      </w:pPr>
      <w:r>
        <w:rPr>
          <w:rFonts w:hint="eastAsia" w:ascii="微软雅黑" w:hAnsi="微软雅黑" w:eastAsia="微软雅黑" w:cs="Calibri"/>
          <w:b/>
          <w:bCs/>
          <w:sz w:val="22"/>
          <w:szCs w:val="22"/>
        </w:rPr>
        <w:t>方法四：使用真机（Android and IOS）的方式</w:t>
      </w:r>
    </w:p>
    <w:p>
      <w:pPr>
        <w:pStyle w:val="4"/>
        <w:spacing w:before="0" w:beforeAutospacing="0" w:after="0" w:afterAutospacing="0"/>
        <w:rPr>
          <w:rFonts w:ascii="微软雅黑" w:hAnsi="微软雅黑" w:eastAsia="微软雅黑" w:cs="Calibri"/>
          <w:sz w:val="22"/>
          <w:szCs w:val="22"/>
        </w:rPr>
      </w:pPr>
      <w:r>
        <w:rPr>
          <w:rFonts w:hint="eastAsia" w:ascii="微软雅黑" w:hAnsi="微软雅黑" w:eastAsia="微软雅黑" w:cs="Calibri"/>
          <w:sz w:val="22"/>
          <w:szCs w:val="22"/>
        </w:rPr>
        <w:t>场景：在实际的环境中，有很多的APP在模拟器中打开，会直接闪退，或者提示检测到使用模拟器打开。</w:t>
      </w:r>
    </w:p>
    <w:p>
      <w:pPr>
        <w:pStyle w:val="4"/>
        <w:spacing w:before="0" w:beforeAutospacing="0" w:after="0" w:afterAutospacing="0"/>
        <w:rPr>
          <w:rFonts w:ascii="微软雅黑" w:hAnsi="微软雅黑" w:eastAsia="微软雅黑" w:cs="Calibri"/>
          <w:sz w:val="22"/>
          <w:szCs w:val="22"/>
        </w:rPr>
      </w:pPr>
      <w:r>
        <w:rPr>
          <w:rFonts w:hint="eastAsia" w:ascii="微软雅黑" w:hAnsi="微软雅黑" w:eastAsia="微软雅黑" w:cs="Calibri"/>
          <w:sz w:val="22"/>
          <w:szCs w:val="22"/>
        </w:rPr>
        <w:t> </w:t>
      </w:r>
    </w:p>
    <w:p>
      <w:pPr>
        <w:pStyle w:val="4"/>
        <w:spacing w:before="0" w:beforeAutospacing="0" w:after="0" w:afterAutospacing="0"/>
        <w:rPr>
          <w:rFonts w:ascii="微软雅黑" w:hAnsi="微软雅黑" w:eastAsia="微软雅黑" w:cs="Calibri"/>
          <w:sz w:val="22"/>
          <w:szCs w:val="22"/>
        </w:rPr>
      </w:pPr>
      <w:r>
        <w:rPr>
          <w:rFonts w:hint="eastAsia" w:ascii="微软雅黑" w:hAnsi="微软雅黑" w:eastAsia="微软雅黑" w:cs="Calibri"/>
          <w:sz w:val="22"/>
          <w:szCs w:val="22"/>
        </w:rPr>
        <w:t>1、安装burp证书，burp设置好代理（ps:设置的IP和端口要与真机的一致）</w:t>
      </w:r>
    </w:p>
    <w:p>
      <w:pPr>
        <w:pStyle w:val="4"/>
        <w:spacing w:before="0" w:beforeAutospacing="0" w:after="0" w:afterAutospacing="0"/>
        <w:ind w:left="540"/>
        <w:rPr>
          <w:rFonts w:ascii="Calibri" w:hAnsi="Calibri" w:cs="Calibri"/>
          <w:sz w:val="22"/>
          <w:szCs w:val="22"/>
        </w:rPr>
      </w:pPr>
      <w:r>
        <w:rPr>
          <w:rFonts w:ascii="Calibri" w:hAnsi="Calibri" w:cs="Calibri"/>
          <w:sz w:val="22"/>
          <w:szCs w:val="22"/>
        </w:rPr>
        <w:drawing>
          <wp:inline distT="0" distB="0" distL="0" distR="0">
            <wp:extent cx="4572000" cy="3619500"/>
            <wp:effectExtent l="0" t="0" r="0" b="0"/>
            <wp:docPr id="15" name="图片 15" descr="Burp Suite Professional v2020.1 - Temporary Project - licensed to surferxyz &#10;Burp Project Intruder Repeater Window Help &#10;x &#10;Extender &#10;Dashboard &#10;Project options &#10;Target &#10;User options &#10;pro &#10;Passwe Scan Client &#10;Intruder &#10;captcha-killer &#10;Repeater &#10;Struts &#10;Finder &#10;Sequencer &#10;Fastjson scan &#10;Decoder &#10;Autorize &#10;Comparer &#10;Intercept HITP history WabSockats history O &#10;7 &#10;0 &#10;7 &#10;0 &#10;7 &#10;0 &#10;Proxy Listeners &#10;Burp Proxy uses listeners to receive incoming HTTP requests from your browser. You will need to configure your browser to use one of the listeners as its proxy server _ &#10;Running Interface &#10;Remove &#10;Invisible Redirect &#10;Certificate &#10;per-host &#10;Per-host &#10;Each installation of Burp generates its own CA certificate that Proxy listeners can use when negotiating TLS connections. You can import or export this certificate for use in other tools or &#10;another installation of aurp_ &#10;Import / export CA certificate &#10;Intercept Client Requests &#10;Regenerate CA certificate &#10;Use these settings to control which requests are stalled for viewing and editing in the Intercept tab. &#10;ntercept requests based on the following rules: &#10;Master interception is tumed off &#10;Enabled &#10;Remove &#10;Up &#10;Operator Match type &#10;or &#10;or &#10;And &#10;File extension &#10;Request &#10;HITP method &#10;URL &#10;Relationship &#10;Does not match &#10;Contains parameters &#10;Does not match &#10;Is in target scope &#10;Condition &#10;(nglElnjpgSlnpngSlncssSlnjsSlmcoS) &#10;(getlpost) &#10;C] Automatically fix missing or superfluous new lines at end of request &#10;Automatically update Content-Length header when the request is edited &#10;Intercept Server Responses &#10;Use these settings to control which responses are stalled for viewing and editing in the Intercept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urp Suite Professional v2020.1 - Temporary Project - licensed to surferxyz &#10;Burp Project Intruder Repeater Window Help &#10;x &#10;Extender &#10;Dashboard &#10;Project options &#10;Target &#10;User options &#10;pro &#10;Passwe Scan Client &#10;Intruder &#10;captcha-killer &#10;Repeater &#10;Struts &#10;Finder &#10;Sequencer &#10;Fastjson scan &#10;Decoder &#10;Autorize &#10;Comparer &#10;Intercept HITP history WabSockats history O &#10;7 &#10;0 &#10;7 &#10;0 &#10;7 &#10;0 &#10;Proxy Listeners &#10;Burp Proxy uses listeners to receive incoming HTTP requests from your browser. You will need to configure your browser to use one of the listeners as its proxy server _ &#10;Running Interface &#10;Remove &#10;Invisible Redirect &#10;Certificate &#10;per-host &#10;Per-host &#10;Each installation of Burp generates its own CA certificate that Proxy listeners can use when negotiating TLS connections. You can import or export this certificate for use in other tools or &#10;another installation of aurp_ &#10;Import / export CA certificate &#10;Intercept Client Requests &#10;Regenerate CA certificate &#10;Use these settings to control which requests are stalled for viewing and editing in the Intercept tab. &#10;ntercept requests based on the following rules: &#10;Master interception is tumed off &#10;Enabled &#10;Remove &#10;Up &#10;Operator Match type &#10;or &#10;or &#10;And &#10;File extension &#10;Request &#10;HITP method &#10;URL &#10;Relationship &#10;Does not match &#10;Contains parameters &#10;Does not match &#10;Is in target scope &#10;Condition &#10;(nglElnjpgSlnpngSlncssSlnjsSlmcoS) &#10;(getlpost) &#10;C] Automatically fix missing or superfluous new lines at end of request &#10;Automatically update Content-Length header when the request is edited &#10;Intercept Server Responses &#10;Use these settings to control which responses are stalled for viewing and editing in the Intercept tab.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572000" cy="3619500"/>
                    </a:xfrm>
                    <a:prstGeom prst="rect">
                      <a:avLst/>
                    </a:prstGeom>
                    <a:noFill/>
                    <a:ln>
                      <a:noFill/>
                    </a:ln>
                  </pic:spPr>
                </pic:pic>
              </a:graphicData>
            </a:graphic>
          </wp:inline>
        </w:drawing>
      </w:r>
    </w:p>
    <w:p>
      <w:pPr>
        <w:pStyle w:val="4"/>
        <w:spacing w:before="0" w:beforeAutospacing="0" w:after="0" w:afterAutospacing="0"/>
        <w:rPr>
          <w:rFonts w:ascii="微软雅黑" w:hAnsi="微软雅黑" w:eastAsia="微软雅黑" w:cs="Calibri"/>
          <w:sz w:val="22"/>
          <w:szCs w:val="22"/>
        </w:rPr>
      </w:pPr>
      <w:r>
        <w:rPr>
          <w:rFonts w:hint="eastAsia" w:ascii="微软雅黑" w:hAnsi="微软雅黑" w:eastAsia="微软雅黑" w:cs="Calibri"/>
          <w:sz w:val="22"/>
          <w:szCs w:val="22"/>
        </w:rPr>
        <w:t> </w:t>
      </w:r>
    </w:p>
    <w:p>
      <w:pPr>
        <w:pStyle w:val="4"/>
        <w:spacing w:before="0" w:beforeAutospacing="0" w:after="0" w:afterAutospacing="0"/>
        <w:rPr>
          <w:rFonts w:ascii="微软雅黑" w:hAnsi="微软雅黑" w:eastAsia="微软雅黑" w:cs="Calibri"/>
          <w:sz w:val="22"/>
          <w:szCs w:val="22"/>
        </w:rPr>
      </w:pPr>
      <w:r>
        <w:rPr>
          <w:rFonts w:hint="eastAsia" w:ascii="微软雅黑" w:hAnsi="微软雅黑" w:eastAsia="微软雅黑" w:cs="Calibri"/>
          <w:b/>
          <w:bCs/>
          <w:sz w:val="22"/>
          <w:szCs w:val="22"/>
        </w:rPr>
        <w:t>Android 环境</w:t>
      </w:r>
    </w:p>
    <w:p>
      <w:pPr>
        <w:numPr>
          <w:ilvl w:val="0"/>
          <w:numId w:val="8"/>
        </w:numPr>
        <w:ind w:left="540"/>
        <w:textAlignment w:val="center"/>
        <w:rPr>
          <w:rFonts w:ascii="Calibri" w:hAnsi="Calibri" w:cs="Calibri"/>
          <w:sz w:val="22"/>
          <w:szCs w:val="22"/>
        </w:rPr>
      </w:pPr>
      <w:r>
        <w:rPr>
          <w:rFonts w:hint="eastAsia" w:ascii="微软雅黑" w:hAnsi="微软雅黑" w:eastAsia="微软雅黑" w:cs="Calibri"/>
          <w:sz w:val="22"/>
          <w:szCs w:val="22"/>
        </w:rPr>
        <w:t>来到真机（本人的P20如下图）—&gt;设置—&gt;WALN—修改网络—&gt;手动，如下图：主机名和端口与burp一致</w:t>
      </w:r>
    </w:p>
    <w:p>
      <w:pPr>
        <w:pStyle w:val="4"/>
        <w:spacing w:before="0" w:beforeAutospacing="0" w:after="0" w:afterAutospacing="0"/>
        <w:ind w:left="540"/>
        <w:rPr>
          <w:rFonts w:ascii="Calibri" w:hAnsi="Calibri" w:cs="Calibri"/>
          <w:sz w:val="22"/>
          <w:szCs w:val="22"/>
        </w:rPr>
      </w:pPr>
      <w:r>
        <w:rPr>
          <w:rFonts w:ascii="Calibri" w:hAnsi="Calibri" w:cs="Calibri"/>
          <w:sz w:val="22"/>
          <w:szCs w:val="22"/>
        </w:rPr>
        <w:drawing>
          <wp:inline distT="0" distB="0" distL="0" distR="0">
            <wp:extent cx="2857500" cy="5943600"/>
            <wp:effectExtent l="0" t="0" r="0" b="0"/>
            <wp:docPr id="16" name="图片 16" descr="O * 以 爷 10 ： 31 &#10;令 GSWlFI_2BDO &#10;（ 未 更 改 ） &#10;显 示 高 级 选 项 &#10;代 理 &#10;该 浏 览 器 使 用 HTTP 代 理 ， 但 其 他 应 用 可 能 不 会 使 用 &#10;服 务 器 主 机 名 &#10;1 92 ． 1 68 主 129 &#10;服 务 器 端 口 &#10;8088 &#10;对 以 下 对 象 绕 过 代 理 ： &#10;example ℃ om,mycomp.test ℃ om,localhost &#10;取 消 &#10;DHCP &gt; &#10;保 存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O * 以 爷 10 ： 31 &#10;令 GSWlFI_2BDO &#10;（ 未 更 改 ） &#10;显 示 高 级 选 项 &#10;代 理 &#10;该 浏 览 器 使 用 HTTP 代 理 ， 但 其 他 应 用 可 能 不 会 使 用 &#10;服 务 器 主 机 名 &#10;1 92 ． 1 68 主 129 &#10;服 务 器 端 口 &#10;8088 &#10;对 以 下 对 象 绕 过 代 理 ： &#10;example ℃ om,mycomp.test ℃ om,localhost &#10;取 消 &#10;DHCP &gt; &#10;保 存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57500" cy="5943600"/>
                    </a:xfrm>
                    <a:prstGeom prst="rect">
                      <a:avLst/>
                    </a:prstGeom>
                    <a:noFill/>
                    <a:ln>
                      <a:noFill/>
                    </a:ln>
                  </pic:spPr>
                </pic:pic>
              </a:graphicData>
            </a:graphic>
          </wp:inline>
        </w:drawing>
      </w:r>
    </w:p>
    <w:p>
      <w:pPr>
        <w:numPr>
          <w:ilvl w:val="0"/>
          <w:numId w:val="9"/>
        </w:numPr>
        <w:ind w:left="540"/>
        <w:textAlignment w:val="center"/>
        <w:rPr>
          <w:rFonts w:ascii="Calibri" w:hAnsi="Calibri" w:cs="Calibri"/>
          <w:sz w:val="22"/>
          <w:szCs w:val="22"/>
        </w:rPr>
      </w:pPr>
      <w:r>
        <w:rPr>
          <w:rFonts w:hint="eastAsia" w:ascii="微软雅黑" w:hAnsi="微软雅黑" w:eastAsia="微软雅黑" w:cs="Calibri"/>
          <w:sz w:val="22"/>
          <w:szCs w:val="22"/>
        </w:rPr>
        <w:t>设置完成之后真机也需要安装BURP的证书，如下图，访问http://burp,下载好证书</w:t>
      </w:r>
    </w:p>
    <w:p>
      <w:pPr>
        <w:pStyle w:val="4"/>
        <w:spacing w:before="0" w:beforeAutospacing="0" w:after="0" w:afterAutospacing="0"/>
        <w:ind w:left="540"/>
        <w:rPr>
          <w:rFonts w:ascii="Calibri" w:hAnsi="Calibri" w:cs="Calibri"/>
          <w:sz w:val="22"/>
          <w:szCs w:val="22"/>
        </w:rPr>
      </w:pPr>
      <w:r>
        <w:rPr>
          <w:rFonts w:ascii="Calibri" w:hAnsi="Calibri" w:cs="Calibri"/>
          <w:sz w:val="22"/>
          <w:szCs w:val="22"/>
        </w:rPr>
        <w:drawing>
          <wp:inline distT="0" distB="0" distL="0" distR="0">
            <wp:extent cx="3421380" cy="5173980"/>
            <wp:effectExtent l="0" t="0" r="7620" b="7620"/>
            <wp:docPr id="17" name="图片 17" descr="Q Burp Suite Professional &#10;Burp Suite Professional &#10;Welcorne to Burp Suite professional. &#10;10:34 &#10;CA (Mific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 Burp Suite Professional &#10;Burp Suite Professional &#10;Welcorne to Burp Suite professional. &#10;10:34 &#10;CA (Mificat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421380" cy="5173980"/>
                    </a:xfrm>
                    <a:prstGeom prst="rect">
                      <a:avLst/>
                    </a:prstGeom>
                    <a:noFill/>
                    <a:ln>
                      <a:noFill/>
                    </a:ln>
                  </pic:spPr>
                </pic:pic>
              </a:graphicData>
            </a:graphic>
          </wp:inline>
        </w:drawing>
      </w:r>
    </w:p>
    <w:p>
      <w:pPr>
        <w:numPr>
          <w:ilvl w:val="0"/>
          <w:numId w:val="10"/>
        </w:numPr>
        <w:ind w:left="540"/>
        <w:textAlignment w:val="center"/>
        <w:rPr>
          <w:rFonts w:ascii="Calibri" w:hAnsi="Calibri" w:cs="Calibri"/>
          <w:sz w:val="22"/>
          <w:szCs w:val="22"/>
        </w:rPr>
      </w:pPr>
      <w:r>
        <w:rPr>
          <w:rFonts w:hint="eastAsia" w:ascii="微软雅黑" w:hAnsi="微软雅黑" w:eastAsia="微软雅黑" w:cs="Calibri"/>
          <w:sz w:val="22"/>
          <w:szCs w:val="22"/>
        </w:rPr>
        <w:t>下载完成后，回到设置—</w:t>
      </w:r>
      <w:r>
        <w:rPr>
          <w:rFonts w:ascii="Calibri" w:hAnsi="Calibri" w:cs="Calibri"/>
          <w:sz w:val="22"/>
          <w:szCs w:val="22"/>
        </w:rPr>
        <w:t>&gt;</w:t>
      </w:r>
      <w:r>
        <w:rPr>
          <w:rFonts w:hint="eastAsia" w:ascii="微软雅黑" w:hAnsi="微软雅黑" w:eastAsia="微软雅黑" w:cs="Calibri"/>
          <w:sz w:val="22"/>
          <w:szCs w:val="22"/>
        </w:rPr>
        <w:t>安全—</w:t>
      </w:r>
      <w:r>
        <w:rPr>
          <w:rFonts w:ascii="Calibri" w:hAnsi="Calibri" w:cs="Calibri"/>
          <w:sz w:val="22"/>
          <w:szCs w:val="22"/>
        </w:rPr>
        <w:t>&gt;</w:t>
      </w:r>
      <w:r>
        <w:rPr>
          <w:rFonts w:hint="eastAsia" w:ascii="微软雅黑" w:hAnsi="微软雅黑" w:eastAsia="微软雅黑" w:cs="Calibri"/>
          <w:sz w:val="22"/>
          <w:szCs w:val="22"/>
        </w:rPr>
        <w:t>更多安全设置—</w:t>
      </w:r>
      <w:r>
        <w:rPr>
          <w:rFonts w:ascii="Calibri" w:hAnsi="Calibri" w:cs="Calibri"/>
          <w:sz w:val="22"/>
          <w:szCs w:val="22"/>
        </w:rPr>
        <w:t>&gt;</w:t>
      </w:r>
      <w:r>
        <w:rPr>
          <w:rFonts w:hint="eastAsia" w:ascii="微软雅黑" w:hAnsi="微软雅黑" w:eastAsia="微软雅黑" w:cs="Calibri"/>
          <w:sz w:val="22"/>
          <w:szCs w:val="22"/>
        </w:rPr>
        <w:t>加密和凭据—</w:t>
      </w:r>
      <w:r>
        <w:rPr>
          <w:rFonts w:ascii="Calibri" w:hAnsi="Calibri" w:cs="Calibri"/>
          <w:sz w:val="22"/>
          <w:szCs w:val="22"/>
        </w:rPr>
        <w:t>&gt;</w:t>
      </w:r>
      <w:r>
        <w:rPr>
          <w:rFonts w:hint="eastAsia" w:ascii="微软雅黑" w:hAnsi="微软雅黑" w:eastAsia="微软雅黑" w:cs="Calibri"/>
          <w:sz w:val="22"/>
          <w:szCs w:val="22"/>
        </w:rPr>
        <w:t>从存储设备安装证书，找到下载的证书</w:t>
      </w:r>
      <w:r>
        <w:rPr>
          <w:rFonts w:hint="eastAsia" w:ascii="微软雅黑" w:hAnsi="微软雅黑" w:eastAsia="微软雅黑" w:cs="Calibri"/>
          <w:b/>
          <w:bCs/>
          <w:sz w:val="22"/>
          <w:szCs w:val="22"/>
        </w:rPr>
        <w:t>（ps：证书的命名要以.crt的格式作为后缀名），如下图：</w:t>
      </w:r>
    </w:p>
    <w:p>
      <w:pPr>
        <w:numPr>
          <w:ilvl w:val="0"/>
          <w:numId w:val="10"/>
        </w:numPr>
        <w:ind w:left="540"/>
        <w:textAlignment w:val="center"/>
        <w:rPr>
          <w:rFonts w:ascii="Calibri" w:hAnsi="Calibri" w:cs="Calibri"/>
          <w:sz w:val="22"/>
          <w:szCs w:val="22"/>
        </w:rPr>
      </w:pPr>
      <w:r>
        <w:rPr>
          <w:rFonts w:ascii="Calibri" w:hAnsi="Calibri" w:cs="Calibri"/>
          <w:sz w:val="22"/>
          <w:szCs w:val="22"/>
        </w:rPr>
        <w:drawing>
          <wp:inline distT="0" distB="0" distL="0" distR="0">
            <wp:extent cx="2796540" cy="5943600"/>
            <wp:effectExtent l="0" t="0" r="3810" b="0"/>
            <wp:docPr id="18" name="图片 18" descr="UCDownloads &#10;config &#10;novels &#10;pictures &#10;Screenshot &#10;video &#10;. 1.0.apk.1 &#10;cacert.crt &#10;3B26a &#10;content &#10;2019iE7h14E &#10;0.97 KB &#10;66 47 &#10;Android &#10;CRT &#10;B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CDownloads &#10;config &#10;novels &#10;pictures &#10;Screenshot &#10;video &#10;. 1.0.apk.1 &#10;cacert.crt &#10;3B26a &#10;content &#10;2019iE7h14E &#10;0.97 KB &#10;66 47 &#10;Android &#10;CRT &#10;BIN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796540" cy="5943600"/>
                    </a:xfrm>
                    <a:prstGeom prst="rect">
                      <a:avLst/>
                    </a:prstGeom>
                    <a:noFill/>
                    <a:ln>
                      <a:noFill/>
                    </a:ln>
                  </pic:spPr>
                </pic:pic>
              </a:graphicData>
            </a:graphic>
          </wp:inline>
        </w:drawing>
      </w:r>
    </w:p>
    <w:p>
      <w:pPr>
        <w:numPr>
          <w:ilvl w:val="0"/>
          <w:numId w:val="10"/>
        </w:numPr>
        <w:ind w:left="540"/>
        <w:textAlignment w:val="center"/>
        <w:rPr>
          <w:rFonts w:ascii="Calibri" w:hAnsi="Calibri" w:cs="Calibri"/>
          <w:sz w:val="22"/>
          <w:szCs w:val="22"/>
        </w:rPr>
      </w:pPr>
      <w:r>
        <w:rPr>
          <w:rFonts w:hint="eastAsia" w:ascii="微软雅黑" w:hAnsi="微软雅黑" w:eastAsia="微软雅黑" w:cs="Calibri"/>
          <w:sz w:val="22"/>
          <w:szCs w:val="22"/>
        </w:rPr>
        <w:t>点击安装，默认安装，安装完成即可。</w:t>
      </w:r>
    </w:p>
    <w:p>
      <w:pPr>
        <w:pStyle w:val="4"/>
        <w:spacing w:before="0" w:beforeAutospacing="0" w:after="0" w:afterAutospacing="0"/>
        <w:rPr>
          <w:rFonts w:ascii="微软雅黑" w:hAnsi="微软雅黑" w:eastAsia="微软雅黑" w:cs="Calibri"/>
          <w:sz w:val="22"/>
          <w:szCs w:val="22"/>
        </w:rPr>
      </w:pPr>
      <w:r>
        <w:rPr>
          <w:rFonts w:hint="eastAsia" w:ascii="微软雅黑" w:hAnsi="微软雅黑" w:eastAsia="微软雅黑" w:cs="Calibri"/>
          <w:sz w:val="22"/>
          <w:szCs w:val="22"/>
        </w:rPr>
        <w:t> </w:t>
      </w:r>
    </w:p>
    <w:p>
      <w:pPr>
        <w:pStyle w:val="4"/>
        <w:spacing w:before="0" w:beforeAutospacing="0" w:after="0" w:afterAutospacing="0"/>
        <w:rPr>
          <w:rFonts w:ascii="微软雅黑" w:hAnsi="微软雅黑" w:eastAsia="微软雅黑" w:cs="Calibri"/>
          <w:sz w:val="22"/>
          <w:szCs w:val="22"/>
        </w:rPr>
      </w:pPr>
      <w:r>
        <w:rPr>
          <w:rFonts w:hint="eastAsia" w:ascii="微软雅黑" w:hAnsi="微软雅黑" w:eastAsia="微软雅黑" w:cs="Calibri"/>
          <w:b/>
          <w:bCs/>
          <w:sz w:val="22"/>
          <w:szCs w:val="22"/>
        </w:rPr>
        <w:t>IOS 环境</w:t>
      </w:r>
    </w:p>
    <w:p>
      <w:pPr>
        <w:numPr>
          <w:ilvl w:val="0"/>
          <w:numId w:val="11"/>
        </w:numPr>
        <w:ind w:left="540"/>
        <w:textAlignment w:val="center"/>
        <w:rPr>
          <w:rFonts w:ascii="Calibri" w:hAnsi="Calibri" w:cs="Calibri"/>
          <w:sz w:val="22"/>
          <w:szCs w:val="22"/>
        </w:rPr>
      </w:pPr>
      <w:r>
        <w:rPr>
          <w:rFonts w:hint="eastAsia" w:ascii="微软雅黑" w:hAnsi="微软雅黑" w:eastAsia="微软雅黑" w:cs="Calibri"/>
          <w:sz w:val="22"/>
          <w:szCs w:val="22"/>
        </w:rPr>
        <w:t>来到真机（本人的IOS如下图）—&gt;设置—&gt;WALN—点击网络—&gt;配置代理—&gt;自动修改为手动，如下图：主机名和端口与burp一致</w:t>
      </w:r>
    </w:p>
    <w:p>
      <w:pPr>
        <w:pStyle w:val="4"/>
        <w:spacing w:before="0" w:beforeAutospacing="0" w:after="0" w:afterAutospacing="0"/>
        <w:rPr>
          <w:rFonts w:ascii="Calibri" w:hAnsi="Calibri" w:cs="Calibri"/>
          <w:sz w:val="22"/>
          <w:szCs w:val="22"/>
        </w:rPr>
      </w:pPr>
      <w:r>
        <w:rPr>
          <w:rFonts w:ascii="Calibri" w:hAnsi="Calibri" w:cs="Calibri"/>
          <w:sz w:val="22"/>
          <w:szCs w:val="22"/>
        </w:rPr>
        <w:drawing>
          <wp:inline distT="0" distB="0" distL="0" distR="0">
            <wp:extent cx="3489960" cy="5943600"/>
            <wp:effectExtent l="0" t="0" r="0" b="0"/>
            <wp:docPr id="19" name="图片 19" descr="无 SIM &#10;下 午 10 ． 46 &#10;&lt; 返 回 &#10;配 置 代 理 &#10;关 手 自 &#10;闭 动 动 &#10;服 端 鉴 &#10;务 囗 定 &#10;器 &#10;192 ． 168 ． 1 ， 129 &#10;80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无 SIM &#10;下 午 10 ． 46 &#10;&lt; 返 回 &#10;配 置 代 理 &#10;关 手 自 &#10;闭 动 动 &#10;服 端 鉴 &#10;务 囗 定 &#10;器 &#10;192 ． 168 ． 1 ， 129 &#10;8088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489960" cy="5943600"/>
                    </a:xfrm>
                    <a:prstGeom prst="rect">
                      <a:avLst/>
                    </a:prstGeom>
                    <a:noFill/>
                    <a:ln>
                      <a:noFill/>
                    </a:ln>
                  </pic:spPr>
                </pic:pic>
              </a:graphicData>
            </a:graphic>
          </wp:inline>
        </w:drawing>
      </w:r>
    </w:p>
    <w:p>
      <w:pPr>
        <w:pStyle w:val="4"/>
        <w:spacing w:before="0" w:beforeAutospacing="0" w:after="0" w:afterAutospacing="0"/>
        <w:ind w:left="540"/>
        <w:rPr>
          <w:rFonts w:ascii="微软雅黑" w:hAnsi="微软雅黑" w:eastAsia="微软雅黑" w:cs="Calibri"/>
          <w:sz w:val="22"/>
          <w:szCs w:val="22"/>
        </w:rPr>
      </w:pPr>
      <w:r>
        <w:rPr>
          <w:rFonts w:hint="eastAsia" w:ascii="微软雅黑" w:hAnsi="微软雅黑" w:eastAsia="微软雅黑" w:cs="Calibri"/>
          <w:sz w:val="22"/>
          <w:szCs w:val="22"/>
        </w:rPr>
        <w:t> </w:t>
      </w:r>
    </w:p>
    <w:p>
      <w:pPr>
        <w:numPr>
          <w:ilvl w:val="0"/>
          <w:numId w:val="12"/>
        </w:numPr>
        <w:ind w:left="540"/>
        <w:textAlignment w:val="center"/>
        <w:rPr>
          <w:rFonts w:ascii="Calibri" w:hAnsi="Calibri" w:cs="Calibri"/>
          <w:sz w:val="22"/>
          <w:szCs w:val="22"/>
        </w:rPr>
      </w:pPr>
      <w:r>
        <w:rPr>
          <w:rFonts w:hint="eastAsia" w:ascii="微软雅黑" w:hAnsi="微软雅黑" w:eastAsia="微软雅黑" w:cs="Calibri"/>
          <w:sz w:val="22"/>
          <w:szCs w:val="22"/>
        </w:rPr>
        <w:t>设置完成之后真机也需要安装BURP的证书，如下图，访问http://burp,点击右上角的证书，并安装，出现相关提示</w:t>
      </w:r>
    </w:p>
    <w:p>
      <w:pPr>
        <w:pStyle w:val="4"/>
        <w:spacing w:before="0" w:beforeAutospacing="0" w:after="0" w:afterAutospacing="0"/>
        <w:ind w:left="540"/>
        <w:rPr>
          <w:rFonts w:ascii="Calibri" w:hAnsi="Calibri" w:cs="Calibri"/>
          <w:sz w:val="22"/>
          <w:szCs w:val="22"/>
        </w:rPr>
      </w:pPr>
      <w:r>
        <w:rPr>
          <w:rFonts w:ascii="Calibri" w:hAnsi="Calibri" w:cs="Calibri"/>
          <w:sz w:val="22"/>
          <w:szCs w:val="22"/>
        </w:rPr>
        <w:drawing>
          <wp:inline distT="0" distB="0" distL="0" distR="0">
            <wp:extent cx="3352800" cy="5943600"/>
            <wp:effectExtent l="0" t="0" r="0" b="0"/>
            <wp:docPr id="20" name="图片 20" descr="0 &#10;已 下 载 描 述 文 件 &#10;安 裝 ． 谘 卉 在 &quot; 谖 &quot; 应 00 嵘 &#10;还 文 件 。 &#10;关 闭 &#10;甴 &#10;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 &#10;已 下 载 描 述 文 件 &#10;安 裝 ． 谘 卉 在 &quot; 谖 &quot; 应 00 嵘 &#10;还 文 件 。 &#10;关 闭 &#10;甴 &#10;m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352800" cy="5943600"/>
                    </a:xfrm>
                    <a:prstGeom prst="rect">
                      <a:avLst/>
                    </a:prstGeom>
                    <a:noFill/>
                    <a:ln>
                      <a:noFill/>
                    </a:ln>
                  </pic:spPr>
                </pic:pic>
              </a:graphicData>
            </a:graphic>
          </wp:inline>
        </w:drawing>
      </w:r>
    </w:p>
    <w:p>
      <w:pPr>
        <w:numPr>
          <w:ilvl w:val="0"/>
          <w:numId w:val="13"/>
        </w:numPr>
        <w:ind w:left="540"/>
        <w:textAlignment w:val="center"/>
        <w:rPr>
          <w:rFonts w:ascii="Calibri" w:hAnsi="Calibri" w:cs="Calibri"/>
          <w:sz w:val="22"/>
          <w:szCs w:val="22"/>
        </w:rPr>
      </w:pPr>
      <w:r>
        <w:rPr>
          <w:rFonts w:hint="eastAsia" w:ascii="微软雅黑" w:hAnsi="微软雅黑" w:eastAsia="微软雅黑" w:cs="Calibri"/>
          <w:sz w:val="22"/>
          <w:szCs w:val="22"/>
        </w:rPr>
        <w:t>根据提示，回到设置—&gt;通用—&gt;关于本机—&gt;证书信任设置—&gt;针对根证书启用完全信任，把PortSwigger CA选择即可安装完成</w:t>
      </w:r>
      <w:r>
        <w:rPr>
          <w:rFonts w:hint="eastAsia" w:ascii="微软雅黑" w:hAnsi="微软雅黑" w:eastAsia="微软雅黑" w:cs="Calibri"/>
          <w:b/>
          <w:bCs/>
          <w:sz w:val="22"/>
          <w:szCs w:val="22"/>
        </w:rPr>
        <w:t>，如下图：</w:t>
      </w:r>
    </w:p>
    <w:p>
      <w:pPr>
        <w:pStyle w:val="4"/>
        <w:spacing w:before="0" w:beforeAutospacing="0" w:after="0" w:afterAutospacing="0"/>
        <w:ind w:left="540"/>
        <w:rPr>
          <w:rFonts w:ascii="Calibri" w:hAnsi="Calibri" w:cs="Calibri"/>
          <w:sz w:val="22"/>
          <w:szCs w:val="22"/>
        </w:rPr>
      </w:pPr>
      <w:r>
        <w:rPr>
          <w:rFonts w:ascii="Calibri" w:hAnsi="Calibri" w:cs="Calibri"/>
          <w:sz w:val="22"/>
          <w:szCs w:val="22"/>
        </w:rPr>
        <w:drawing>
          <wp:inline distT="0" distB="0" distL="0" distR="0">
            <wp:extent cx="3322320" cy="5943600"/>
            <wp:effectExtent l="0" t="0" r="0" b="0"/>
            <wp:docPr id="21" name="图片 21" descr="〈 + 机 书 值 任 设 0 &#10;受 倌 任 证 书 存 傭 区 版 本 2m8 口 m00 &#10;PortSwigger CA &#10;讲 一 7 00r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 + 机 书 值 任 设 0 &#10;受 倌 任 证 书 存 傭 区 版 本 2m8 口 m00 &#10;PortSwigger CA &#10;讲 一 7 00r0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322320" cy="5943600"/>
                    </a:xfrm>
                    <a:prstGeom prst="rect">
                      <a:avLst/>
                    </a:prstGeom>
                    <a:noFill/>
                    <a:ln>
                      <a:noFill/>
                    </a:ln>
                  </pic:spPr>
                </pic:pic>
              </a:graphicData>
            </a:graphic>
          </wp:inline>
        </w:drawing>
      </w:r>
    </w:p>
    <w:p>
      <w:pPr>
        <w:pStyle w:val="4"/>
        <w:spacing w:before="0" w:beforeAutospacing="0" w:after="0" w:afterAutospacing="0"/>
        <w:ind w:left="540"/>
        <w:rPr>
          <w:rFonts w:ascii="Calibri" w:hAnsi="Calibri" w:cs="Calibri"/>
          <w:sz w:val="22"/>
          <w:szCs w:val="22"/>
        </w:rPr>
      </w:pPr>
      <w:r>
        <w:rPr>
          <w:rFonts w:ascii="Calibri" w:hAnsi="Calibri" w:cs="Calibri"/>
          <w:sz w:val="22"/>
          <w:szCs w:val="22"/>
        </w:rPr>
        <w:t> </w:t>
      </w:r>
    </w:p>
    <w:p>
      <w:pPr>
        <w:pStyle w:val="4"/>
        <w:spacing w:before="0" w:beforeAutospacing="0" w:after="0" w:afterAutospacing="0"/>
        <w:ind w:left="540"/>
        <w:rPr>
          <w:rFonts w:ascii="Calibri" w:hAnsi="Calibri" w:cs="Calibri"/>
          <w:sz w:val="22"/>
          <w:szCs w:val="22"/>
        </w:rPr>
      </w:pPr>
      <w:r>
        <w:rPr>
          <w:rFonts w:ascii="Calibri" w:hAnsi="Calibri" w:cs="Calibri"/>
          <w:sz w:val="22"/>
          <w:szCs w:val="22"/>
        </w:rPr>
        <w:t> </w:t>
      </w:r>
    </w:p>
    <w:p>
      <w:pPr>
        <w:pStyle w:val="4"/>
        <w:spacing w:before="0" w:beforeAutospacing="0" w:after="0" w:afterAutospacing="0"/>
        <w:ind w:left="540"/>
        <w:rPr>
          <w:rFonts w:ascii="Calibri" w:hAnsi="Calibri" w:cs="Calibri"/>
          <w:sz w:val="22"/>
          <w:szCs w:val="22"/>
        </w:rPr>
      </w:pPr>
      <w:r>
        <w:rPr>
          <w:rFonts w:ascii="Calibri" w:hAnsi="Calibri" w:cs="Calibri"/>
          <w:sz w:val="22"/>
          <w:szCs w:val="22"/>
        </w:rPr>
        <w:t> </w:t>
      </w:r>
    </w:p>
    <w:p>
      <w:pPr>
        <w:pStyle w:val="4"/>
        <w:spacing w:before="0" w:beforeAutospacing="0" w:after="0" w:afterAutospacing="0"/>
        <w:ind w:left="540"/>
        <w:rPr>
          <w:rFonts w:ascii="Calibri" w:hAnsi="Calibri" w:cs="Calibri"/>
          <w:sz w:val="22"/>
          <w:szCs w:val="22"/>
        </w:rPr>
      </w:pPr>
    </w:p>
    <w:sectPr>
      <w:pgSz w:w="11906" w:h="16838"/>
      <w:pgMar w:top="1440" w:right="1800" w:bottom="1440" w:left="1800"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395029"/>
    <w:multiLevelType w:val="multilevel"/>
    <w:tmpl w:val="0E39502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
    <w:nsid w:val="10EF5051"/>
    <w:multiLevelType w:val="multilevel"/>
    <w:tmpl w:val="10EF505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
    <w:nsid w:val="27B220BC"/>
    <w:multiLevelType w:val="multilevel"/>
    <w:tmpl w:val="27B220B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
    <w:nsid w:val="2B3848C4"/>
    <w:multiLevelType w:val="multilevel"/>
    <w:tmpl w:val="2B3848C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
    <w:nsid w:val="30B41731"/>
    <w:multiLevelType w:val="multilevel"/>
    <w:tmpl w:val="30B4173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
    <w:nsid w:val="3217585A"/>
    <w:multiLevelType w:val="multilevel"/>
    <w:tmpl w:val="3217585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6">
    <w:nsid w:val="36E53E38"/>
    <w:multiLevelType w:val="multilevel"/>
    <w:tmpl w:val="36E53E3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7">
    <w:nsid w:val="43414481"/>
    <w:multiLevelType w:val="multilevel"/>
    <w:tmpl w:val="4341448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8">
    <w:nsid w:val="5B3E17BC"/>
    <w:multiLevelType w:val="multilevel"/>
    <w:tmpl w:val="5B3E17B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9">
    <w:nsid w:val="61A42145"/>
    <w:multiLevelType w:val="multilevel"/>
    <w:tmpl w:val="61A4214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0">
    <w:nsid w:val="63AC0DD8"/>
    <w:multiLevelType w:val="multilevel"/>
    <w:tmpl w:val="63AC0DD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1">
    <w:nsid w:val="65D32CBF"/>
    <w:multiLevelType w:val="multilevel"/>
    <w:tmpl w:val="65D32CB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2">
    <w:nsid w:val="69C62113"/>
    <w:multiLevelType w:val="multilevel"/>
    <w:tmpl w:val="69C6211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num w:numId="1">
    <w:abstractNumId w:val="1"/>
  </w:num>
  <w:num w:numId="2">
    <w:abstractNumId w:val="12"/>
  </w:num>
  <w:num w:numId="3">
    <w:abstractNumId w:val="6"/>
  </w:num>
  <w:num w:numId="4">
    <w:abstractNumId w:val="0"/>
  </w:num>
  <w:num w:numId="5">
    <w:abstractNumId w:val="3"/>
  </w:num>
  <w:num w:numId="6">
    <w:abstractNumId w:val="11"/>
  </w:num>
  <w:num w:numId="7">
    <w:abstractNumId w:val="10"/>
  </w:num>
  <w:num w:numId="8">
    <w:abstractNumId w:val="5"/>
  </w:num>
  <w:num w:numId="9">
    <w:abstractNumId w:val="4"/>
  </w:num>
  <w:num w:numId="10">
    <w:abstractNumId w:val="2"/>
  </w:num>
  <w:num w:numId="11">
    <w:abstractNumId w:val="7"/>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462"/>
    <w:rsid w:val="007C2462"/>
    <w:rsid w:val="008574DE"/>
    <w:rsid w:val="009C673E"/>
    <w:rsid w:val="00F30077"/>
    <w:rsid w:val="242C0A4B"/>
    <w:rsid w:val="4E7075CB"/>
    <w:rsid w:val="7CC404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1"/>
    <w:unhideWhenUsed/>
    <w:qFormat/>
    <w:uiPriority w:val="99"/>
    <w:pPr>
      <w:tabs>
        <w:tab w:val="center" w:pos="4153"/>
        <w:tab w:val="right" w:pos="8306"/>
      </w:tabs>
      <w:snapToGrid w:val="0"/>
    </w:pPr>
    <w:rPr>
      <w:sz w:val="18"/>
      <w:szCs w:val="18"/>
    </w:rPr>
  </w:style>
  <w:style w:type="paragraph" w:styleId="3">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uiPriority w:val="99"/>
    <w:pPr>
      <w:spacing w:before="100" w:beforeAutospacing="1" w:after="100" w:afterAutospacing="1"/>
    </w:pPr>
  </w:style>
  <w:style w:type="character" w:styleId="7">
    <w:name w:val="FollowedHyperlink"/>
    <w:basedOn w:val="6"/>
    <w:semiHidden/>
    <w:unhideWhenUsed/>
    <w:uiPriority w:val="99"/>
    <w:rPr>
      <w:color w:val="800080"/>
      <w:u w:val="single"/>
    </w:rPr>
  </w:style>
  <w:style w:type="character" w:styleId="8">
    <w:name w:val="Hyperlink"/>
    <w:basedOn w:val="6"/>
    <w:semiHidden/>
    <w:unhideWhenUsed/>
    <w:qFormat/>
    <w:uiPriority w:val="99"/>
    <w:rPr>
      <w:color w:val="0000FF"/>
      <w:u w:val="single"/>
    </w:rPr>
  </w:style>
  <w:style w:type="paragraph" w:customStyle="1" w:styleId="9">
    <w:name w:val="msonormal"/>
    <w:basedOn w:val="1"/>
    <w:qFormat/>
    <w:uiPriority w:val="0"/>
    <w:pPr>
      <w:spacing w:before="100" w:beforeAutospacing="1" w:after="100" w:afterAutospacing="1"/>
    </w:pPr>
  </w:style>
  <w:style w:type="character" w:customStyle="1" w:styleId="10">
    <w:name w:val="页眉 字符"/>
    <w:basedOn w:val="6"/>
    <w:link w:val="3"/>
    <w:qFormat/>
    <w:uiPriority w:val="99"/>
    <w:rPr>
      <w:rFonts w:ascii="宋体" w:hAnsi="宋体" w:eastAsia="宋体" w:cs="宋体"/>
      <w:sz w:val="18"/>
      <w:szCs w:val="18"/>
    </w:rPr>
  </w:style>
  <w:style w:type="character" w:customStyle="1" w:styleId="11">
    <w:name w:val="页脚 字符"/>
    <w:basedOn w:val="6"/>
    <w:link w:val="2"/>
    <w:qFormat/>
    <w:uiPriority w:val="99"/>
    <w:rPr>
      <w:rFonts w:ascii="宋体" w:hAnsi="宋体" w:eastAsia="宋体" w:cs="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1134</Words>
  <Characters>1449</Characters>
  <Lines>11</Lines>
  <Paragraphs>3</Paragraphs>
  <TotalTime>1</TotalTime>
  <ScaleCrop>false</ScaleCrop>
  <LinksUpToDate>false</LinksUpToDate>
  <CharactersWithSpaces>1473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2022-03-02T03:08:00Z</dcterms:created>
  <dc:creator>Pai</dc:creator>
  <cp:lastModifiedBy>啊！</cp:lastModifiedBy>
  <dcterms:modified xsi:type="dcterms:W3CDTF">2022-03-28T08:30:44Z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1C48EE0538864810A1A26AC43FB0395B</vt:lpwstr>
  </property>
</Properties>
</file>