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(漏洞已修复)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URL：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instrText xml:space="preserve"> HYPERLINK "https://oldaz.tongji.edu.cn/oauth/login"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separate"/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https://oldaz.tongji.edu.cn/oauth/login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点击短信验证码登录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478530" cy="1904365"/>
            <wp:effectExtent l="0" t="0" r="7620" b="63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输入一个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搜集到的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手机号码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drawing>
          <wp:inline distT="0" distB="0" distL="114300" distR="114300">
            <wp:extent cx="3535045" cy="1870710"/>
            <wp:effectExtent l="0" t="0" r="825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bookmarkStart w:id="0" w:name="_GoBack"/>
      <w:bookmarkEnd w:id="0"/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试了一下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验证码123456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直接登录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成功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尝试其他手机号，同样能够使用123456成功登录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登录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后可看到用户sfz等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敏感信息，</w:t>
      </w:r>
      <w:r>
        <w:rPr>
          <w:rFonts w:hint="eastAsia" w:ascii="Segoe UI" w:hAnsi="Segoe UI" w:eastAsia="宋体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以及执行一些其他敏感操作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3877310" cy="2172970"/>
            <wp:effectExtent l="0" t="0" r="88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mMmU4ODk3MWU2Nzk5ZTBlZTgzZTY4NDhhODU2MjUifQ=="/>
  </w:docVars>
  <w:rsids>
    <w:rsidRoot w:val="00000000"/>
    <w:rsid w:val="0F12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2023-05-17T16:55:14Z</dcterms:created>
  <dc:creator>Administrator</dc:creator>
  <cp:lastModifiedBy>Autumn</cp:lastModifiedBy>
  <dcterms:modified xsi:type="dcterms:W3CDTF">2023-05-17T17:07:02Z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0D0A3370AB1C41E6B56D511A57340962_12</vt:lpwstr>
  </property>
</Properties>
</file>