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BC5E" w14:textId="77777777" w:rsidR="00FB585F" w:rsidRDefault="00FB585F" w:rsidP="00FB585F">
      <w:pPr>
        <w:jc w:val="center"/>
        <w:rPr>
          <w:rFonts w:ascii="方正黑体简体" w:eastAsia="方正黑体简体"/>
          <w:b/>
          <w:sz w:val="36"/>
          <w:szCs w:val="36"/>
        </w:rPr>
      </w:pPr>
      <w:r>
        <w:rPr>
          <w:rFonts w:ascii="方正黑体简体" w:eastAsia="方正黑体简体" w:hint="eastAsia"/>
          <w:b/>
          <w:sz w:val="36"/>
          <w:szCs w:val="36"/>
        </w:rPr>
        <w:t>国家信息安全漏洞共享平台(CNVD)漏洞通报</w:t>
      </w:r>
    </w:p>
    <w:p w14:paraId="4335534A" w14:textId="77777777" w:rsidR="00FB585F" w:rsidRPr="00EA459C" w:rsidRDefault="00FB585F" w:rsidP="00FB585F">
      <w:pPr>
        <w:jc w:val="center"/>
        <w:rPr>
          <w:rFonts w:ascii="仿宋" w:eastAsia="仿宋" w:hAnsi="仿宋" w:cs="仿宋"/>
          <w:b/>
          <w:sz w:val="44"/>
        </w:rPr>
      </w:pPr>
      <w:r w:rsidRPr="003B0376">
        <w:rPr>
          <w:rFonts w:ascii="仿宋" w:eastAsia="仿宋" w:hAnsi="仿宋" w:cs="仿宋" w:hint="eastAsia"/>
          <w:b/>
          <w:sz w:val="44"/>
        </w:rPr>
        <w:t>关于</w:t>
      </w:r>
      <w:r w:rsidRPr="008802C1">
        <w:rPr>
          <w:rFonts w:ascii="仿宋" w:eastAsia="仿宋" w:hAnsi="仿宋" w:cs="仿宋" w:hint="eastAsia"/>
          <w:b/>
          <w:sz w:val="44"/>
        </w:rPr>
        <w:t>锐易网关存在弱口令漏洞</w:t>
      </w:r>
      <w:r w:rsidRPr="003B0376">
        <w:rPr>
          <w:rFonts w:ascii="仿宋" w:eastAsia="仿宋" w:hAnsi="仿宋" w:cs="仿宋" w:hint="eastAsia"/>
          <w:b/>
          <w:sz w:val="44"/>
        </w:rPr>
        <w:t>的情况通报</w:t>
      </w:r>
    </w:p>
    <w:p w14:paraId="6FC9225C" w14:textId="77777777" w:rsidR="00FB585F" w:rsidRDefault="00FB585F" w:rsidP="00FB585F">
      <w:pPr>
        <w:jc w:val="center"/>
        <w:rPr>
          <w:rFonts w:ascii="华文仿宋" w:eastAsia="华文仿宋" w:hAnsi="华文仿宋"/>
          <w:b/>
          <w:sz w:val="44"/>
          <w:szCs w:val="44"/>
          <w:highlight w:val="yellow"/>
        </w:rPr>
      </w:pPr>
      <w:r>
        <w:rPr>
          <w:rFonts w:ascii="方正黑体简体" w:eastAsia="方正黑体简体" w:hint="eastAsia"/>
          <w:sz w:val="28"/>
          <w:szCs w:val="28"/>
          <w:u w:val="thick"/>
        </w:rPr>
        <w:t>国家互联网应急中心（</w:t>
      </w:r>
      <w:r>
        <w:rPr>
          <w:rFonts w:ascii="方正黑体简体" w:eastAsia="方正黑体简体"/>
          <w:sz w:val="28"/>
          <w:szCs w:val="28"/>
          <w:u w:val="thick"/>
        </w:rPr>
        <w:t>C</w:t>
      </w:r>
      <w:r>
        <w:rPr>
          <w:rFonts w:ascii="方正黑体简体" w:eastAsia="方正黑体简体" w:hint="eastAsia"/>
          <w:sz w:val="28"/>
          <w:szCs w:val="28"/>
          <w:u w:val="thick"/>
        </w:rPr>
        <w:t>NCERT）</w:t>
      </w:r>
      <w:r>
        <w:rPr>
          <w:rFonts w:ascii="方正黑体简体" w:eastAsia="方正黑体简体"/>
          <w:sz w:val="28"/>
          <w:szCs w:val="28"/>
          <w:u w:val="thick"/>
        </w:rPr>
        <w:t xml:space="preserve">     </w:t>
      </w:r>
      <w:r>
        <w:rPr>
          <w:rFonts w:ascii="方正黑体简体" w:eastAsia="方正黑体简体" w:hint="eastAsia"/>
          <w:sz w:val="28"/>
          <w:szCs w:val="28"/>
          <w:u w:val="thick"/>
        </w:rPr>
        <w:t xml:space="preserve"> </w:t>
      </w:r>
      <w:r>
        <w:rPr>
          <w:rFonts w:ascii="方正黑体简体" w:eastAsia="方正黑体简体"/>
          <w:sz w:val="28"/>
          <w:szCs w:val="28"/>
          <w:u w:val="thick"/>
        </w:rPr>
        <w:t xml:space="preserve">    </w:t>
      </w:r>
      <w:r>
        <w:rPr>
          <w:rFonts w:ascii="方正黑体简体" w:eastAsia="方正黑体简体" w:hint="eastAsia"/>
          <w:sz w:val="28"/>
          <w:szCs w:val="28"/>
          <w:u w:val="thick"/>
        </w:rPr>
        <w:t>20</w:t>
      </w:r>
      <w:r>
        <w:rPr>
          <w:rFonts w:ascii="方正黑体简体" w:hint="eastAsia"/>
          <w:sz w:val="28"/>
          <w:szCs w:val="28"/>
          <w:u w:val="thick"/>
        </w:rPr>
        <w:t>23</w:t>
      </w:r>
      <w:r>
        <w:rPr>
          <w:rFonts w:ascii="方正黑体简体" w:eastAsia="方正黑体简体" w:hint="eastAsia"/>
          <w:sz w:val="28"/>
          <w:szCs w:val="28"/>
          <w:u w:val="thick"/>
        </w:rPr>
        <w:t>年1月13日</w:t>
      </w:r>
    </w:p>
    <w:p w14:paraId="6250D189" w14:textId="33F321AA" w:rsidR="00FB585F" w:rsidRPr="00FB585F" w:rsidRDefault="00FB585F" w:rsidP="00FB585F">
      <w:pPr>
        <w:pStyle w:val="2"/>
        <w:spacing w:line="360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漏洞描述</w:t>
      </w:r>
    </w:p>
    <w:p w14:paraId="3BB2AA6E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设备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微软雅黑" w:eastAsia="微软雅黑" w:hAnsi="微软雅黑" w:cs="Calibri" w:hint="eastAsia"/>
          <w:sz w:val="22"/>
          <w:szCs w:val="22"/>
        </w:rPr>
        <w:t>锐</w:t>
      </w:r>
      <w:proofErr w:type="gramStart"/>
      <w:r>
        <w:rPr>
          <w:rFonts w:ascii="微软雅黑" w:eastAsia="微软雅黑" w:hAnsi="微软雅黑" w:cs="Calibri" w:hint="eastAsia"/>
          <w:sz w:val="22"/>
          <w:szCs w:val="22"/>
        </w:rPr>
        <w:t>捷网络锐</w:t>
      </w:r>
      <w:proofErr w:type="gramEnd"/>
      <w:r>
        <w:rPr>
          <w:rFonts w:ascii="微软雅黑" w:eastAsia="微软雅黑" w:hAnsi="微软雅黑" w:cs="Calibri" w:hint="eastAsia"/>
          <w:sz w:val="22"/>
          <w:szCs w:val="22"/>
        </w:rPr>
        <w:t>易网关</w:t>
      </w:r>
    </w:p>
    <w:p w14:paraId="5041078A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弱口令为</w:t>
      </w:r>
      <w:r>
        <w:rPr>
          <w:rFonts w:ascii="Calibri" w:hAnsi="Calibri" w:cs="Calibri"/>
          <w:sz w:val="22"/>
          <w:szCs w:val="22"/>
        </w:rPr>
        <w:t>: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admin:</w:t>
      </w:r>
      <w:proofErr w:type="gramEnd"/>
      <w:r>
        <w:rPr>
          <w:rFonts w:ascii="Calibri" w:hAnsi="Calibri" w:cs="Calibri"/>
          <w:sz w:val="22"/>
          <w:szCs w:val="22"/>
        </w:rPr>
        <w:t>admin</w:t>
      </w:r>
      <w:proofErr w:type="spellEnd"/>
    </w:p>
    <w:p w14:paraId="69CB2135" w14:textId="74E8D00F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影响</w:t>
      </w:r>
      <w:r w:rsidR="00CC66A0">
        <w:rPr>
          <w:rFonts w:ascii="微软雅黑" w:eastAsia="微软雅黑" w:hAnsi="微软雅黑" w:cs="Calibri" w:hint="eastAsia"/>
          <w:sz w:val="22"/>
          <w:szCs w:val="22"/>
        </w:rPr>
        <w:t>版本</w:t>
      </w:r>
      <w:r>
        <w:rPr>
          <w:rFonts w:ascii="微软雅黑" w:eastAsia="微软雅黑" w:hAnsi="微软雅黑" w:cs="Calibri" w:hint="eastAsia"/>
          <w:sz w:val="22"/>
          <w:szCs w:val="22"/>
        </w:rPr>
        <w:t>包括</w:t>
      </w:r>
      <w:r>
        <w:rPr>
          <w:rFonts w:ascii="Calibri" w:hAnsi="Calibri" w:cs="Calibri"/>
          <w:sz w:val="22"/>
          <w:szCs w:val="22"/>
        </w:rPr>
        <w:t>:</w:t>
      </w:r>
    </w:p>
    <w:p w14:paraId="30C5D38F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BCOS V2.5.</w:t>
      </w:r>
      <w:r>
        <w:rPr>
          <w:rFonts w:ascii="Calibri" w:hAnsi="Calibri" w:cs="Calibri"/>
          <w:sz w:val="22"/>
          <w:szCs w:val="22"/>
        </w:rPr>
        <w:t>8</w:t>
      </w:r>
    </w:p>
    <w:p w14:paraId="3051DE9B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BCOS V2.5.10</w:t>
      </w:r>
    </w:p>
    <w:p w14:paraId="4FD5A8FD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BCOS V2.5.10p3</w:t>
      </w:r>
    </w:p>
    <w:p w14:paraId="52C0D317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BCOS V2.5.10p</w:t>
      </w:r>
      <w:r>
        <w:rPr>
          <w:rFonts w:ascii="Calibri" w:hAnsi="Calibri" w:cs="Calibri"/>
          <w:sz w:val="22"/>
          <w:szCs w:val="22"/>
        </w:rPr>
        <w:t>2</w:t>
      </w:r>
    </w:p>
    <w:p w14:paraId="4595EA39" w14:textId="64951B6F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BCOS V2.5T2</w:t>
      </w:r>
    </w:p>
    <w:p w14:paraId="2347589D" w14:textId="77777777" w:rsidR="000D167A" w:rsidRDefault="000D167A" w:rsidP="000D167A">
      <w:pPr>
        <w:pStyle w:val="a5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漏洞验证</w:t>
      </w:r>
    </w:p>
    <w:p w14:paraId="031F3297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183.189.193.96:6060</w:t>
      </w:r>
    </w:p>
    <w:p w14:paraId="5EE47D21" w14:textId="5C670EC4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563684B7" wp14:editId="33B25B58">
            <wp:extent cx="4298315" cy="2052955"/>
            <wp:effectExtent l="0" t="0" r="698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569E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123.52.12.134:6060</w:t>
      </w:r>
    </w:p>
    <w:p w14:paraId="0E84F75E" w14:textId="5F89752B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lastRenderedPageBreak/>
        <w:drawing>
          <wp:inline distT="0" distB="0" distL="0" distR="0" wp14:anchorId="048E561F" wp14:editId="271EB16D">
            <wp:extent cx="4260850" cy="256286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9051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http://60.189.175.198:6060/</w:t>
        </w:r>
      </w:hyperlink>
    </w:p>
    <w:p w14:paraId="49372B9F" w14:textId="0454518F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638A9D7B" wp14:editId="2BF8D6C7">
            <wp:extent cx="4316730" cy="228917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5571" w14:textId="77777777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687B25C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http://36.24.83.54:8000/</w:t>
        </w:r>
      </w:hyperlink>
    </w:p>
    <w:p w14:paraId="0ED232E4" w14:textId="59FFF2A6" w:rsidR="000D167A" w:rsidRDefault="000D167A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57C856B1" wp14:editId="4D51E661">
            <wp:extent cx="4335780" cy="235140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0289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http://61.190.101.24:9001/</w:t>
        </w:r>
      </w:hyperlink>
    </w:p>
    <w:p w14:paraId="0F2913F8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http://123.234.194.236:6060/</w:t>
        </w:r>
      </w:hyperlink>
    </w:p>
    <w:p w14:paraId="35EFCE89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http://123.113.145.247:6060/</w:t>
        </w:r>
      </w:hyperlink>
    </w:p>
    <w:p w14:paraId="4BD33583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http://125.32.246.225:6060/</w:t>
        </w:r>
      </w:hyperlink>
    </w:p>
    <w:p w14:paraId="00B8B0F8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http://113.237.28.114:8000/</w:t>
        </w:r>
      </w:hyperlink>
    </w:p>
    <w:p w14:paraId="4869CD6B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http://221.8.152.218:6060/</w:t>
        </w:r>
      </w:hyperlink>
    </w:p>
    <w:p w14:paraId="1DFA6BF9" w14:textId="77777777" w:rsidR="000D167A" w:rsidRDefault="00AD101E" w:rsidP="000D167A">
      <w:pPr>
        <w:pStyle w:val="a5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9" w:history="1">
        <w:r w:rsidR="000D167A">
          <w:rPr>
            <w:rStyle w:val="a6"/>
            <w:rFonts w:ascii="Calibri" w:hAnsi="Calibri" w:cs="Calibri"/>
            <w:sz w:val="22"/>
            <w:szCs w:val="22"/>
          </w:rPr>
          <w:t>http://111.3.154.69:6060/</w:t>
        </w:r>
      </w:hyperlink>
    </w:p>
    <w:p w14:paraId="74EDA022" w14:textId="77777777" w:rsidR="00FB585F" w:rsidRDefault="00FB585F" w:rsidP="00FB585F"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CNVD</w:t>
      </w:r>
    </w:p>
    <w:p w14:paraId="5B253927" w14:textId="77777777" w:rsidR="00FB585F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6050C">
        <w:rPr>
          <w:rFonts w:hint="eastAsia"/>
          <w:color w:val="000000"/>
          <w:sz w:val="22"/>
        </w:rPr>
        <w:t>国家信息安全漏洞共享平台（China National Vulnerability Database，简称CNVD）是由CNCERT联合国内重要信息系统单位、基础电信运营商、网络安全厂商、软件厂商和互联网企业建立的国家网络安全漏洞库，致力于建立国家统一的信息安全漏洞收集、发布、验证、分析等应急处理体系。</w:t>
      </w:r>
    </w:p>
    <w:p w14:paraId="3E0E704C" w14:textId="77777777" w:rsidR="00FB585F" w:rsidRDefault="00FB585F" w:rsidP="00FB585F">
      <w:pPr>
        <w:suppressAutoHyphens/>
        <w:spacing w:line="300" w:lineRule="auto"/>
        <w:rPr>
          <w:b/>
          <w:bCs/>
          <w:color w:val="008080"/>
        </w:rPr>
      </w:pPr>
      <w:r>
        <w:rPr>
          <w:rFonts w:hint="eastAsia"/>
          <w:b/>
          <w:bCs/>
          <w:color w:val="008080"/>
        </w:rPr>
        <w:t>关于</w:t>
      </w:r>
      <w:r>
        <w:rPr>
          <w:b/>
          <w:bCs/>
          <w:color w:val="008080"/>
        </w:rPr>
        <w:t>CNCERT</w:t>
      </w:r>
    </w:p>
    <w:p w14:paraId="4AF6F95D" w14:textId="77777777" w:rsidR="00FB585F" w:rsidRPr="00130217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30217">
        <w:rPr>
          <w:rFonts w:hint="eastAsia"/>
          <w:color w:val="000000"/>
          <w:sz w:val="22"/>
        </w:rPr>
        <w:t>国家计算机网络应急技术处理协调中心（简称“国家互联网应急中心”，英文简称是CNCERT或CNCERT/CC），成立于2002年9月，为非政府非盈利的网络安全技术中心，是我国计算机网络应急处理体系中的牵头单位。</w:t>
      </w:r>
    </w:p>
    <w:p w14:paraId="7FC931E2" w14:textId="77777777" w:rsidR="00FB585F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130217">
        <w:rPr>
          <w:rFonts w:hint="eastAsia"/>
          <w:color w:val="000000"/>
          <w:sz w:val="22"/>
        </w:rPr>
        <w:t>作为国家级应急中心，CNCERT的主要职责是：按照“积极预防、及时发现、快速响应、力保恢复”的方针，开展互联网网络安全事件的预防、发现、预警和协调处置等工作，维护国家公共互联网安全，保障基础信息网络和重要信息系统的安全运行。</w:t>
      </w:r>
    </w:p>
    <w:p w14:paraId="648BA7C8" w14:textId="77777777" w:rsidR="00FB585F" w:rsidRPr="00FE48CB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网址：www.cert.org.cn</w:t>
      </w:r>
    </w:p>
    <w:p w14:paraId="5CB08716" w14:textId="77777777" w:rsidR="00FB585F" w:rsidRPr="00FE48CB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邮箱：vreport@cert.org.cn</w:t>
      </w:r>
    </w:p>
    <w:p w14:paraId="7B3B3240" w14:textId="77777777" w:rsidR="00FB585F" w:rsidRPr="005E27F8" w:rsidRDefault="00FB585F" w:rsidP="00FB585F">
      <w:pPr>
        <w:suppressAutoHyphens/>
        <w:spacing w:line="300" w:lineRule="auto"/>
        <w:ind w:firstLineChars="200" w:firstLine="440"/>
        <w:rPr>
          <w:color w:val="000000"/>
          <w:sz w:val="22"/>
        </w:rPr>
      </w:pPr>
      <w:r w:rsidRPr="00FE48CB">
        <w:rPr>
          <w:rFonts w:hint="eastAsia"/>
          <w:color w:val="000000"/>
          <w:sz w:val="22"/>
        </w:rPr>
        <w:t>电话：010-82991537</w:t>
      </w:r>
    </w:p>
    <w:p w14:paraId="1C0D466F" w14:textId="77777777" w:rsidR="009C194C" w:rsidRDefault="009C194C">
      <w:bookmarkStart w:id="0" w:name="_GoBack"/>
      <w:bookmarkEnd w:id="0"/>
    </w:p>
    <w:sectPr w:rsidR="009C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F9B4" w14:textId="77777777" w:rsidR="00AD101E" w:rsidRDefault="00AD101E" w:rsidP="000D167A">
      <w:r>
        <w:separator/>
      </w:r>
    </w:p>
  </w:endnote>
  <w:endnote w:type="continuationSeparator" w:id="0">
    <w:p w14:paraId="165E41FE" w14:textId="77777777" w:rsidR="00AD101E" w:rsidRDefault="00AD101E" w:rsidP="000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64C17" w14:textId="77777777" w:rsidR="00AD101E" w:rsidRDefault="00AD101E" w:rsidP="000D167A">
      <w:r>
        <w:separator/>
      </w:r>
    </w:p>
  </w:footnote>
  <w:footnote w:type="continuationSeparator" w:id="0">
    <w:p w14:paraId="2337A636" w14:textId="77777777" w:rsidR="00AD101E" w:rsidRDefault="00AD101E" w:rsidP="000D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BA"/>
    <w:rsid w:val="000D167A"/>
    <w:rsid w:val="000E0EF0"/>
    <w:rsid w:val="00535FBA"/>
    <w:rsid w:val="009C194C"/>
    <w:rsid w:val="00AD101E"/>
    <w:rsid w:val="00CC66A0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5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B58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6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1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D167A"/>
    <w:rPr>
      <w:i/>
      <w:iCs/>
    </w:rPr>
  </w:style>
  <w:style w:type="character" w:styleId="a6">
    <w:name w:val="Hyperlink"/>
    <w:basedOn w:val="a0"/>
    <w:uiPriority w:val="99"/>
    <w:semiHidden/>
    <w:unhideWhenUsed/>
    <w:rsid w:val="000D167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B58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8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B585F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B58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6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1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D167A"/>
    <w:rPr>
      <w:i/>
      <w:iCs/>
    </w:rPr>
  </w:style>
  <w:style w:type="character" w:styleId="a6">
    <w:name w:val="Hyperlink"/>
    <w:basedOn w:val="a0"/>
    <w:uiPriority w:val="99"/>
    <w:semiHidden/>
    <w:unhideWhenUsed/>
    <w:rsid w:val="000D167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B58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8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B585F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61.190.101.24:9001/" TargetMode="External"/><Relationship Id="rId18" Type="http://schemas.openxmlformats.org/officeDocument/2006/relationships/hyperlink" Target="http://221.8.152.218:606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113.237.28.114:80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25.32.246.225:606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36.24.83.54:8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23.113.145.247:606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111.3.154.69:6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0.189.175.198:6060/" TargetMode="External"/><Relationship Id="rId14" Type="http://schemas.openxmlformats.org/officeDocument/2006/relationships/hyperlink" Target="http://123.234.194.236:606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泪</dc:creator>
  <cp:keywords/>
  <dc:description/>
  <cp:lastModifiedBy>eversec</cp:lastModifiedBy>
  <cp:revision>4</cp:revision>
  <dcterms:created xsi:type="dcterms:W3CDTF">2022-12-30T03:41:00Z</dcterms:created>
  <dcterms:modified xsi:type="dcterms:W3CDTF">2023-01-13T09:21:00Z</dcterms:modified>
</cp:coreProperties>
</file>