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71258" w14:textId="77777777" w:rsidR="00C348EF" w:rsidRDefault="00C348EF" w:rsidP="00C348EF">
      <w:pPr>
        <w:jc w:val="center"/>
        <w:rPr>
          <w:rFonts w:ascii="方正黑体简体" w:eastAsia="方正黑体简体"/>
          <w:b/>
          <w:sz w:val="36"/>
          <w:szCs w:val="36"/>
        </w:rPr>
      </w:pPr>
      <w:r>
        <w:rPr>
          <w:rFonts w:ascii="方正黑体简体" w:eastAsia="方正黑体简体" w:hint="eastAsia"/>
          <w:b/>
          <w:sz w:val="36"/>
          <w:szCs w:val="36"/>
        </w:rPr>
        <w:t>国家信息安全漏洞共享平台(CNVD)漏洞通报</w:t>
      </w:r>
    </w:p>
    <w:p w14:paraId="32677BFB" w14:textId="77777777" w:rsidR="00C348EF" w:rsidRPr="00EA459C" w:rsidRDefault="00C348EF" w:rsidP="00C348EF">
      <w:pPr>
        <w:jc w:val="center"/>
        <w:rPr>
          <w:rFonts w:ascii="仿宋" w:eastAsia="仿宋" w:hAnsi="仿宋" w:cs="仿宋"/>
          <w:b/>
          <w:sz w:val="44"/>
        </w:rPr>
      </w:pPr>
      <w:r w:rsidRPr="00E14B2C">
        <w:rPr>
          <w:rFonts w:ascii="仿宋" w:eastAsia="仿宋" w:hAnsi="仿宋" w:cs="仿宋" w:hint="eastAsia"/>
          <w:b/>
          <w:sz w:val="44"/>
        </w:rPr>
        <w:t>关于</w:t>
      </w:r>
      <w:r w:rsidRPr="000A4F71">
        <w:rPr>
          <w:rFonts w:ascii="仿宋" w:eastAsia="仿宋" w:hAnsi="仿宋" w:cs="仿宋" w:hint="eastAsia"/>
          <w:b/>
          <w:sz w:val="44"/>
        </w:rPr>
        <w:t>深圳市网心科技有限公司网心</w:t>
      </w:r>
      <w:proofErr w:type="gramStart"/>
      <w:r w:rsidRPr="000A4F71">
        <w:rPr>
          <w:rFonts w:ascii="仿宋" w:eastAsia="仿宋" w:hAnsi="仿宋" w:cs="仿宋" w:hint="eastAsia"/>
          <w:b/>
          <w:sz w:val="44"/>
        </w:rPr>
        <w:t>云设备</w:t>
      </w:r>
      <w:proofErr w:type="gramEnd"/>
      <w:r w:rsidRPr="000A4F71">
        <w:rPr>
          <w:rFonts w:ascii="仿宋" w:eastAsia="仿宋" w:hAnsi="仿宋" w:cs="仿宋" w:hint="eastAsia"/>
          <w:b/>
          <w:sz w:val="44"/>
        </w:rPr>
        <w:t>存在未授权访问漏洞</w:t>
      </w:r>
      <w:r w:rsidRPr="00E14B2C">
        <w:rPr>
          <w:rFonts w:ascii="仿宋" w:eastAsia="仿宋" w:hAnsi="仿宋" w:cs="仿宋" w:hint="eastAsia"/>
          <w:b/>
          <w:sz w:val="44"/>
        </w:rPr>
        <w:t>的情况通报</w:t>
      </w:r>
    </w:p>
    <w:p w14:paraId="470C26FF" w14:textId="77777777" w:rsidR="00C348EF" w:rsidRDefault="00C348EF" w:rsidP="00C348EF">
      <w:pPr>
        <w:jc w:val="center"/>
        <w:rPr>
          <w:rFonts w:ascii="华文仿宋" w:eastAsia="华文仿宋" w:hAnsi="华文仿宋"/>
          <w:b/>
          <w:sz w:val="44"/>
          <w:szCs w:val="44"/>
          <w:highlight w:val="yellow"/>
        </w:rPr>
      </w:pPr>
      <w:r>
        <w:rPr>
          <w:rFonts w:ascii="方正黑体简体" w:eastAsia="方正黑体简体" w:hint="eastAsia"/>
          <w:sz w:val="28"/>
          <w:szCs w:val="28"/>
          <w:u w:val="thick"/>
        </w:rPr>
        <w:t>国家互联网应急中心（</w:t>
      </w:r>
      <w:r>
        <w:rPr>
          <w:rFonts w:ascii="方正黑体简体" w:eastAsia="方正黑体简体"/>
          <w:sz w:val="28"/>
          <w:szCs w:val="28"/>
          <w:u w:val="thick"/>
        </w:rPr>
        <w:t>C</w:t>
      </w:r>
      <w:r>
        <w:rPr>
          <w:rFonts w:ascii="方正黑体简体" w:eastAsia="方正黑体简体" w:hint="eastAsia"/>
          <w:sz w:val="28"/>
          <w:szCs w:val="28"/>
          <w:u w:val="thick"/>
        </w:rPr>
        <w:t>NCERT）</w:t>
      </w:r>
      <w:r>
        <w:rPr>
          <w:rFonts w:ascii="方正黑体简体" w:eastAsia="方正黑体简体"/>
          <w:sz w:val="28"/>
          <w:szCs w:val="28"/>
          <w:u w:val="thick"/>
        </w:rPr>
        <w:t xml:space="preserve">  </w:t>
      </w:r>
      <w:r>
        <w:rPr>
          <w:rFonts w:ascii="方正黑体简体" w:eastAsia="方正黑体简体" w:hint="eastAsia"/>
          <w:sz w:val="28"/>
          <w:szCs w:val="28"/>
          <w:u w:val="thick"/>
        </w:rPr>
        <w:t xml:space="preserve">  </w:t>
      </w:r>
      <w:r>
        <w:rPr>
          <w:rFonts w:ascii="方正黑体简体" w:eastAsia="方正黑体简体"/>
          <w:sz w:val="28"/>
          <w:szCs w:val="28"/>
          <w:u w:val="thick"/>
        </w:rPr>
        <w:t xml:space="preserve">   </w:t>
      </w:r>
      <w:r>
        <w:rPr>
          <w:rFonts w:ascii="方正黑体简体" w:eastAsia="方正黑体简体" w:hint="eastAsia"/>
          <w:sz w:val="28"/>
          <w:szCs w:val="28"/>
          <w:u w:val="thick"/>
        </w:rPr>
        <w:t xml:space="preserve"> </w:t>
      </w:r>
      <w:r>
        <w:rPr>
          <w:rFonts w:ascii="方正黑体简体" w:eastAsia="方正黑体简体"/>
          <w:sz w:val="28"/>
          <w:szCs w:val="28"/>
          <w:u w:val="thick"/>
        </w:rPr>
        <w:t xml:space="preserve">    </w:t>
      </w:r>
      <w:r>
        <w:rPr>
          <w:rFonts w:ascii="方正黑体简体" w:eastAsia="方正黑体简体" w:hint="eastAsia"/>
          <w:sz w:val="28"/>
          <w:szCs w:val="28"/>
          <w:u w:val="thick"/>
        </w:rPr>
        <w:t>20</w:t>
      </w:r>
      <w:r>
        <w:rPr>
          <w:rFonts w:ascii="方正黑体简体" w:hint="eastAsia"/>
          <w:sz w:val="28"/>
          <w:szCs w:val="28"/>
          <w:u w:val="thick"/>
        </w:rPr>
        <w:t>23</w:t>
      </w:r>
      <w:r>
        <w:rPr>
          <w:rFonts w:ascii="方正黑体简体" w:eastAsia="方正黑体简体" w:hint="eastAsia"/>
          <w:sz w:val="28"/>
          <w:szCs w:val="28"/>
          <w:u w:val="thick"/>
        </w:rPr>
        <w:t>年3月20日</w:t>
      </w:r>
    </w:p>
    <w:p w14:paraId="3840E42C" w14:textId="77777777" w:rsidR="00C348EF" w:rsidRPr="00D8770F" w:rsidRDefault="00C348EF" w:rsidP="00C348EF">
      <w:pPr>
        <w:pStyle w:val="2"/>
        <w:spacing w:line="360" w:lineRule="auto"/>
        <w:rPr>
          <w:rFonts w:ascii="Times New Roman" w:hAnsi="Times New Roman" w:hint="default"/>
          <w:kern w:val="2"/>
        </w:rPr>
      </w:pPr>
      <w:r>
        <w:rPr>
          <w:rFonts w:ascii="Times New Roman" w:hAnsi="Times New Roman"/>
          <w:kern w:val="2"/>
        </w:rPr>
        <w:t>漏洞描述</w:t>
      </w:r>
    </w:p>
    <w:p w14:paraId="2FC6BAED" w14:textId="77777777" w:rsidR="00C348EF" w:rsidRDefault="00C348EF" w:rsidP="00F93148">
      <w:pPr>
        <w:rPr>
          <w:rFonts w:hint="eastAsia"/>
        </w:rPr>
      </w:pPr>
    </w:p>
    <w:p w14:paraId="1607AC8C" w14:textId="7EBDFBD3" w:rsidR="002E2AE8" w:rsidRDefault="002E2AE8" w:rsidP="00F93148">
      <w:proofErr w:type="spellStart"/>
      <w:r>
        <w:rPr>
          <w:rFonts w:hint="eastAsia"/>
        </w:rPr>
        <w:t>fofa</w:t>
      </w:r>
      <w:proofErr w:type="spellEnd"/>
      <w:r>
        <w:t>:</w:t>
      </w:r>
      <w:r w:rsidRPr="002E2AE8">
        <w:t xml:space="preserve"> app="网心</w:t>
      </w:r>
      <w:proofErr w:type="gramStart"/>
      <w:r w:rsidRPr="002E2AE8">
        <w:t>云设备</w:t>
      </w:r>
      <w:proofErr w:type="gramEnd"/>
      <w:r w:rsidRPr="002E2AE8">
        <w:t>" &amp;&amp; country="CN"</w:t>
      </w:r>
    </w:p>
    <w:p w14:paraId="5972D99E" w14:textId="140AF16B" w:rsidR="00BA42CD" w:rsidRDefault="00BA42CD" w:rsidP="00F93148">
      <w:r>
        <w:rPr>
          <w:noProof/>
        </w:rPr>
        <w:drawing>
          <wp:inline distT="0" distB="0" distL="0" distR="0" wp14:anchorId="02DC4741" wp14:editId="4E00DA32">
            <wp:extent cx="4696599" cy="2940147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628" cy="29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DB20" w14:textId="261C9E06" w:rsidR="002E2AE8" w:rsidRDefault="000C13AE" w:rsidP="00F93148">
      <w:hyperlink r:id="rId9" w:history="1">
        <w:r w:rsidR="002E2AE8" w:rsidRPr="004D7A80">
          <w:rPr>
            <w:rStyle w:val="a5"/>
          </w:rPr>
          <w:t>http://183.215.133.34:9999/</w:t>
        </w:r>
      </w:hyperlink>
    </w:p>
    <w:p w14:paraId="749A8196" w14:textId="65FD7B16" w:rsidR="00406277" w:rsidRDefault="00406277" w:rsidP="00F93148">
      <w:r>
        <w:rPr>
          <w:rFonts w:hint="eastAsia"/>
        </w:rPr>
        <w:t>点击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直接登录后台</w:t>
      </w:r>
    </w:p>
    <w:p w14:paraId="190B5BCD" w14:textId="14767277" w:rsidR="00406277" w:rsidRDefault="00C348EF" w:rsidP="00F93148">
      <w:r>
        <w:rPr>
          <w:noProof/>
        </w:rPr>
        <w:drawing>
          <wp:inline distT="0" distB="0" distL="0" distR="0" wp14:anchorId="2AC9E7D3" wp14:editId="1ECF5ED9">
            <wp:extent cx="3176242" cy="180000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624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D232A" w14:textId="4FCFE1E7" w:rsidR="002E2AE8" w:rsidRDefault="000C13AE" w:rsidP="00F93148">
      <w:hyperlink r:id="rId11" w:history="1">
        <w:r w:rsidR="002E2AE8" w:rsidRPr="004D7A80">
          <w:rPr>
            <w:rStyle w:val="a5"/>
          </w:rPr>
          <w:t>http://110.82.88.86:9999/</w:t>
        </w:r>
      </w:hyperlink>
    </w:p>
    <w:p w14:paraId="0A2BC398" w14:textId="3DAB7390" w:rsidR="00406277" w:rsidRDefault="00406277" w:rsidP="00F93148">
      <w:r>
        <w:rPr>
          <w:rFonts w:hint="eastAsia"/>
        </w:rPr>
        <w:t>点击后登录</w:t>
      </w:r>
    </w:p>
    <w:p w14:paraId="17F9DD25" w14:textId="7E06793E" w:rsidR="00406277" w:rsidRDefault="00406277" w:rsidP="00F93148">
      <w:r>
        <w:rPr>
          <w:noProof/>
        </w:rPr>
        <w:lastRenderedPageBreak/>
        <w:drawing>
          <wp:inline distT="0" distB="0" distL="0" distR="0" wp14:anchorId="59663EFA" wp14:editId="2E84FA23">
            <wp:extent cx="3361267" cy="19309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4173" cy="19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45D5" w14:textId="03398407" w:rsidR="001C7AD1" w:rsidRDefault="000C13AE" w:rsidP="00F93148">
      <w:hyperlink r:id="rId13" w:history="1">
        <w:r w:rsidR="001C7AD1" w:rsidRPr="004D7A80">
          <w:rPr>
            <w:rStyle w:val="a5"/>
          </w:rPr>
          <w:t>http://223.84.29.150:9999/</w:t>
        </w:r>
      </w:hyperlink>
    </w:p>
    <w:p w14:paraId="7C55878F" w14:textId="0004706A" w:rsidR="00406277" w:rsidRDefault="00406277" w:rsidP="00F93148">
      <w:r>
        <w:rPr>
          <w:rFonts w:hint="eastAsia"/>
        </w:rPr>
        <w:t>点击后登录</w:t>
      </w:r>
    </w:p>
    <w:p w14:paraId="398DB7A1" w14:textId="177BCD94" w:rsidR="00406277" w:rsidRDefault="00406277" w:rsidP="00F93148">
      <w:r>
        <w:rPr>
          <w:noProof/>
        </w:rPr>
        <w:drawing>
          <wp:inline distT="0" distB="0" distL="0" distR="0" wp14:anchorId="038A6748" wp14:editId="7252E095">
            <wp:extent cx="5852648" cy="3191933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2378" cy="31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79D1" w14:textId="083B2AB9" w:rsidR="00303486" w:rsidRDefault="000C13AE" w:rsidP="00F93148">
      <w:hyperlink r:id="rId15" w:history="1">
        <w:r w:rsidR="00303486" w:rsidRPr="004D7A80">
          <w:rPr>
            <w:rStyle w:val="a5"/>
          </w:rPr>
          <w:t>http://110.82.88.9:9999/</w:t>
        </w:r>
      </w:hyperlink>
    </w:p>
    <w:p w14:paraId="45608F14" w14:textId="536ECA9B" w:rsidR="00406277" w:rsidRDefault="00406277" w:rsidP="00F93148">
      <w:r>
        <w:rPr>
          <w:noProof/>
        </w:rPr>
        <w:lastRenderedPageBreak/>
        <w:drawing>
          <wp:inline distT="0" distB="0" distL="0" distR="0" wp14:anchorId="275825A0" wp14:editId="2EAF964D">
            <wp:extent cx="7212791" cy="4055534"/>
            <wp:effectExtent l="0" t="0" r="762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19381" cy="40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E245" w14:textId="01FA6987" w:rsidR="008B73EB" w:rsidRDefault="00C37148" w:rsidP="00F93148">
      <w:r w:rsidRPr="00C37148">
        <w:t>222.65.23.82:9999</w:t>
      </w:r>
    </w:p>
    <w:p w14:paraId="7EAF0069" w14:textId="4D78369E" w:rsidR="00C37148" w:rsidRDefault="00C37148" w:rsidP="00F93148">
      <w:r w:rsidRPr="00C37148">
        <w:t>223.75.170.161:9999</w:t>
      </w:r>
    </w:p>
    <w:p w14:paraId="17D43C3E" w14:textId="608486C7" w:rsidR="00C37148" w:rsidRDefault="00C37148" w:rsidP="00F93148">
      <w:r w:rsidRPr="00C37148">
        <w:t>60.28.102.85:9999</w:t>
      </w:r>
    </w:p>
    <w:p w14:paraId="573376C1" w14:textId="63C8D148" w:rsidR="00C37148" w:rsidRDefault="00C37148" w:rsidP="00F93148">
      <w:r w:rsidRPr="00C37148">
        <w:t>61.188.231.28:9999</w:t>
      </w:r>
    </w:p>
    <w:p w14:paraId="2A119EC9" w14:textId="54FD1F3D" w:rsidR="00C37148" w:rsidRDefault="00C37148" w:rsidP="00F93148">
      <w:r w:rsidRPr="00C37148">
        <w:t>183.250.27.70:9999</w:t>
      </w:r>
    </w:p>
    <w:p w14:paraId="0DA45815" w14:textId="731A5D4B" w:rsidR="00C37148" w:rsidRDefault="00C37148" w:rsidP="00F93148">
      <w:r w:rsidRPr="00C37148">
        <w:t>183.214.205.40:9999</w:t>
      </w:r>
    </w:p>
    <w:p w14:paraId="5579EB06" w14:textId="5AC43ECF" w:rsidR="00C37148" w:rsidRDefault="00C37148" w:rsidP="00F93148">
      <w:r w:rsidRPr="00C37148">
        <w:t>125.79.96.55:9999</w:t>
      </w:r>
    </w:p>
    <w:p w14:paraId="35AA70F4" w14:textId="333D9589" w:rsidR="00C37148" w:rsidRDefault="00C37148" w:rsidP="00F93148">
      <w:r w:rsidRPr="00C37148">
        <w:t>42.85.151.57:8882</w:t>
      </w:r>
    </w:p>
    <w:p w14:paraId="5C9E6563" w14:textId="2CC19A26" w:rsidR="00C37148" w:rsidRDefault="00C37148" w:rsidP="00F93148">
      <w:r w:rsidRPr="00C37148">
        <w:t>58.219.152.192:9999</w:t>
      </w:r>
    </w:p>
    <w:p w14:paraId="1A4381FE" w14:textId="388C10CF" w:rsidR="00C37148" w:rsidRDefault="00C37148" w:rsidP="00F93148">
      <w:r w:rsidRPr="00C37148">
        <w:t>183.234.153.41:9999</w:t>
      </w:r>
    </w:p>
    <w:p w14:paraId="706D9B54" w14:textId="12EBF157" w:rsidR="00C37148" w:rsidRDefault="00C37148" w:rsidP="00F93148">
      <w:pPr>
        <w:rPr>
          <w:rFonts w:hint="eastAsia"/>
        </w:rPr>
      </w:pPr>
      <w:r w:rsidRPr="00C37148">
        <w:t>116.208.19.188:9</w:t>
      </w:r>
      <w:r w:rsidRPr="00C348EF">
        <w:rPr>
          <w:i/>
        </w:rPr>
        <w:t>9</w:t>
      </w:r>
      <w:r w:rsidRPr="00C37148">
        <w:t>99</w:t>
      </w:r>
    </w:p>
    <w:p w14:paraId="11BF7CF8" w14:textId="77777777" w:rsidR="00C348EF" w:rsidRDefault="00C348EF" w:rsidP="00F93148">
      <w:pPr>
        <w:rPr>
          <w:rFonts w:hint="eastAsia"/>
        </w:rPr>
      </w:pPr>
    </w:p>
    <w:p w14:paraId="1923E270" w14:textId="77777777" w:rsidR="00C348EF" w:rsidRDefault="00C348EF" w:rsidP="00C348EF"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CNVD</w:t>
      </w:r>
    </w:p>
    <w:p w14:paraId="10B29651" w14:textId="77777777" w:rsidR="00C348EF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6050C">
        <w:rPr>
          <w:rFonts w:hint="eastAsia"/>
          <w:color w:val="000000"/>
          <w:sz w:val="22"/>
        </w:rPr>
        <w:t>国家信息安全漏洞共享平台（China National Vulnerability Database，简称CNVD）是由CNCERT联合国内重要信息系统单位、基础电信运营商、网络安全厂商、软件厂商和互联网企业建立的国家网络安全漏洞库，致力于建立国家统一的信息安全漏洞收集、发布、验证、分析等应急处理体系。</w:t>
      </w:r>
    </w:p>
    <w:p w14:paraId="2E3D5AAC" w14:textId="77777777" w:rsidR="00C348EF" w:rsidRDefault="00C348EF" w:rsidP="00C348EF">
      <w:pPr>
        <w:tabs>
          <w:tab w:val="left" w:pos="1628"/>
        </w:tabs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CNCERT</w:t>
      </w:r>
      <w:r>
        <w:rPr>
          <w:b/>
          <w:bCs/>
          <w:color w:val="008080"/>
        </w:rPr>
        <w:tab/>
      </w:r>
    </w:p>
    <w:p w14:paraId="02CC49A3" w14:textId="77777777" w:rsidR="00C348EF" w:rsidRPr="00130217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30217">
        <w:rPr>
          <w:rFonts w:hint="eastAsia"/>
          <w:color w:val="000000"/>
          <w:sz w:val="22"/>
        </w:rPr>
        <w:t>国家计算机网络应急技术处理协调中心（简称“国家互联网应急中心”，英文简称是CNCERT或CNCERT/CC），成立于2002年9月，为非政府非盈利的网络安全技术中心，是我国计算机网络应急处理体系中的牵头单位。</w:t>
      </w:r>
    </w:p>
    <w:p w14:paraId="72319AD3" w14:textId="77777777" w:rsidR="00C348EF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30217">
        <w:rPr>
          <w:rFonts w:hint="eastAsia"/>
          <w:color w:val="000000"/>
          <w:sz w:val="22"/>
        </w:rPr>
        <w:lastRenderedPageBreak/>
        <w:t>作为国家级应急中心，CNCERT的主要职责是：按照“积极预防、及时发现、快速响应、力保恢复”的方针，开展互联网网络安全事件的预防、发现、预警和协调处置等工作，维护国家公共互联网安全，保障基础信息网络和重要信息系统的安全运行。</w:t>
      </w:r>
    </w:p>
    <w:p w14:paraId="740D7BB9" w14:textId="77777777" w:rsidR="00C348EF" w:rsidRPr="00FE48CB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网址：www.cert.org.cn</w:t>
      </w:r>
    </w:p>
    <w:p w14:paraId="44506EB4" w14:textId="77777777" w:rsidR="00C348EF" w:rsidRPr="00FE48CB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邮箱：vreport@cert.org.cn</w:t>
      </w:r>
    </w:p>
    <w:p w14:paraId="5CB3CB07" w14:textId="77777777" w:rsidR="00C348EF" w:rsidRPr="005E27F8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电话：010-82991537</w:t>
      </w:r>
    </w:p>
    <w:p w14:paraId="7880AB00" w14:textId="77777777" w:rsidR="00C348EF" w:rsidRPr="005E27F8" w:rsidRDefault="00C348EF" w:rsidP="00C348EF">
      <w:pPr>
        <w:suppressAutoHyphens/>
        <w:spacing w:line="300" w:lineRule="auto"/>
        <w:ind w:firstLineChars="200" w:firstLine="440"/>
        <w:rPr>
          <w:color w:val="000000"/>
          <w:sz w:val="22"/>
        </w:rPr>
      </w:pPr>
    </w:p>
    <w:p w14:paraId="7A29F089" w14:textId="77777777" w:rsidR="00C348EF" w:rsidRPr="00F93148" w:rsidRDefault="00C348EF" w:rsidP="00F93148">
      <w:bookmarkStart w:id="0" w:name="_GoBack"/>
      <w:bookmarkEnd w:id="0"/>
    </w:p>
    <w:sectPr w:rsidR="00C348EF" w:rsidRPr="00F9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92595" w14:textId="77777777" w:rsidR="000C13AE" w:rsidRDefault="000C13AE" w:rsidP="00F93148">
      <w:r>
        <w:separator/>
      </w:r>
    </w:p>
  </w:endnote>
  <w:endnote w:type="continuationSeparator" w:id="0">
    <w:p w14:paraId="64FBAF87" w14:textId="77777777" w:rsidR="000C13AE" w:rsidRDefault="000C13AE" w:rsidP="00F9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BFF5" w14:textId="77777777" w:rsidR="000C13AE" w:rsidRDefault="000C13AE" w:rsidP="00F93148">
      <w:r>
        <w:separator/>
      </w:r>
    </w:p>
  </w:footnote>
  <w:footnote w:type="continuationSeparator" w:id="0">
    <w:p w14:paraId="25609A43" w14:textId="77777777" w:rsidR="000C13AE" w:rsidRDefault="000C13AE" w:rsidP="00F9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B"/>
    <w:rsid w:val="000C13AE"/>
    <w:rsid w:val="001C7AD1"/>
    <w:rsid w:val="002E2AE8"/>
    <w:rsid w:val="00303486"/>
    <w:rsid w:val="00406277"/>
    <w:rsid w:val="00691F1B"/>
    <w:rsid w:val="008B73EB"/>
    <w:rsid w:val="00BA42CD"/>
    <w:rsid w:val="00C348EF"/>
    <w:rsid w:val="00C37148"/>
    <w:rsid w:val="00CA6804"/>
    <w:rsid w:val="00D67738"/>
    <w:rsid w:val="00E207A8"/>
    <w:rsid w:val="00F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E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348E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48"/>
    <w:rPr>
      <w:sz w:val="18"/>
      <w:szCs w:val="18"/>
    </w:rPr>
  </w:style>
  <w:style w:type="character" w:styleId="a5">
    <w:name w:val="Hyperlink"/>
    <w:basedOn w:val="a0"/>
    <w:uiPriority w:val="99"/>
    <w:unhideWhenUsed/>
    <w:rsid w:val="00F931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3148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C34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48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48EF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348E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48"/>
    <w:rPr>
      <w:sz w:val="18"/>
      <w:szCs w:val="18"/>
    </w:rPr>
  </w:style>
  <w:style w:type="character" w:styleId="a5">
    <w:name w:val="Hyperlink"/>
    <w:basedOn w:val="a0"/>
    <w:uiPriority w:val="99"/>
    <w:unhideWhenUsed/>
    <w:rsid w:val="00F931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3148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C34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48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48EF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223.84.29.150:999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10.82.88.86:99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10.82.88.9:9999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83.215.133.34:9999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44CD-B63E-4DBB-9C76-395CF739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泪</dc:creator>
  <cp:keywords/>
  <dc:description/>
  <cp:lastModifiedBy>eversec</cp:lastModifiedBy>
  <cp:revision>9</cp:revision>
  <dcterms:created xsi:type="dcterms:W3CDTF">2022-12-31T14:47:00Z</dcterms:created>
  <dcterms:modified xsi:type="dcterms:W3CDTF">2023-03-20T08:53:00Z</dcterms:modified>
</cp:coreProperties>
</file>