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0"/>
        <w:ind w:left="116"/>
        <w:rPr>
          <w:rFonts w:ascii="黑体"/>
        </w:rPr>
      </w:pPr>
      <w:r>
        <w:rPr>
          <w:rFonts w:ascii="Times New Roman"/>
          <w:position w:val="1"/>
        </w:rPr>
        <w:t>ICS</w:t>
      </w:r>
      <w:r>
        <w:rPr>
          <w:rFonts w:ascii="Times New Roman"/>
          <w:spacing w:val="51"/>
          <w:position w:val="1"/>
        </w:rPr>
        <w:t> </w:t>
      </w:r>
      <w:r>
        <w:rPr>
          <w:rFonts w:ascii="黑体"/>
          <w:spacing w:val="-2"/>
        </w:rPr>
        <w:t>35.240.40</w:t>
      </w:r>
    </w:p>
    <w:p>
      <w:pPr>
        <w:pStyle w:val="BodyText"/>
        <w:spacing w:before="43"/>
        <w:ind w:left="116"/>
        <w:rPr>
          <w:rFonts w:ascii="黑体"/>
        </w:rPr>
      </w:pPr>
      <w:r>
        <w:rPr/>
        <w:pict>
          <v:shapetype id="_x0000_t202" o:spt="202" coordsize="21600,21600" path="m,l,21600r21600,l21600,xe">
            <v:stroke joinstyle="miter"/>
            <v:path gradientshapeok="t" o:connecttype="rect"/>
          </v:shapetype>
          <v:shape style="position:absolute;margin-left:424.630005pt;margin-top:7.336548pt;width:99.7pt;height:53.2pt;mso-position-horizontal-relative:page;mso-position-vertical-relative:paragraph;z-index:15729664" type="#_x0000_t202" id="docshape1" filled="false" stroked="false">
            <v:textbox inset="0,0,0,0">
              <w:txbxContent>
                <w:p>
                  <w:pPr>
                    <w:spacing w:line="1063" w:lineRule="exact" w:before="0"/>
                    <w:ind w:left="0" w:right="0" w:firstLine="0"/>
                    <w:jc w:val="left"/>
                    <w:rPr>
                      <w:rFonts w:ascii="Times New Roman"/>
                      <w:b/>
                      <w:sz w:val="96"/>
                    </w:rPr>
                  </w:pPr>
                  <w:r>
                    <w:rPr>
                      <w:rFonts w:ascii="Times New Roman"/>
                      <w:b/>
                      <w:spacing w:val="-5"/>
                      <w:w w:val="165"/>
                      <w:sz w:val="96"/>
                    </w:rPr>
                    <w:t>JR</w:t>
                  </w:r>
                </w:p>
              </w:txbxContent>
            </v:textbox>
            <w10:wrap type="none"/>
          </v:shape>
        </w:pict>
      </w:r>
      <w:r>
        <w:rPr>
          <w:rFonts w:ascii="黑体"/>
        </w:rPr>
        <w:t>A </w:t>
      </w:r>
      <w:r>
        <w:rPr>
          <w:rFonts w:ascii="黑体"/>
          <w:spacing w:val="-5"/>
        </w:rPr>
        <w:t>11</w:t>
      </w: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9"/>
        <w:rPr>
          <w:rFonts w:ascii="黑体"/>
          <w:sz w:val="24"/>
        </w:rPr>
      </w:pPr>
    </w:p>
    <w:p>
      <w:pPr>
        <w:spacing w:before="33"/>
        <w:ind w:left="118" w:right="0" w:firstLine="0"/>
        <w:jc w:val="left"/>
        <w:rPr>
          <w:rFonts w:ascii="黑体" w:eastAsia="黑体"/>
          <w:sz w:val="48"/>
        </w:rPr>
      </w:pPr>
      <w:r>
        <w:rPr>
          <w:rFonts w:ascii="黑体" w:eastAsia="黑体"/>
          <w:spacing w:val="5"/>
          <w:sz w:val="48"/>
        </w:rPr>
        <w:t>中 华 人 民 共 和 国 金 融 行 业 标 准</w:t>
      </w:r>
    </w:p>
    <w:p>
      <w:pPr>
        <w:spacing w:before="307"/>
        <w:ind w:left="0" w:right="418" w:firstLine="0"/>
        <w:jc w:val="right"/>
        <w:rPr>
          <w:rFonts w:ascii="黑体" w:hAnsi="黑体"/>
          <w:sz w:val="28"/>
        </w:rPr>
      </w:pPr>
      <w:r>
        <w:rPr>
          <w:rFonts w:ascii="Times New Roman" w:hAnsi="Times New Roman"/>
          <w:sz w:val="28"/>
        </w:rPr>
        <w:t>JR/T</w:t>
      </w:r>
      <w:r>
        <w:rPr>
          <w:rFonts w:ascii="Times New Roman" w:hAnsi="Times New Roman"/>
          <w:spacing w:val="-11"/>
          <w:sz w:val="28"/>
        </w:rPr>
        <w:t> </w:t>
      </w:r>
      <w:r>
        <w:rPr>
          <w:rFonts w:ascii="黑体" w:hAnsi="黑体"/>
          <w:sz w:val="28"/>
        </w:rPr>
        <w:t>0197—</w:t>
      </w:r>
      <w:r>
        <w:rPr>
          <w:rFonts w:ascii="黑体" w:hAnsi="黑体"/>
          <w:spacing w:val="-4"/>
          <w:sz w:val="28"/>
        </w:rPr>
        <w:t>2020</w:t>
      </w:r>
    </w:p>
    <w:p>
      <w:pPr>
        <w:pStyle w:val="BodyText"/>
        <w:rPr>
          <w:rFonts w:ascii="黑体"/>
          <w:sz w:val="20"/>
        </w:rPr>
      </w:pPr>
    </w:p>
    <w:p>
      <w:pPr>
        <w:pStyle w:val="BodyText"/>
        <w:rPr>
          <w:rFonts w:ascii="黑体"/>
          <w:sz w:val="20"/>
        </w:rPr>
      </w:pPr>
    </w:p>
    <w:p>
      <w:pPr>
        <w:pStyle w:val="BodyText"/>
        <w:spacing w:before="6"/>
        <w:rPr>
          <w:rFonts w:ascii="黑体"/>
          <w:sz w:val="11"/>
        </w:rPr>
      </w:pPr>
      <w:r>
        <w:rPr/>
        <w:pict>
          <v:shape style="position:absolute;margin-left:70.800003pt;margin-top:8.54875pt;width:481.9pt;height:.1pt;mso-position-horizontal-relative:page;mso-position-vertical-relative:paragraph;z-index:-15728640;mso-wrap-distance-left:0;mso-wrap-distance-right:0" id="docshape2" coordorigin="1416,171" coordsize="9638,0" path="m1416,171l11054,171e" filled="false" stroked="true" strokeweight=".75pt" strokecolor="#000000">
            <v:path arrowok="t"/>
            <v:stroke dashstyle="solid"/>
            <w10:wrap type="topAndBottom"/>
          </v:shape>
        </w:pict>
      </w:r>
    </w:p>
    <w:p>
      <w:pPr>
        <w:pStyle w:val="BodyText"/>
        <w:rPr>
          <w:rFonts w:ascii="黑体"/>
          <w:sz w:val="30"/>
        </w:rPr>
      </w:pPr>
    </w:p>
    <w:p>
      <w:pPr>
        <w:pStyle w:val="BodyText"/>
        <w:rPr>
          <w:rFonts w:ascii="黑体"/>
          <w:sz w:val="30"/>
        </w:rPr>
      </w:pPr>
    </w:p>
    <w:p>
      <w:pPr>
        <w:pStyle w:val="BodyText"/>
        <w:rPr>
          <w:rFonts w:ascii="黑体"/>
          <w:sz w:val="30"/>
        </w:rPr>
      </w:pPr>
    </w:p>
    <w:p>
      <w:pPr>
        <w:pStyle w:val="BodyText"/>
        <w:rPr>
          <w:rFonts w:ascii="黑体"/>
          <w:sz w:val="30"/>
        </w:rPr>
      </w:pPr>
    </w:p>
    <w:p>
      <w:pPr>
        <w:pStyle w:val="BodyText"/>
        <w:rPr>
          <w:rFonts w:ascii="黑体"/>
          <w:sz w:val="30"/>
        </w:rPr>
      </w:pPr>
    </w:p>
    <w:p>
      <w:pPr>
        <w:spacing w:before="235"/>
        <w:ind w:left="881" w:right="0" w:firstLine="0"/>
        <w:jc w:val="left"/>
        <w:rPr>
          <w:rFonts w:ascii="黑体" w:eastAsia="黑体"/>
          <w:sz w:val="52"/>
        </w:rPr>
      </w:pPr>
      <w:r>
        <w:rPr>
          <w:rFonts w:ascii="黑体" w:eastAsia="黑体"/>
          <w:spacing w:val="-3"/>
          <w:sz w:val="52"/>
        </w:rPr>
        <w:t>金融数据安全 数据安全分级指南</w:t>
      </w:r>
    </w:p>
    <w:p>
      <w:pPr>
        <w:spacing w:before="400"/>
        <w:ind w:left="987" w:right="0" w:firstLine="0"/>
        <w:jc w:val="left"/>
        <w:rPr>
          <w:rFonts w:ascii="Times New Roman" w:hAnsi="Times New Roman"/>
          <w:sz w:val="28"/>
        </w:rPr>
      </w:pPr>
      <w:r>
        <w:rPr>
          <w:rFonts w:ascii="Times New Roman" w:hAnsi="Times New Roman"/>
          <w:position w:val="1"/>
          <w:sz w:val="28"/>
        </w:rPr>
        <w:t>Financial</w:t>
      </w:r>
      <w:r>
        <w:rPr>
          <w:rFonts w:ascii="Times New Roman" w:hAnsi="Times New Roman"/>
          <w:spacing w:val="-10"/>
          <w:position w:val="1"/>
          <w:sz w:val="28"/>
        </w:rPr>
        <w:t> </w:t>
      </w:r>
      <w:r>
        <w:rPr>
          <w:rFonts w:ascii="Times New Roman" w:hAnsi="Times New Roman"/>
          <w:position w:val="1"/>
          <w:sz w:val="28"/>
        </w:rPr>
        <w:t>data</w:t>
      </w:r>
      <w:r>
        <w:rPr>
          <w:rFonts w:ascii="Times New Roman" w:hAnsi="Times New Roman"/>
          <w:spacing w:val="-7"/>
          <w:position w:val="1"/>
          <w:sz w:val="28"/>
        </w:rPr>
        <w:t> </w:t>
      </w:r>
      <w:r>
        <w:rPr>
          <w:rFonts w:ascii="Times New Roman" w:hAnsi="Times New Roman"/>
          <w:position w:val="1"/>
          <w:sz w:val="28"/>
        </w:rPr>
        <w:t>security</w:t>
      </w:r>
      <w:r>
        <w:rPr>
          <w:rFonts w:ascii="黑体" w:hAnsi="黑体"/>
          <w:sz w:val="28"/>
        </w:rPr>
        <w:t>—</w:t>
      </w:r>
      <w:r>
        <w:rPr>
          <w:rFonts w:ascii="Times New Roman" w:hAnsi="Times New Roman"/>
          <w:position w:val="1"/>
          <w:sz w:val="28"/>
        </w:rPr>
        <w:t>Guidelines</w:t>
      </w:r>
      <w:r>
        <w:rPr>
          <w:rFonts w:ascii="Times New Roman" w:hAnsi="Times New Roman"/>
          <w:spacing w:val="-6"/>
          <w:position w:val="1"/>
          <w:sz w:val="28"/>
        </w:rPr>
        <w:t> </w:t>
      </w:r>
      <w:r>
        <w:rPr>
          <w:rFonts w:ascii="Times New Roman" w:hAnsi="Times New Roman"/>
          <w:position w:val="1"/>
          <w:sz w:val="28"/>
        </w:rPr>
        <w:t>for</w:t>
      </w:r>
      <w:r>
        <w:rPr>
          <w:rFonts w:ascii="Times New Roman" w:hAnsi="Times New Roman"/>
          <w:spacing w:val="-9"/>
          <w:position w:val="1"/>
          <w:sz w:val="28"/>
        </w:rPr>
        <w:t> </w:t>
      </w:r>
      <w:r>
        <w:rPr>
          <w:rFonts w:ascii="Times New Roman" w:hAnsi="Times New Roman"/>
          <w:position w:val="1"/>
          <w:sz w:val="28"/>
        </w:rPr>
        <w:t>data</w:t>
      </w:r>
      <w:r>
        <w:rPr>
          <w:rFonts w:ascii="Times New Roman" w:hAnsi="Times New Roman"/>
          <w:spacing w:val="-7"/>
          <w:position w:val="1"/>
          <w:sz w:val="28"/>
        </w:rPr>
        <w:t> </w:t>
      </w:r>
      <w:r>
        <w:rPr>
          <w:rFonts w:ascii="Times New Roman" w:hAnsi="Times New Roman"/>
          <w:position w:val="1"/>
          <w:sz w:val="28"/>
        </w:rPr>
        <w:t>security</w:t>
      </w:r>
      <w:r>
        <w:rPr>
          <w:rFonts w:ascii="Times New Roman" w:hAnsi="Times New Roman"/>
          <w:spacing w:val="-5"/>
          <w:position w:val="1"/>
          <w:sz w:val="28"/>
        </w:rPr>
        <w:t> </w:t>
      </w:r>
      <w:r>
        <w:rPr>
          <w:rFonts w:ascii="Times New Roman" w:hAnsi="Times New Roman"/>
          <w:spacing w:val="-2"/>
          <w:position w:val="1"/>
          <w:sz w:val="28"/>
        </w:rPr>
        <w:t>classification</w:t>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tabs>
          <w:tab w:pos="7473" w:val="left" w:leader="none"/>
        </w:tabs>
        <w:spacing w:before="179"/>
        <w:ind w:left="118" w:right="0" w:firstLine="0"/>
        <w:jc w:val="left"/>
        <w:rPr>
          <w:rFonts w:ascii="黑体" w:eastAsia="黑体"/>
          <w:sz w:val="28"/>
        </w:rPr>
      </w:pPr>
      <w:r>
        <w:rPr/>
        <w:pict>
          <v:line style="position:absolute;mso-position-horizontal-relative:page;mso-position-vertical-relative:paragraph;z-index:15729152" from="70.849998pt,25.949999pt" to="552.749998pt,25.949999pt" stroked="true" strokeweight=".75pt" strokecolor="#000000">
            <v:stroke dashstyle="solid"/>
            <w10:wrap type="none"/>
          </v:line>
        </w:pict>
      </w:r>
      <w:r>
        <w:rPr>
          <w:rFonts w:ascii="黑体" w:eastAsia="黑体"/>
          <w:spacing w:val="-2"/>
          <w:sz w:val="28"/>
        </w:rPr>
        <w:t>2020</w:t>
      </w:r>
      <w:r>
        <w:rPr>
          <w:rFonts w:ascii="黑体" w:eastAsia="黑体"/>
          <w:spacing w:val="-69"/>
          <w:sz w:val="28"/>
        </w:rPr>
        <w:t> </w:t>
      </w:r>
      <w:r>
        <w:rPr>
          <w:rFonts w:ascii="黑体" w:eastAsia="黑体"/>
          <w:spacing w:val="-2"/>
          <w:sz w:val="28"/>
        </w:rPr>
        <w:t>-</w:t>
      </w:r>
      <w:r>
        <w:rPr>
          <w:rFonts w:ascii="黑体" w:eastAsia="黑体"/>
          <w:spacing w:val="-69"/>
          <w:sz w:val="28"/>
        </w:rPr>
        <w:t> </w:t>
      </w:r>
      <w:r>
        <w:rPr>
          <w:rFonts w:ascii="黑体" w:eastAsia="黑体"/>
          <w:spacing w:val="-2"/>
          <w:sz w:val="28"/>
        </w:rPr>
        <w:t>09</w:t>
      </w:r>
      <w:r>
        <w:rPr>
          <w:rFonts w:ascii="黑体" w:eastAsia="黑体"/>
          <w:spacing w:val="-68"/>
          <w:sz w:val="28"/>
        </w:rPr>
        <w:t> </w:t>
      </w:r>
      <w:r>
        <w:rPr>
          <w:rFonts w:ascii="黑体" w:eastAsia="黑体"/>
          <w:spacing w:val="-2"/>
          <w:sz w:val="28"/>
        </w:rPr>
        <w:t>-</w:t>
      </w:r>
      <w:r>
        <w:rPr>
          <w:rFonts w:ascii="黑体" w:eastAsia="黑体"/>
          <w:spacing w:val="-67"/>
          <w:sz w:val="28"/>
        </w:rPr>
        <w:t> </w:t>
      </w:r>
      <w:r>
        <w:rPr>
          <w:rFonts w:ascii="黑体" w:eastAsia="黑体"/>
          <w:spacing w:val="-2"/>
          <w:sz w:val="28"/>
        </w:rPr>
        <w:t>23</w:t>
      </w:r>
      <w:r>
        <w:rPr>
          <w:rFonts w:ascii="黑体" w:eastAsia="黑体"/>
          <w:spacing w:val="-66"/>
          <w:sz w:val="28"/>
        </w:rPr>
        <w:t> </w:t>
      </w:r>
      <w:r>
        <w:rPr>
          <w:rFonts w:ascii="黑体" w:eastAsia="黑体"/>
          <w:spacing w:val="-2"/>
          <w:sz w:val="28"/>
        </w:rPr>
        <w:t>发</w:t>
      </w:r>
      <w:r>
        <w:rPr>
          <w:rFonts w:ascii="黑体" w:eastAsia="黑体"/>
          <w:spacing w:val="-10"/>
          <w:sz w:val="28"/>
        </w:rPr>
        <w:t>布</w:t>
      </w:r>
      <w:r>
        <w:rPr>
          <w:rFonts w:ascii="黑体" w:eastAsia="黑体"/>
          <w:sz w:val="28"/>
        </w:rPr>
        <w:tab/>
      </w:r>
      <w:r>
        <w:rPr>
          <w:rFonts w:ascii="黑体" w:eastAsia="黑体"/>
          <w:spacing w:val="-2"/>
          <w:sz w:val="28"/>
        </w:rPr>
        <w:t>2020</w:t>
      </w:r>
      <w:r>
        <w:rPr>
          <w:rFonts w:ascii="黑体" w:eastAsia="黑体"/>
          <w:spacing w:val="-68"/>
          <w:sz w:val="28"/>
        </w:rPr>
        <w:t> </w:t>
      </w:r>
      <w:r>
        <w:rPr>
          <w:rFonts w:ascii="黑体" w:eastAsia="黑体"/>
          <w:spacing w:val="-2"/>
          <w:sz w:val="28"/>
        </w:rPr>
        <w:t>-</w:t>
      </w:r>
      <w:r>
        <w:rPr>
          <w:rFonts w:ascii="黑体" w:eastAsia="黑体"/>
          <w:spacing w:val="-69"/>
          <w:sz w:val="28"/>
        </w:rPr>
        <w:t> </w:t>
      </w:r>
      <w:r>
        <w:rPr>
          <w:rFonts w:ascii="黑体" w:eastAsia="黑体"/>
          <w:spacing w:val="-2"/>
          <w:sz w:val="28"/>
        </w:rPr>
        <w:t>09</w:t>
      </w:r>
      <w:r>
        <w:rPr>
          <w:rFonts w:ascii="黑体" w:eastAsia="黑体"/>
          <w:spacing w:val="-68"/>
          <w:sz w:val="28"/>
        </w:rPr>
        <w:t> </w:t>
      </w:r>
      <w:r>
        <w:rPr>
          <w:rFonts w:ascii="黑体" w:eastAsia="黑体"/>
          <w:spacing w:val="-2"/>
          <w:sz w:val="28"/>
        </w:rPr>
        <w:t>-</w:t>
      </w:r>
      <w:r>
        <w:rPr>
          <w:rFonts w:ascii="黑体" w:eastAsia="黑体"/>
          <w:spacing w:val="-67"/>
          <w:sz w:val="28"/>
        </w:rPr>
        <w:t> </w:t>
      </w:r>
      <w:r>
        <w:rPr>
          <w:rFonts w:ascii="黑体" w:eastAsia="黑体"/>
          <w:spacing w:val="-2"/>
          <w:sz w:val="28"/>
        </w:rPr>
        <w:t>23</w:t>
      </w:r>
      <w:r>
        <w:rPr>
          <w:rFonts w:ascii="黑体" w:eastAsia="黑体"/>
          <w:spacing w:val="-66"/>
          <w:sz w:val="28"/>
        </w:rPr>
        <w:t> </w:t>
      </w:r>
      <w:r>
        <w:rPr>
          <w:rFonts w:ascii="黑体" w:eastAsia="黑体"/>
          <w:spacing w:val="-2"/>
          <w:sz w:val="28"/>
        </w:rPr>
        <w:t>实</w:t>
      </w:r>
      <w:r>
        <w:rPr>
          <w:rFonts w:ascii="黑体" w:eastAsia="黑体"/>
          <w:spacing w:val="-10"/>
          <w:sz w:val="28"/>
        </w:rPr>
        <w:t>施</w:t>
      </w:r>
    </w:p>
    <w:p>
      <w:pPr>
        <w:pStyle w:val="BodyText"/>
        <w:rPr>
          <w:rFonts w:ascii="黑体"/>
          <w:sz w:val="28"/>
        </w:rPr>
      </w:pPr>
    </w:p>
    <w:p>
      <w:pPr>
        <w:pStyle w:val="BodyText"/>
        <w:spacing w:before="7"/>
        <w:rPr>
          <w:rFonts w:ascii="黑体"/>
          <w:sz w:val="28"/>
        </w:rPr>
      </w:pPr>
    </w:p>
    <w:p>
      <w:pPr>
        <w:tabs>
          <w:tab w:pos="3122" w:val="left" w:leader="none"/>
        </w:tabs>
        <w:spacing w:before="1"/>
        <w:ind w:left="0" w:right="442" w:firstLine="0"/>
        <w:jc w:val="center"/>
        <w:rPr>
          <w:rFonts w:ascii="黑体" w:eastAsia="黑体"/>
          <w:sz w:val="28"/>
        </w:rPr>
      </w:pPr>
      <w:r>
        <w:rPr>
          <w:rFonts w:ascii="黑体" w:eastAsia="黑体"/>
          <w:spacing w:val="38"/>
          <w:w w:val="130"/>
          <w:sz w:val="28"/>
        </w:rPr>
        <w:t>中</w:t>
      </w:r>
      <w:r>
        <w:rPr>
          <w:rFonts w:ascii="黑体" w:eastAsia="黑体"/>
          <w:spacing w:val="38"/>
          <w:w w:val="130"/>
          <w:sz w:val="28"/>
        </w:rPr>
        <w:t>国</w:t>
      </w:r>
      <w:r>
        <w:rPr>
          <w:rFonts w:ascii="黑体" w:eastAsia="黑体"/>
          <w:spacing w:val="41"/>
          <w:w w:val="130"/>
          <w:sz w:val="28"/>
        </w:rPr>
        <w:t>人</w:t>
      </w:r>
      <w:r>
        <w:rPr>
          <w:rFonts w:ascii="黑体" w:eastAsia="黑体"/>
          <w:spacing w:val="38"/>
          <w:w w:val="130"/>
          <w:sz w:val="28"/>
        </w:rPr>
        <w:t>民</w:t>
      </w:r>
      <w:r>
        <w:rPr>
          <w:rFonts w:ascii="黑体" w:eastAsia="黑体"/>
          <w:spacing w:val="41"/>
          <w:w w:val="130"/>
          <w:sz w:val="28"/>
        </w:rPr>
        <w:t>银</w:t>
      </w:r>
      <w:r>
        <w:rPr>
          <w:rFonts w:ascii="黑体" w:eastAsia="黑体"/>
          <w:spacing w:val="-10"/>
          <w:w w:val="130"/>
          <w:sz w:val="28"/>
        </w:rPr>
        <w:t>行</w:t>
      </w:r>
      <w:r>
        <w:rPr>
          <w:rFonts w:ascii="黑体" w:eastAsia="黑体"/>
          <w:sz w:val="28"/>
        </w:rPr>
        <w:tab/>
      </w:r>
      <w:r>
        <w:rPr>
          <w:rFonts w:ascii="黑体" w:eastAsia="黑体"/>
          <w:w w:val="115"/>
          <w:position w:val="3"/>
          <w:sz w:val="28"/>
        </w:rPr>
        <w:t>发</w:t>
      </w:r>
      <w:r>
        <w:rPr>
          <w:rFonts w:ascii="黑体" w:eastAsia="黑体"/>
          <w:spacing w:val="-35"/>
          <w:w w:val="115"/>
          <w:position w:val="3"/>
          <w:sz w:val="28"/>
        </w:rPr>
        <w:t> </w:t>
      </w:r>
      <w:r>
        <w:rPr>
          <w:rFonts w:ascii="黑体" w:eastAsia="黑体"/>
          <w:spacing w:val="-10"/>
          <w:w w:val="120"/>
          <w:position w:val="3"/>
          <w:sz w:val="28"/>
        </w:rPr>
        <w:t>布</w:t>
      </w:r>
    </w:p>
    <w:p>
      <w:pPr>
        <w:spacing w:after="0"/>
        <w:jc w:val="center"/>
        <w:rPr>
          <w:rFonts w:ascii="黑体" w:eastAsia="黑体"/>
          <w:sz w:val="28"/>
        </w:rPr>
        <w:sectPr>
          <w:footerReference w:type="default" r:id="rId5"/>
          <w:type w:val="continuous"/>
          <w:pgSz w:w="11910" w:h="16840"/>
          <w:pgMar w:footer="0" w:header="0" w:top="500" w:bottom="280" w:left="1300" w:right="700"/>
          <w:pgNumType w:start="1"/>
        </w:sectPr>
      </w:pPr>
    </w:p>
    <w:p>
      <w:pPr>
        <w:pStyle w:val="BodyText"/>
        <w:spacing w:before="7"/>
        <w:rPr>
          <w:rFonts w:ascii="黑体"/>
          <w:sz w:val="15"/>
        </w:rPr>
      </w:pPr>
    </w:p>
    <w:p>
      <w:pPr>
        <w:spacing w:after="0"/>
        <w:rPr>
          <w:rFonts w:ascii="黑体"/>
          <w:sz w:val="15"/>
        </w:rPr>
        <w:sectPr>
          <w:pgSz w:w="11920" w:h="16840"/>
          <w:pgMar w:header="0" w:footer="0" w:top="1600" w:bottom="280" w:left="1680" w:right="1680"/>
        </w:sectPr>
      </w:pPr>
    </w:p>
    <w:p>
      <w:pPr>
        <w:pStyle w:val="BodyText"/>
        <w:rPr>
          <w:rFonts w:ascii="黑体"/>
          <w:sz w:val="20"/>
        </w:rPr>
      </w:pPr>
    </w:p>
    <w:p>
      <w:pPr>
        <w:pStyle w:val="BodyText"/>
        <w:rPr>
          <w:rFonts w:ascii="黑体"/>
          <w:sz w:val="20"/>
        </w:rPr>
      </w:pPr>
    </w:p>
    <w:p>
      <w:pPr>
        <w:pStyle w:val="BodyText"/>
        <w:spacing w:before="1"/>
        <w:rPr>
          <w:rFonts w:ascii="黑体"/>
          <w:sz w:val="28"/>
        </w:rPr>
      </w:pPr>
    </w:p>
    <w:p>
      <w:pPr>
        <w:pStyle w:val="Heading1"/>
      </w:pPr>
      <w:r>
        <w:rPr/>
        <w:t>目</w:t>
      </w:r>
      <w:r>
        <w:rPr>
          <w:spacing w:val="77"/>
          <w:w w:val="150"/>
        </w:rPr>
        <w:t> </w:t>
      </w:r>
      <w:r>
        <w:rPr>
          <w:spacing w:val="-12"/>
        </w:rPr>
        <w:t>次</w:t>
      </w:r>
    </w:p>
    <w:p>
      <w:pPr>
        <w:pStyle w:val="BodyText"/>
        <w:tabs>
          <w:tab w:pos="9637" w:val="right" w:leader="dot"/>
        </w:tabs>
        <w:spacing w:before="581"/>
        <w:ind w:left="396"/>
      </w:pPr>
      <w:hyperlink w:history="true" w:anchor="_bookmark0">
        <w:r>
          <w:rPr/>
          <w:t>前</w:t>
        </w:r>
        <w:r>
          <w:rPr>
            <w:spacing w:val="-10"/>
          </w:rPr>
          <w:t>言</w:t>
        </w:r>
        <w:r>
          <w:rPr>
            <w:rFonts w:ascii="Times New Roman" w:eastAsia="Times New Roman"/>
          </w:rPr>
          <w:tab/>
        </w:r>
        <w:r>
          <w:rPr>
            <w:spacing w:val="-5"/>
          </w:rPr>
          <w:t>II</w:t>
        </w:r>
      </w:hyperlink>
    </w:p>
    <w:p>
      <w:pPr>
        <w:pStyle w:val="BodyText"/>
        <w:tabs>
          <w:tab w:pos="9640" w:val="right" w:leader="dot"/>
        </w:tabs>
        <w:spacing w:before="119"/>
        <w:ind w:left="396"/>
      </w:pPr>
      <w:hyperlink w:history="true" w:anchor="_bookmark1">
        <w:r>
          <w:rPr/>
          <w:t>引</w:t>
        </w:r>
        <w:r>
          <w:rPr>
            <w:spacing w:val="-10"/>
          </w:rPr>
          <w:t>言</w:t>
        </w:r>
        <w:r>
          <w:rPr>
            <w:rFonts w:ascii="Times New Roman" w:eastAsia="Times New Roman"/>
          </w:rPr>
          <w:tab/>
        </w:r>
        <w:r>
          <w:rPr>
            <w:spacing w:val="-5"/>
          </w:rPr>
          <w:t>III</w:t>
        </w:r>
      </w:hyperlink>
    </w:p>
    <w:p>
      <w:pPr>
        <w:pStyle w:val="ListParagraph"/>
        <w:numPr>
          <w:ilvl w:val="0"/>
          <w:numId w:val="1"/>
        </w:numPr>
        <w:tabs>
          <w:tab w:pos="608" w:val="left" w:leader="none"/>
          <w:tab w:pos="9637" w:val="right" w:leader="dot"/>
        </w:tabs>
        <w:spacing w:line="240" w:lineRule="auto" w:before="122" w:after="0"/>
        <w:ind w:left="607" w:right="0" w:hanging="212"/>
        <w:jc w:val="left"/>
        <w:rPr>
          <w:sz w:val="21"/>
        </w:rPr>
      </w:pPr>
      <w:hyperlink w:history="true" w:anchor="_bookmark2">
        <w:r>
          <w:rPr>
            <w:sz w:val="21"/>
          </w:rPr>
          <w:t>范</w:t>
        </w:r>
        <w:r>
          <w:rPr>
            <w:spacing w:val="-10"/>
            <w:sz w:val="21"/>
          </w:rPr>
          <w:t>围</w:t>
        </w:r>
        <w:r>
          <w:rPr>
            <w:rFonts w:ascii="Times New Roman" w:eastAsia="Times New Roman"/>
            <w:sz w:val="21"/>
          </w:rPr>
          <w:tab/>
        </w:r>
        <w:r>
          <w:rPr>
            <w:spacing w:val="-10"/>
            <w:sz w:val="21"/>
          </w:rPr>
          <w:t>1</w:t>
        </w:r>
      </w:hyperlink>
    </w:p>
    <w:p>
      <w:pPr>
        <w:pStyle w:val="ListParagraph"/>
        <w:numPr>
          <w:ilvl w:val="0"/>
          <w:numId w:val="1"/>
        </w:numPr>
        <w:tabs>
          <w:tab w:pos="608" w:val="left" w:leader="none"/>
          <w:tab w:pos="9637" w:val="right" w:leader="dot"/>
        </w:tabs>
        <w:spacing w:line="240" w:lineRule="auto" w:before="121" w:after="0"/>
        <w:ind w:left="607" w:right="0" w:hanging="212"/>
        <w:jc w:val="left"/>
        <w:rPr>
          <w:sz w:val="21"/>
        </w:rPr>
      </w:pPr>
      <w:hyperlink w:history="true" w:anchor="_bookmark3">
        <w:r>
          <w:rPr>
            <w:spacing w:val="-2"/>
            <w:sz w:val="21"/>
          </w:rPr>
          <w:t>规范性引用文</w:t>
        </w:r>
        <w:r>
          <w:rPr>
            <w:spacing w:val="-10"/>
            <w:sz w:val="21"/>
          </w:rPr>
          <w:t>件</w:t>
        </w:r>
        <w:r>
          <w:rPr>
            <w:rFonts w:ascii="Times New Roman" w:eastAsia="Times New Roman"/>
            <w:sz w:val="21"/>
          </w:rPr>
          <w:tab/>
        </w:r>
        <w:r>
          <w:rPr>
            <w:spacing w:val="-10"/>
            <w:sz w:val="21"/>
          </w:rPr>
          <w:t>1</w:t>
        </w:r>
      </w:hyperlink>
    </w:p>
    <w:p>
      <w:pPr>
        <w:pStyle w:val="ListParagraph"/>
        <w:numPr>
          <w:ilvl w:val="0"/>
          <w:numId w:val="1"/>
        </w:numPr>
        <w:tabs>
          <w:tab w:pos="608" w:val="left" w:leader="none"/>
          <w:tab w:pos="9637" w:val="right" w:leader="dot"/>
        </w:tabs>
        <w:spacing w:line="240" w:lineRule="auto" w:before="122" w:after="0"/>
        <w:ind w:left="607" w:right="0" w:hanging="212"/>
        <w:jc w:val="left"/>
        <w:rPr>
          <w:sz w:val="21"/>
        </w:rPr>
      </w:pPr>
      <w:hyperlink w:history="true" w:anchor="_bookmark4">
        <w:r>
          <w:rPr>
            <w:spacing w:val="-2"/>
            <w:sz w:val="21"/>
          </w:rPr>
          <w:t>术语和定</w:t>
        </w:r>
        <w:r>
          <w:rPr>
            <w:spacing w:val="-10"/>
            <w:sz w:val="21"/>
          </w:rPr>
          <w:t>义</w:t>
        </w:r>
        <w:r>
          <w:rPr>
            <w:rFonts w:ascii="Times New Roman" w:eastAsia="Times New Roman"/>
            <w:sz w:val="21"/>
          </w:rPr>
          <w:tab/>
        </w:r>
        <w:r>
          <w:rPr>
            <w:spacing w:val="-10"/>
            <w:sz w:val="21"/>
          </w:rPr>
          <w:t>1</w:t>
        </w:r>
      </w:hyperlink>
    </w:p>
    <w:p>
      <w:pPr>
        <w:pStyle w:val="ListParagraph"/>
        <w:numPr>
          <w:ilvl w:val="0"/>
          <w:numId w:val="1"/>
        </w:numPr>
        <w:tabs>
          <w:tab w:pos="608" w:val="left" w:leader="none"/>
          <w:tab w:pos="9637" w:val="right" w:leader="dot"/>
        </w:tabs>
        <w:spacing w:line="240" w:lineRule="auto" w:before="120" w:after="0"/>
        <w:ind w:left="607" w:right="0" w:hanging="212"/>
        <w:jc w:val="left"/>
        <w:rPr>
          <w:sz w:val="21"/>
        </w:rPr>
      </w:pPr>
      <w:hyperlink w:history="true" w:anchor="_bookmark5">
        <w:r>
          <w:rPr>
            <w:spacing w:val="-2"/>
            <w:sz w:val="21"/>
          </w:rPr>
          <w:t>目标、原则和</w:t>
        </w:r>
        <w:r>
          <w:rPr>
            <w:spacing w:val="-2"/>
            <w:sz w:val="21"/>
          </w:rPr>
          <w:t>范</w:t>
        </w:r>
        <w:r>
          <w:rPr>
            <w:spacing w:val="-10"/>
            <w:sz w:val="21"/>
          </w:rPr>
          <w:t>围</w:t>
        </w:r>
        <w:r>
          <w:rPr>
            <w:rFonts w:ascii="Times New Roman" w:eastAsia="Times New Roman"/>
            <w:sz w:val="21"/>
          </w:rPr>
          <w:tab/>
        </w:r>
        <w:r>
          <w:rPr>
            <w:spacing w:val="-10"/>
            <w:sz w:val="21"/>
          </w:rPr>
          <w:t>3</w:t>
        </w:r>
      </w:hyperlink>
    </w:p>
    <w:p>
      <w:pPr>
        <w:pStyle w:val="ListParagraph"/>
        <w:numPr>
          <w:ilvl w:val="0"/>
          <w:numId w:val="1"/>
        </w:numPr>
        <w:tabs>
          <w:tab w:pos="608" w:val="left" w:leader="none"/>
          <w:tab w:pos="9637" w:val="right" w:leader="dot"/>
        </w:tabs>
        <w:spacing w:line="240" w:lineRule="auto" w:before="122" w:after="0"/>
        <w:ind w:left="607" w:right="0" w:hanging="212"/>
        <w:jc w:val="left"/>
        <w:rPr>
          <w:sz w:val="21"/>
        </w:rPr>
      </w:pPr>
      <w:hyperlink w:history="true" w:anchor="_bookmark6">
        <w:r>
          <w:rPr>
            <w:spacing w:val="-2"/>
            <w:sz w:val="21"/>
          </w:rPr>
          <w:t>数据安全</w:t>
        </w:r>
        <w:r>
          <w:rPr>
            <w:spacing w:val="-2"/>
            <w:sz w:val="21"/>
          </w:rPr>
          <w:t>定</w:t>
        </w:r>
        <w:r>
          <w:rPr>
            <w:spacing w:val="-10"/>
            <w:sz w:val="21"/>
          </w:rPr>
          <w:t>级</w:t>
        </w:r>
        <w:r>
          <w:rPr>
            <w:rFonts w:ascii="Times New Roman" w:eastAsia="Times New Roman"/>
            <w:sz w:val="21"/>
          </w:rPr>
          <w:tab/>
        </w:r>
        <w:r>
          <w:rPr>
            <w:spacing w:val="-10"/>
            <w:sz w:val="21"/>
          </w:rPr>
          <w:t>4</w:t>
        </w:r>
      </w:hyperlink>
    </w:p>
    <w:p>
      <w:pPr>
        <w:pStyle w:val="ListParagraph"/>
        <w:numPr>
          <w:ilvl w:val="0"/>
          <w:numId w:val="1"/>
        </w:numPr>
        <w:tabs>
          <w:tab w:pos="608" w:val="left" w:leader="none"/>
          <w:tab w:pos="9637" w:val="right" w:leader="dot"/>
        </w:tabs>
        <w:spacing w:line="240" w:lineRule="auto" w:before="120" w:after="0"/>
        <w:ind w:left="607" w:right="0" w:hanging="212"/>
        <w:jc w:val="left"/>
        <w:rPr>
          <w:sz w:val="21"/>
        </w:rPr>
      </w:pPr>
      <w:hyperlink w:history="true" w:anchor="_bookmark7">
        <w:r>
          <w:rPr>
            <w:spacing w:val="-2"/>
            <w:sz w:val="21"/>
          </w:rPr>
          <w:t>重要数据识</w:t>
        </w:r>
        <w:r>
          <w:rPr>
            <w:spacing w:val="-10"/>
            <w:sz w:val="21"/>
          </w:rPr>
          <w:t>别</w:t>
        </w:r>
        <w:r>
          <w:rPr>
            <w:rFonts w:ascii="Times New Roman" w:eastAsia="Times New Roman"/>
            <w:sz w:val="21"/>
          </w:rPr>
          <w:tab/>
        </w:r>
        <w:r>
          <w:rPr>
            <w:spacing w:val="-5"/>
            <w:sz w:val="21"/>
          </w:rPr>
          <w:t>10</w:t>
        </w:r>
      </w:hyperlink>
    </w:p>
    <w:p>
      <w:pPr>
        <w:pStyle w:val="BodyText"/>
        <w:tabs>
          <w:tab w:pos="9637" w:val="right" w:leader="dot"/>
        </w:tabs>
        <w:spacing w:before="122"/>
        <w:ind w:left="396"/>
      </w:pPr>
      <w:hyperlink w:history="true" w:anchor="_bookmark8">
        <w:r>
          <w:rPr>
            <w:spacing w:val="-2"/>
          </w:rPr>
          <w:t>附</w:t>
        </w:r>
        <w:r>
          <w:rPr>
            <w:spacing w:val="-2"/>
          </w:rPr>
          <w:t>录</w:t>
        </w:r>
        <w:r>
          <w:rPr>
            <w:spacing w:val="-44"/>
          </w:rPr>
          <w:t> </w:t>
        </w:r>
        <w:r>
          <w:rPr>
            <w:spacing w:val="-2"/>
          </w:rPr>
          <w:t>A（资料性附录）数</w:t>
        </w:r>
        <w:r>
          <w:rPr>
            <w:spacing w:val="-2"/>
          </w:rPr>
          <w:t>据</w:t>
        </w:r>
        <w:r>
          <w:rPr>
            <w:spacing w:val="-2"/>
          </w:rPr>
          <w:t>定</w:t>
        </w:r>
        <w:r>
          <w:rPr>
            <w:spacing w:val="-2"/>
          </w:rPr>
          <w:t>级规则参考</w:t>
        </w:r>
        <w:r>
          <w:rPr>
            <w:spacing w:val="-10"/>
          </w:rPr>
          <w:t>表</w:t>
        </w:r>
        <w:r>
          <w:rPr>
            <w:rFonts w:ascii="Times New Roman" w:eastAsia="Times New Roman"/>
          </w:rPr>
          <w:tab/>
        </w:r>
        <w:r>
          <w:rPr>
            <w:spacing w:val="-5"/>
          </w:rPr>
          <w:t>11</w:t>
        </w:r>
      </w:hyperlink>
    </w:p>
    <w:p>
      <w:pPr>
        <w:pStyle w:val="BodyText"/>
        <w:tabs>
          <w:tab w:pos="9637" w:val="right" w:leader="dot"/>
        </w:tabs>
        <w:spacing w:before="119"/>
        <w:ind w:left="396"/>
      </w:pPr>
      <w:hyperlink w:history="true" w:anchor="_bookmark9">
        <w:r>
          <w:rPr>
            <w:spacing w:val="-2"/>
          </w:rPr>
          <w:t>附</w:t>
        </w:r>
        <w:r>
          <w:rPr>
            <w:spacing w:val="-2"/>
          </w:rPr>
          <w:t>录</w:t>
        </w:r>
        <w:r>
          <w:rPr>
            <w:spacing w:val="-42"/>
          </w:rPr>
          <w:t> </w:t>
        </w:r>
        <w:r>
          <w:rPr>
            <w:spacing w:val="-2"/>
          </w:rPr>
          <w:t>B（资料性附录）数</w:t>
        </w:r>
        <w:r>
          <w:rPr>
            <w:spacing w:val="-2"/>
          </w:rPr>
          <w:t>据</w:t>
        </w:r>
        <w:r>
          <w:rPr>
            <w:spacing w:val="-2"/>
          </w:rPr>
          <w:t>安</w:t>
        </w:r>
        <w:r>
          <w:rPr>
            <w:spacing w:val="-2"/>
          </w:rPr>
          <w:t>全级别变化</w:t>
        </w:r>
        <w:r>
          <w:rPr>
            <w:spacing w:val="-2"/>
          </w:rPr>
          <w:t>事</w:t>
        </w:r>
        <w:r>
          <w:rPr>
            <w:spacing w:val="-10"/>
          </w:rPr>
          <w:t>宜</w:t>
        </w:r>
        <w:r>
          <w:rPr>
            <w:rFonts w:ascii="Times New Roman" w:eastAsia="Times New Roman"/>
          </w:rPr>
          <w:tab/>
        </w:r>
        <w:r>
          <w:rPr>
            <w:spacing w:val="-5"/>
          </w:rPr>
          <w:t>46</w:t>
        </w:r>
      </w:hyperlink>
    </w:p>
    <w:p>
      <w:pPr>
        <w:pStyle w:val="BodyText"/>
        <w:tabs>
          <w:tab w:pos="9637" w:val="right" w:leader="dot"/>
        </w:tabs>
        <w:spacing w:before="123"/>
        <w:ind w:left="396"/>
      </w:pPr>
      <w:hyperlink w:history="true" w:anchor="_bookmark10">
        <w:r>
          <w:rPr>
            <w:spacing w:val="-2"/>
          </w:rPr>
          <w:t>附</w:t>
        </w:r>
        <w:r>
          <w:rPr>
            <w:spacing w:val="-2"/>
          </w:rPr>
          <w:t>录</w:t>
        </w:r>
        <w:r>
          <w:rPr>
            <w:spacing w:val="-45"/>
          </w:rPr>
          <w:t> </w:t>
        </w:r>
        <w:r>
          <w:rPr>
            <w:spacing w:val="-2"/>
          </w:rPr>
          <w:t>C（资料性附录）重</w:t>
        </w:r>
        <w:r>
          <w:rPr>
            <w:spacing w:val="-2"/>
          </w:rPr>
          <w:t>要</w:t>
        </w:r>
        <w:r>
          <w:rPr>
            <w:spacing w:val="-2"/>
          </w:rPr>
          <w:t>数</w:t>
        </w:r>
        <w:r>
          <w:rPr>
            <w:spacing w:val="-10"/>
          </w:rPr>
          <w:t>据</w:t>
        </w:r>
        <w:r>
          <w:rPr>
            <w:rFonts w:ascii="Times New Roman" w:eastAsia="Times New Roman"/>
          </w:rPr>
          <w:tab/>
        </w:r>
        <w:r>
          <w:rPr>
            <w:spacing w:val="-5"/>
          </w:rPr>
          <w:t>47</w:t>
        </w:r>
      </w:hyperlink>
    </w:p>
    <w:p>
      <w:pPr>
        <w:pStyle w:val="BodyText"/>
        <w:tabs>
          <w:tab w:pos="9637" w:val="right" w:leader="dot"/>
        </w:tabs>
        <w:spacing w:before="120"/>
        <w:ind w:left="396"/>
      </w:pPr>
      <w:hyperlink w:history="true" w:anchor="_bookmark11">
        <w:r>
          <w:rPr>
            <w:spacing w:val="-2"/>
          </w:rPr>
          <w:t>参</w:t>
        </w:r>
        <w:r>
          <w:rPr>
            <w:spacing w:val="-2"/>
          </w:rPr>
          <w:t>考</w:t>
        </w:r>
        <w:r>
          <w:rPr>
            <w:spacing w:val="-2"/>
          </w:rPr>
          <w:t>文</w:t>
        </w:r>
        <w:r>
          <w:rPr>
            <w:spacing w:val="-10"/>
          </w:rPr>
          <w:t>献</w:t>
        </w:r>
        <w:r>
          <w:rPr>
            <w:rFonts w:ascii="Times New Roman" w:eastAsia="Times New Roman"/>
          </w:rPr>
          <w:tab/>
        </w:r>
        <w:r>
          <w:rPr>
            <w:spacing w:val="-5"/>
          </w:rPr>
          <w:t>48</w:t>
        </w:r>
      </w:hyperlink>
    </w:p>
    <w:p>
      <w:pPr>
        <w:spacing w:after="0"/>
        <w:sectPr>
          <w:headerReference w:type="default" r:id="rId6"/>
          <w:headerReference w:type="even" r:id="rId7"/>
          <w:footerReference w:type="default" r:id="rId8"/>
          <w:footerReference w:type="even" r:id="rId9"/>
          <w:pgSz w:w="11910" w:h="16840"/>
          <w:pgMar w:header="1448" w:footer="1140" w:top="1660" w:bottom="1340" w:left="1020" w:right="1020"/>
          <w:pgNumType w:start="1"/>
        </w:sectPr>
      </w:pPr>
    </w:p>
    <w:p>
      <w:pPr>
        <w:pStyle w:val="BodyText"/>
        <w:rPr>
          <w:sz w:val="32"/>
        </w:rPr>
      </w:pPr>
    </w:p>
    <w:p>
      <w:pPr>
        <w:pStyle w:val="BodyText"/>
        <w:spacing w:before="8"/>
        <w:rPr>
          <w:sz w:val="44"/>
        </w:rPr>
      </w:pPr>
    </w:p>
    <w:p>
      <w:pPr>
        <w:spacing w:before="1"/>
        <w:ind w:left="4020" w:right="4301" w:firstLine="0"/>
        <w:jc w:val="center"/>
        <w:rPr>
          <w:rFonts w:ascii="黑体" w:eastAsia="黑体"/>
          <w:sz w:val="32"/>
        </w:rPr>
      </w:pPr>
      <w:bookmarkStart w:name="_bookmark0" w:id="1"/>
      <w:bookmarkEnd w:id="1"/>
      <w:r>
        <w:rPr/>
      </w:r>
      <w:r>
        <w:rPr>
          <w:rFonts w:ascii="黑体" w:eastAsia="黑体"/>
          <w:sz w:val="32"/>
        </w:rPr>
        <w:t>前</w:t>
      </w:r>
      <w:r>
        <w:rPr>
          <w:rFonts w:ascii="黑体" w:eastAsia="黑体"/>
          <w:spacing w:val="77"/>
          <w:w w:val="150"/>
          <w:sz w:val="32"/>
        </w:rPr>
        <w:t> </w:t>
      </w:r>
      <w:r>
        <w:rPr>
          <w:rFonts w:ascii="黑体" w:eastAsia="黑体"/>
          <w:spacing w:val="-12"/>
          <w:sz w:val="32"/>
        </w:rPr>
        <w:t>言</w:t>
      </w:r>
    </w:p>
    <w:p>
      <w:pPr>
        <w:pStyle w:val="BodyText"/>
        <w:rPr>
          <w:rFonts w:ascii="黑体"/>
          <w:sz w:val="32"/>
        </w:rPr>
      </w:pPr>
    </w:p>
    <w:p>
      <w:pPr>
        <w:pStyle w:val="BodyText"/>
        <w:spacing w:line="278" w:lineRule="auto" w:before="281"/>
        <w:ind w:left="533" w:right="5173"/>
      </w:pPr>
      <w:r>
        <w:rPr/>
        <w:t>本标准按照</w:t>
      </w:r>
      <w:r>
        <w:rPr>
          <w:rFonts w:ascii="Times New Roman" w:hAnsi="Times New Roman" w:eastAsia="Times New Roman"/>
        </w:rPr>
        <w:t>GB/T</w:t>
      </w:r>
      <w:r>
        <w:rPr>
          <w:rFonts w:ascii="Times New Roman" w:hAnsi="Times New Roman" w:eastAsia="Times New Roman"/>
          <w:spacing w:val="-14"/>
        </w:rPr>
        <w:t> </w:t>
      </w:r>
      <w:r>
        <w:rPr>
          <w:rFonts w:ascii="Times New Roman" w:hAnsi="Times New Roman" w:eastAsia="Times New Roman"/>
        </w:rPr>
        <w:t>1.1</w:t>
      </w:r>
      <w:r>
        <w:rPr/>
        <w:t>—</w:t>
      </w:r>
      <w:r>
        <w:rPr>
          <w:rFonts w:ascii="Times New Roman" w:hAnsi="Times New Roman" w:eastAsia="Times New Roman"/>
        </w:rPr>
        <w:t>2009</w:t>
      </w:r>
      <w:r>
        <w:rPr/>
        <w:t>给出的规则起草。</w:t>
      </w:r>
      <w:r>
        <w:rPr>
          <w:spacing w:val="-2"/>
        </w:rPr>
        <w:t>本标准由中国人民银行提出。</w:t>
      </w:r>
    </w:p>
    <w:p>
      <w:pPr>
        <w:pStyle w:val="BodyText"/>
        <w:spacing w:line="269" w:lineRule="exact"/>
        <w:ind w:left="533"/>
      </w:pPr>
      <w:r>
        <w:rPr>
          <w:spacing w:val="-2"/>
        </w:rPr>
        <w:t>本标准由全国金融标准化技术委员会（</w:t>
      </w:r>
      <w:r>
        <w:rPr>
          <w:rFonts w:ascii="Times New Roman" w:eastAsia="Times New Roman"/>
          <w:spacing w:val="-2"/>
        </w:rPr>
        <w:t>SAC/TC</w:t>
      </w:r>
      <w:r>
        <w:rPr>
          <w:rFonts w:ascii="Times New Roman" w:eastAsia="Times New Roman"/>
          <w:spacing w:val="21"/>
        </w:rPr>
        <w:t> </w:t>
      </w:r>
      <w:r>
        <w:rPr>
          <w:rFonts w:ascii="Times New Roman" w:eastAsia="Times New Roman"/>
          <w:spacing w:val="-2"/>
        </w:rPr>
        <w:t>180</w:t>
      </w:r>
      <w:r>
        <w:rPr>
          <w:spacing w:val="-2"/>
        </w:rPr>
        <w:t>）</w:t>
      </w:r>
      <w:r>
        <w:rPr>
          <w:spacing w:val="-5"/>
        </w:rPr>
        <w:t>归口。</w:t>
      </w:r>
    </w:p>
    <w:p>
      <w:pPr>
        <w:pStyle w:val="BodyText"/>
        <w:spacing w:line="278" w:lineRule="auto" w:before="43"/>
        <w:ind w:left="112" w:right="389" w:firstLine="420"/>
        <w:jc w:val="both"/>
      </w:pPr>
      <w:r>
        <w:rPr>
          <w:spacing w:val="-4"/>
        </w:rPr>
        <w:t>本标准起草单位：中国人民银行科技司、中国银行保险监督管理委员会统计信息与风险监测部、国</w:t>
      </w:r>
      <w:r>
        <w:rPr>
          <w:spacing w:val="-2"/>
        </w:rPr>
        <w:t>家金融</w:t>
      </w:r>
      <w:r>
        <w:rPr>
          <w:rFonts w:ascii="Times New Roman" w:eastAsia="Times New Roman"/>
          <w:spacing w:val="-2"/>
        </w:rPr>
        <w:t>IC</w:t>
      </w:r>
      <w:r>
        <w:rPr>
          <w:spacing w:val="-2"/>
        </w:rPr>
        <w:t>卡安全检测中心（银行卡检测中心）、深圳市长亮科技股份有限公司、中国银行保险信息技术</w:t>
      </w:r>
      <w:r>
        <w:rPr>
          <w:spacing w:val="-4"/>
        </w:rPr>
        <w:t>管理有限公司、招商银行股份有限公司、中国平安财产保险股份有限公司、中国长城资产管理股份有限</w:t>
      </w:r>
      <w:r>
        <w:rPr>
          <w:spacing w:val="-4"/>
        </w:rPr>
        <w:t>公司、蚂蚁科技集团股份有限公司、平安保险（集团）股份有限公司、中国人民银行金融信息中心、中</w:t>
      </w:r>
      <w:r>
        <w:rPr>
          <w:spacing w:val="-4"/>
        </w:rPr>
        <w:t>国人民银行数字货币研究所、兴业银行股份有限公司、中国农业银行股份有限公司、中国建设银行股份</w:t>
      </w:r>
      <w:r>
        <w:rPr>
          <w:spacing w:val="-4"/>
        </w:rPr>
        <w:t>有限公司、中国工商银行股份有限公司、恒丰银行股份有限公司、中国银联股份有限公司、网联清算有</w:t>
      </w:r>
      <w:r>
        <w:rPr>
          <w:spacing w:val="-4"/>
        </w:rPr>
        <w:t>限公司、中国银行股份有限公司、平安银行股份有限公司、中电数据服务有限公司，中国电力财务有限</w:t>
      </w:r>
      <w:r>
        <w:rPr>
          <w:spacing w:val="-4"/>
        </w:rPr>
        <w:t>公司、中国外汇交易中心、中国人民银行营业管理部、中国人民银行南京分行、中国人民银行福州中心</w:t>
      </w:r>
      <w:r>
        <w:rPr>
          <w:spacing w:val="-2"/>
        </w:rPr>
        <w:t>支行、中国金融电子化公司、西南财经大学。</w:t>
      </w:r>
    </w:p>
    <w:p>
      <w:pPr>
        <w:pStyle w:val="BodyText"/>
        <w:spacing w:line="278" w:lineRule="auto"/>
        <w:ind w:left="112" w:right="283" w:firstLine="420"/>
      </w:pPr>
      <w:r>
        <w:rPr>
          <w:spacing w:val="-6"/>
        </w:rPr>
        <w:t>本标准主要起草人：李伟、陈立吾、沈筱彦、车珍、曲维民、昝新、夏磊、方怡、孙衍琪、渠韶光、</w:t>
      </w:r>
      <w:r>
        <w:rPr>
          <w:spacing w:val="-6"/>
        </w:rPr>
        <w:t>陈聪、居崑、杨波、高强裔、熊琳、辜敏、陈裕源、张曦、李隆春、李水旺、俞吴杰、刘建民、张小松、</w:t>
      </w:r>
      <w:r>
        <w:rPr>
          <w:spacing w:val="-2"/>
        </w:rPr>
        <w:t>由宜、吕良玉、落红卫、王昕、姜永庆、黄飞生、王衍强、朱建强、时向一、狄刚、吕毅、栾家阳，郭</w:t>
      </w:r>
      <w:r>
        <w:rPr>
          <w:spacing w:val="-2"/>
        </w:rPr>
        <w:t>智超、赵珺、万适、刘静芳、刘超、范博文、李雯、张耀峰、郑超、吴彦涵、杨溢、强群力、郭林、陈</w:t>
      </w:r>
      <w:r>
        <w:rPr>
          <w:spacing w:val="-6"/>
        </w:rPr>
        <w:t>雪秀、公丽丽、母延燕、马鑫、周亚超、王良浩、梁钰清、缪章娟、薛金川、任军远、廖学清、刘书元、</w:t>
      </w:r>
      <w:r>
        <w:rPr>
          <w:spacing w:val="-2"/>
        </w:rPr>
        <w:t>侯漫丽、陈文。</w:t>
      </w:r>
    </w:p>
    <w:p>
      <w:pPr>
        <w:spacing w:after="0" w:line="278" w:lineRule="auto"/>
        <w:sectPr>
          <w:pgSz w:w="11910" w:h="16840"/>
          <w:pgMar w:header="1448" w:footer="1140" w:top="1660" w:bottom="1340" w:left="1020" w:right="1020"/>
        </w:sectPr>
      </w:pPr>
    </w:p>
    <w:p>
      <w:pPr>
        <w:pStyle w:val="BodyText"/>
        <w:rPr>
          <w:sz w:val="20"/>
        </w:rPr>
      </w:pPr>
    </w:p>
    <w:p>
      <w:pPr>
        <w:pStyle w:val="BodyText"/>
        <w:rPr>
          <w:sz w:val="20"/>
        </w:rPr>
      </w:pPr>
    </w:p>
    <w:p>
      <w:pPr>
        <w:pStyle w:val="BodyText"/>
        <w:rPr>
          <w:sz w:val="20"/>
        </w:rPr>
      </w:pPr>
    </w:p>
    <w:p>
      <w:pPr>
        <w:pStyle w:val="Heading1"/>
        <w:spacing w:before="214"/>
      </w:pPr>
      <w:bookmarkStart w:name="_bookmark1" w:id="2"/>
      <w:bookmarkEnd w:id="2"/>
      <w:r>
        <w:rPr/>
      </w:r>
      <w:r>
        <w:rPr/>
        <w:t>引</w:t>
      </w:r>
      <w:r>
        <w:rPr>
          <w:spacing w:val="77"/>
          <w:w w:val="150"/>
        </w:rPr>
        <w:t> </w:t>
      </w:r>
      <w:r>
        <w:rPr>
          <w:spacing w:val="-12"/>
        </w:rPr>
        <w:t>言</w:t>
      </w:r>
    </w:p>
    <w:p>
      <w:pPr>
        <w:pStyle w:val="BodyText"/>
        <w:rPr>
          <w:rFonts w:ascii="黑体"/>
          <w:sz w:val="32"/>
        </w:rPr>
      </w:pPr>
    </w:p>
    <w:p>
      <w:pPr>
        <w:pStyle w:val="BodyText"/>
        <w:spacing w:line="278" w:lineRule="auto" w:before="281"/>
        <w:ind w:left="396" w:right="108" w:firstLine="420"/>
        <w:jc w:val="both"/>
      </w:pPr>
      <w:r>
        <w:rPr>
          <w:spacing w:val="-4"/>
        </w:rPr>
        <w:t>随着信息技术的发展，众多金融基础业务、核心流程、行业间往来等事务和活动均已运行在信息化</w:t>
      </w:r>
      <w:r>
        <w:rPr>
          <w:spacing w:val="-11"/>
        </w:rPr>
        <w:t>支撑载体之上，金融业机构生产运行过程中产生的信息也逐步以不同形式转化为数字资产，在不同信息</w:t>
      </w:r>
      <w:r>
        <w:rPr>
          <w:spacing w:val="-4"/>
        </w:rPr>
        <w:t>网络与系统之间流转。随着大数据、人工智能、云计算等新技术在金融业的深入应用，数据逐步实现了</w:t>
      </w:r>
      <w:r>
        <w:rPr>
          <w:spacing w:val="-4"/>
        </w:rPr>
        <w:t>从信息化资产到生产要素的转变，其重要性日益凸显。金融业机构数据安全威胁的影响范围逐步从机构</w:t>
      </w:r>
      <w:r>
        <w:rPr>
          <w:spacing w:val="-2"/>
        </w:rPr>
        <w:t>内扩大至行业间，甚至影响国家安全、社会秩序、公众利益与金融市场稳定。</w:t>
      </w:r>
    </w:p>
    <w:p>
      <w:pPr>
        <w:pStyle w:val="BodyText"/>
        <w:spacing w:line="278" w:lineRule="auto"/>
        <w:ind w:left="396" w:right="108" w:firstLine="420"/>
        <w:jc w:val="both"/>
      </w:pPr>
      <w:r>
        <w:rPr>
          <w:spacing w:val="-4"/>
        </w:rPr>
        <w:t>金融数据复杂多样，对数据实施分级管理，能够进一步明确数据保护对象，有助于金融业机构合理</w:t>
      </w:r>
      <w:r>
        <w:rPr>
          <w:spacing w:val="-4"/>
        </w:rPr>
        <w:t>分配数据保护资源和成本，是金融业机构建立完善的金融数据生命周期保护框架的基础，也是有的放矢</w:t>
      </w:r>
      <w:r>
        <w:rPr>
          <w:spacing w:val="-4"/>
        </w:rPr>
        <w:t>地实施数据安全管理的前提条件。同时，统一的数据分级管理制度，能够促进数据在机构间、行业间的</w:t>
      </w:r>
      <w:r>
        <w:rPr>
          <w:spacing w:val="-2"/>
        </w:rPr>
        <w:t>安全共享，有利于金融行业数据价值的挖掘与实现。</w:t>
      </w:r>
    </w:p>
    <w:p>
      <w:pPr>
        <w:pStyle w:val="BodyText"/>
        <w:spacing w:line="278" w:lineRule="auto"/>
        <w:ind w:left="396" w:right="106" w:firstLine="420"/>
        <w:jc w:val="both"/>
      </w:pPr>
      <w:r>
        <w:rPr>
          <w:spacing w:val="-4"/>
        </w:rPr>
        <w:t>为落实中共中央、国务院加强数据资源整合和安全保护相关工作要求，指导金融业机构合理开展金</w:t>
      </w:r>
      <w:r>
        <w:rPr>
          <w:spacing w:val="-4"/>
        </w:rPr>
        <w:t>融数据安全定级工作，有效落实金融数据生命周期全过程安全管理策略，进一步提高金融业数据管理和</w:t>
      </w:r>
      <w:r>
        <w:rPr>
          <w:spacing w:val="-2"/>
        </w:rPr>
        <w:t>安全防护水平，确保金融数据的安全应用，编制本标准。</w:t>
      </w:r>
    </w:p>
    <w:p>
      <w:pPr>
        <w:spacing w:after="0" w:line="278" w:lineRule="auto"/>
        <w:jc w:val="both"/>
        <w:sectPr>
          <w:pgSz w:w="11910" w:h="16840"/>
          <w:pgMar w:header="1448" w:footer="1140" w:top="1660" w:bottom="1340" w:left="1020" w:right="1020"/>
        </w:sectPr>
      </w:pPr>
    </w:p>
    <w:p>
      <w:pPr>
        <w:pStyle w:val="BodyText"/>
        <w:spacing w:before="7"/>
        <w:rPr>
          <w:sz w:val="15"/>
        </w:rPr>
      </w:pPr>
    </w:p>
    <w:p>
      <w:pPr>
        <w:spacing w:after="0"/>
        <w:rPr>
          <w:sz w:val="15"/>
        </w:rPr>
        <w:sectPr>
          <w:headerReference w:type="even" r:id="rId10"/>
          <w:footerReference w:type="even" r:id="rId11"/>
          <w:pgSz w:w="11920" w:h="16840"/>
          <w:pgMar w:header="0" w:footer="0" w:top="1600" w:bottom="280" w:left="1680" w:right="1680"/>
        </w:sectPr>
      </w:pPr>
    </w:p>
    <w:p>
      <w:pPr>
        <w:pStyle w:val="BodyText"/>
        <w:rPr>
          <w:sz w:val="20"/>
        </w:rPr>
      </w:pPr>
    </w:p>
    <w:p>
      <w:pPr>
        <w:pStyle w:val="BodyText"/>
        <w:rPr>
          <w:sz w:val="20"/>
        </w:rPr>
      </w:pPr>
    </w:p>
    <w:p>
      <w:pPr>
        <w:pStyle w:val="BodyText"/>
        <w:spacing w:before="1"/>
        <w:rPr>
          <w:sz w:val="28"/>
        </w:rPr>
      </w:pPr>
    </w:p>
    <w:p>
      <w:pPr>
        <w:pStyle w:val="Heading1"/>
        <w:ind w:left="2765" w:right="2587"/>
      </w:pPr>
      <w:r>
        <w:rPr>
          <w:w w:val="95"/>
        </w:rPr>
        <w:t>金</w:t>
      </w:r>
      <w:r>
        <w:rPr>
          <w:w w:val="95"/>
        </w:rPr>
        <w:t>融</w:t>
      </w:r>
      <w:r>
        <w:rPr>
          <w:w w:val="95"/>
        </w:rPr>
        <w:t>数</w:t>
      </w:r>
      <w:r>
        <w:rPr>
          <w:w w:val="95"/>
        </w:rPr>
        <w:t>据</w:t>
      </w:r>
      <w:r>
        <w:rPr>
          <w:w w:val="95"/>
        </w:rPr>
        <w:t>安</w:t>
      </w:r>
      <w:r>
        <w:rPr>
          <w:w w:val="95"/>
        </w:rPr>
        <w:t>全</w:t>
      </w:r>
      <w:r>
        <w:rPr>
          <w:spacing w:val="6"/>
        </w:rPr>
        <w:t>  </w:t>
      </w:r>
      <w:r>
        <w:rPr>
          <w:w w:val="95"/>
        </w:rPr>
        <w:t>数</w:t>
      </w:r>
      <w:r>
        <w:rPr>
          <w:w w:val="95"/>
        </w:rPr>
        <w:t>据</w:t>
      </w:r>
      <w:r>
        <w:rPr>
          <w:w w:val="95"/>
        </w:rPr>
        <w:t>安</w:t>
      </w:r>
      <w:r>
        <w:rPr>
          <w:w w:val="95"/>
        </w:rPr>
        <w:t>全</w:t>
      </w:r>
      <w:r>
        <w:rPr>
          <w:w w:val="95"/>
        </w:rPr>
        <w:t>分</w:t>
      </w:r>
      <w:r>
        <w:rPr>
          <w:w w:val="95"/>
        </w:rPr>
        <w:t>级</w:t>
      </w:r>
      <w:r>
        <w:rPr>
          <w:w w:val="95"/>
        </w:rPr>
        <w:t>指</w:t>
      </w:r>
      <w:r>
        <w:rPr>
          <w:spacing w:val="-10"/>
          <w:w w:val="95"/>
        </w:rPr>
        <w:t>南</w:t>
      </w:r>
    </w:p>
    <w:p>
      <w:pPr>
        <w:pStyle w:val="BodyText"/>
        <w:rPr>
          <w:rFonts w:ascii="黑体"/>
          <w:sz w:val="20"/>
        </w:rPr>
      </w:pPr>
    </w:p>
    <w:p>
      <w:pPr>
        <w:pStyle w:val="BodyText"/>
        <w:spacing w:before="12"/>
        <w:rPr>
          <w:rFonts w:ascii="黑体"/>
          <w:sz w:val="19"/>
        </w:rPr>
      </w:pPr>
    </w:p>
    <w:p>
      <w:pPr>
        <w:pStyle w:val="ListParagraph"/>
        <w:numPr>
          <w:ilvl w:val="0"/>
          <w:numId w:val="2"/>
        </w:numPr>
        <w:tabs>
          <w:tab w:pos="711" w:val="left" w:leader="none"/>
        </w:tabs>
        <w:spacing w:line="240" w:lineRule="auto" w:before="71" w:after="0"/>
        <w:ind w:left="710" w:right="0" w:hanging="315"/>
        <w:jc w:val="left"/>
        <w:rPr>
          <w:rFonts w:ascii="黑体" w:eastAsia="黑体"/>
          <w:sz w:val="21"/>
        </w:rPr>
      </w:pPr>
      <w:bookmarkStart w:name="_bookmark2" w:id="3"/>
      <w:bookmarkEnd w:id="3"/>
      <w:r>
        <w:rPr/>
      </w:r>
      <w:bookmarkStart w:name="_bookmark2" w:id="4"/>
      <w:bookmarkEnd w:id="4"/>
      <w:r>
        <w:rPr>
          <w:rFonts w:ascii="黑体" w:eastAsia="黑体"/>
          <w:spacing w:val="-5"/>
          <w:sz w:val="21"/>
        </w:rPr>
        <w:t>范围</w:t>
      </w:r>
    </w:p>
    <w:p>
      <w:pPr>
        <w:pStyle w:val="BodyText"/>
        <w:spacing w:before="9"/>
        <w:rPr>
          <w:rFonts w:ascii="黑体"/>
          <w:sz w:val="27"/>
        </w:rPr>
      </w:pPr>
    </w:p>
    <w:p>
      <w:pPr>
        <w:pStyle w:val="BodyText"/>
        <w:spacing w:line="278" w:lineRule="auto"/>
        <w:ind w:left="816" w:right="103"/>
      </w:pPr>
      <w:r>
        <w:rPr>
          <w:spacing w:val="-11"/>
        </w:rPr>
        <w:t>本标准给出了金融数据安全分级的目标、原则和范围，以及数据安全定级的要素、规则和定级过程。</w:t>
      </w:r>
      <w:r>
        <w:rPr>
          <w:spacing w:val="-6"/>
        </w:rPr>
        <w:t>本标准适用于金融业机构开展电子数据安全分级工作，并为第三方评估机构等单位开展数据安全检</w:t>
      </w:r>
    </w:p>
    <w:p>
      <w:pPr>
        <w:pStyle w:val="BodyText"/>
        <w:spacing w:before="1"/>
        <w:ind w:left="396"/>
      </w:pPr>
      <w:r>
        <w:rPr>
          <w:spacing w:val="-3"/>
        </w:rPr>
        <w:t>查与评估工作提供参考。</w:t>
      </w:r>
    </w:p>
    <w:p>
      <w:pPr>
        <w:pStyle w:val="BodyText"/>
        <w:spacing w:before="9"/>
        <w:rPr>
          <w:sz w:val="27"/>
        </w:rPr>
      </w:pPr>
    </w:p>
    <w:p>
      <w:pPr>
        <w:pStyle w:val="ListParagraph"/>
        <w:numPr>
          <w:ilvl w:val="0"/>
          <w:numId w:val="2"/>
        </w:numPr>
        <w:tabs>
          <w:tab w:pos="711" w:val="left" w:leader="none"/>
        </w:tabs>
        <w:spacing w:line="240" w:lineRule="auto" w:before="0" w:after="0"/>
        <w:ind w:left="710" w:right="0" w:hanging="315"/>
        <w:jc w:val="left"/>
        <w:rPr>
          <w:rFonts w:ascii="黑体" w:eastAsia="黑体"/>
          <w:sz w:val="21"/>
        </w:rPr>
      </w:pPr>
      <w:bookmarkStart w:name="_bookmark3" w:id="5"/>
      <w:bookmarkEnd w:id="5"/>
      <w:r>
        <w:rPr/>
      </w:r>
      <w:bookmarkStart w:name="_bookmark3" w:id="6"/>
      <w:bookmarkEnd w:id="6"/>
      <w:r>
        <w:rPr>
          <w:rFonts w:ascii="黑体" w:eastAsia="黑体"/>
          <w:spacing w:val="-4"/>
          <w:sz w:val="21"/>
        </w:rPr>
        <w:t>规范性引用文件</w:t>
      </w:r>
    </w:p>
    <w:p>
      <w:pPr>
        <w:pStyle w:val="BodyText"/>
        <w:spacing w:before="9"/>
        <w:rPr>
          <w:rFonts w:ascii="黑体"/>
          <w:sz w:val="27"/>
        </w:rPr>
      </w:pPr>
    </w:p>
    <w:p>
      <w:pPr>
        <w:pStyle w:val="BodyText"/>
        <w:spacing w:line="278" w:lineRule="auto"/>
        <w:ind w:left="396" w:right="103" w:firstLine="420"/>
      </w:pPr>
      <w:r>
        <w:rPr>
          <w:spacing w:val="-12"/>
        </w:rPr>
        <w:t>下列文件对于本文件的应用是必不可少的。凡是注日期的引用文件，仅注日期的版本适用于本文件。</w:t>
      </w:r>
      <w:r>
        <w:rPr>
          <w:spacing w:val="-2"/>
        </w:rPr>
        <w:t>凡是不注日期的引用文件，其最新版本（包括所有的修改单）适用于本文件。</w:t>
      </w:r>
    </w:p>
    <w:p>
      <w:pPr>
        <w:pStyle w:val="BodyText"/>
        <w:spacing w:line="269" w:lineRule="exact"/>
        <w:ind w:left="816"/>
      </w:pPr>
      <w:r>
        <w:rPr/>
        <w:t>GB/T</w:t>
      </w:r>
      <w:r>
        <w:rPr>
          <w:spacing w:val="-7"/>
        </w:rPr>
        <w:t> </w:t>
      </w:r>
      <w:r>
        <w:rPr/>
        <w:t>4754—2017</w:t>
      </w:r>
      <w:r>
        <w:rPr>
          <w:spacing w:val="39"/>
          <w:w w:val="150"/>
        </w:rPr>
        <w:t> </w:t>
      </w:r>
      <w:r>
        <w:rPr>
          <w:spacing w:val="-2"/>
        </w:rPr>
        <w:t>国民经济行业分类</w:t>
      </w:r>
    </w:p>
    <w:p>
      <w:pPr>
        <w:pStyle w:val="BodyText"/>
        <w:spacing w:before="43"/>
        <w:ind w:left="816"/>
      </w:pPr>
      <w:r>
        <w:rPr/>
        <w:t>GB/T</w:t>
      </w:r>
      <w:r>
        <w:rPr>
          <w:spacing w:val="-8"/>
        </w:rPr>
        <w:t> </w:t>
      </w:r>
      <w:r>
        <w:rPr/>
        <w:t>5271.1—2000</w:t>
      </w:r>
      <w:r>
        <w:rPr>
          <w:spacing w:val="5"/>
        </w:rPr>
        <w:t> 信息技术 词汇 第</w:t>
      </w:r>
      <w:r>
        <w:rPr/>
        <w:t>1</w:t>
      </w:r>
      <w:r>
        <w:rPr>
          <w:spacing w:val="-2"/>
        </w:rPr>
        <w:t>部分：基本术语</w:t>
      </w:r>
    </w:p>
    <w:p>
      <w:pPr>
        <w:pStyle w:val="BodyText"/>
        <w:spacing w:before="43"/>
        <w:ind w:left="816"/>
      </w:pPr>
      <w:r>
        <w:rPr/>
        <w:t>GB/T</w:t>
      </w:r>
      <w:r>
        <w:rPr>
          <w:spacing w:val="-5"/>
        </w:rPr>
        <w:t> </w:t>
      </w:r>
      <w:r>
        <w:rPr/>
        <w:t>25069—2010</w:t>
      </w:r>
      <w:r>
        <w:rPr>
          <w:spacing w:val="43"/>
          <w:w w:val="150"/>
        </w:rPr>
        <w:t> </w:t>
      </w:r>
      <w:r>
        <w:rPr>
          <w:spacing w:val="-2"/>
        </w:rPr>
        <w:t>信息安全技术 术语</w:t>
      </w:r>
    </w:p>
    <w:p>
      <w:pPr>
        <w:pStyle w:val="BodyText"/>
        <w:spacing w:before="43"/>
        <w:ind w:left="816"/>
      </w:pPr>
      <w:r>
        <w:rPr/>
        <w:t>GB/Z</w:t>
      </w:r>
      <w:r>
        <w:rPr>
          <w:spacing w:val="-11"/>
        </w:rPr>
        <w:t> </w:t>
      </w:r>
      <w:r>
        <w:rPr/>
        <w:t>28828—2012</w:t>
      </w:r>
      <w:r>
        <w:rPr>
          <w:spacing w:val="30"/>
          <w:w w:val="150"/>
        </w:rPr>
        <w:t> </w:t>
      </w:r>
      <w:r>
        <w:rPr>
          <w:spacing w:val="-3"/>
        </w:rPr>
        <w:t>信息安全技术 公共及商用服务信息系统个人信息保护指南</w:t>
      </w:r>
    </w:p>
    <w:p>
      <w:pPr>
        <w:pStyle w:val="BodyText"/>
        <w:spacing w:before="43"/>
        <w:ind w:left="816"/>
      </w:pPr>
      <w:r>
        <w:rPr/>
        <w:t>GB/T</w:t>
      </w:r>
      <w:r>
        <w:rPr>
          <w:spacing w:val="-8"/>
        </w:rPr>
        <w:t> </w:t>
      </w:r>
      <w:r>
        <w:rPr/>
        <w:t>35273—2020</w:t>
      </w:r>
      <w:r>
        <w:rPr>
          <w:spacing w:val="38"/>
          <w:w w:val="150"/>
        </w:rPr>
        <w:t> </w:t>
      </w:r>
      <w:r>
        <w:rPr>
          <w:spacing w:val="-3"/>
        </w:rPr>
        <w:t>信息安全技术 个人信息安全规范</w:t>
      </w:r>
    </w:p>
    <w:p>
      <w:pPr>
        <w:pStyle w:val="BodyText"/>
        <w:spacing w:before="43"/>
        <w:ind w:left="816"/>
      </w:pPr>
      <w:r>
        <w:rPr/>
        <w:t>JR/T</w:t>
      </w:r>
      <w:r>
        <w:rPr>
          <w:spacing w:val="-10"/>
        </w:rPr>
        <w:t> </w:t>
      </w:r>
      <w:r>
        <w:rPr/>
        <w:t>0158—2018</w:t>
      </w:r>
      <w:r>
        <w:rPr>
          <w:spacing w:val="32"/>
          <w:w w:val="150"/>
        </w:rPr>
        <w:t> </w:t>
      </w:r>
      <w:r>
        <w:rPr>
          <w:spacing w:val="-1"/>
        </w:rPr>
        <w:t>证券期货业数据分类分级指引</w:t>
      </w:r>
    </w:p>
    <w:p>
      <w:pPr>
        <w:pStyle w:val="BodyText"/>
        <w:spacing w:before="43"/>
        <w:ind w:left="816"/>
      </w:pPr>
      <w:r>
        <w:rPr/>
        <w:t>JR/T</w:t>
      </w:r>
      <w:r>
        <w:rPr>
          <w:spacing w:val="-9"/>
        </w:rPr>
        <w:t> </w:t>
      </w:r>
      <w:r>
        <w:rPr/>
        <w:t>0171—2020</w:t>
      </w:r>
      <w:r>
        <w:rPr>
          <w:spacing w:val="35"/>
          <w:w w:val="150"/>
        </w:rPr>
        <w:t> </w:t>
      </w:r>
      <w:r>
        <w:rPr>
          <w:spacing w:val="-1"/>
        </w:rPr>
        <w:t>个人金融信息保护技术规范</w:t>
      </w:r>
    </w:p>
    <w:p>
      <w:pPr>
        <w:pStyle w:val="BodyText"/>
        <w:spacing w:before="9"/>
        <w:rPr>
          <w:sz w:val="27"/>
        </w:rPr>
      </w:pPr>
    </w:p>
    <w:p>
      <w:pPr>
        <w:pStyle w:val="ListParagraph"/>
        <w:numPr>
          <w:ilvl w:val="0"/>
          <w:numId w:val="2"/>
        </w:numPr>
        <w:tabs>
          <w:tab w:pos="711" w:val="left" w:leader="none"/>
        </w:tabs>
        <w:spacing w:line="240" w:lineRule="auto" w:before="0" w:after="0"/>
        <w:ind w:left="710" w:right="0" w:hanging="315"/>
        <w:jc w:val="left"/>
        <w:rPr>
          <w:rFonts w:ascii="黑体" w:eastAsia="黑体"/>
          <w:sz w:val="21"/>
        </w:rPr>
      </w:pPr>
      <w:bookmarkStart w:name="_bookmark4" w:id="7"/>
      <w:bookmarkEnd w:id="7"/>
      <w:r>
        <w:rPr/>
      </w:r>
      <w:bookmarkStart w:name="_bookmark4" w:id="8"/>
      <w:bookmarkEnd w:id="8"/>
      <w:r>
        <w:rPr>
          <w:rFonts w:ascii="黑体" w:eastAsia="黑体"/>
          <w:spacing w:val="-4"/>
          <w:sz w:val="21"/>
        </w:rPr>
        <w:t>术语和定义</w:t>
      </w:r>
    </w:p>
    <w:p>
      <w:pPr>
        <w:pStyle w:val="BodyText"/>
        <w:spacing w:before="9"/>
        <w:rPr>
          <w:rFonts w:ascii="黑体"/>
          <w:sz w:val="27"/>
        </w:rPr>
      </w:pPr>
    </w:p>
    <w:p>
      <w:pPr>
        <w:pStyle w:val="BodyText"/>
        <w:ind w:left="816"/>
      </w:pPr>
      <w:r>
        <w:rPr/>
        <w:t>GB/T</w:t>
      </w:r>
      <w:r>
        <w:rPr>
          <w:spacing w:val="-25"/>
        </w:rPr>
        <w:t> </w:t>
      </w:r>
      <w:r>
        <w:rPr/>
        <w:t>25069—2010、GB/T</w:t>
      </w:r>
      <w:r>
        <w:rPr>
          <w:spacing w:val="-26"/>
        </w:rPr>
        <w:t> </w:t>
      </w:r>
      <w:r>
        <w:rPr/>
        <w:t>35273—2017</w:t>
      </w:r>
      <w:r>
        <w:rPr>
          <w:spacing w:val="-1"/>
        </w:rPr>
        <w:t>界定的以及下列术语和定义适用于本文件。</w:t>
      </w:r>
    </w:p>
    <w:p>
      <w:pPr>
        <w:pStyle w:val="BodyText"/>
        <w:spacing w:before="12"/>
        <w:rPr>
          <w:sz w:val="9"/>
        </w:rPr>
      </w:pPr>
    </w:p>
    <w:p>
      <w:pPr>
        <w:pStyle w:val="BodyText"/>
        <w:spacing w:before="71"/>
        <w:ind w:left="398"/>
        <w:rPr>
          <w:rFonts w:ascii="黑体"/>
        </w:rPr>
      </w:pPr>
      <w:r>
        <w:rPr>
          <w:rFonts w:ascii="黑体"/>
          <w:spacing w:val="-5"/>
        </w:rPr>
        <w:t>3.1</w:t>
      </w:r>
    </w:p>
    <w:p>
      <w:pPr>
        <w:pStyle w:val="BodyText"/>
        <w:spacing w:before="43"/>
        <w:ind w:left="821"/>
        <w:rPr>
          <w:rFonts w:ascii="黑体" w:eastAsia="黑体"/>
        </w:rPr>
      </w:pPr>
      <w:r>
        <w:rPr>
          <w:rFonts w:ascii="黑体" w:eastAsia="黑体"/>
          <w:spacing w:val="-1"/>
        </w:rPr>
        <w:t>信息 </w:t>
      </w:r>
      <w:r>
        <w:rPr>
          <w:rFonts w:ascii="黑体" w:eastAsia="黑体"/>
          <w:spacing w:val="-2"/>
        </w:rPr>
        <w:t>information</w:t>
      </w:r>
    </w:p>
    <w:p>
      <w:pPr>
        <w:pStyle w:val="BodyText"/>
        <w:spacing w:before="12"/>
        <w:rPr>
          <w:rFonts w:ascii="黑体"/>
          <w:sz w:val="9"/>
        </w:rPr>
      </w:pPr>
    </w:p>
    <w:p>
      <w:pPr>
        <w:pStyle w:val="BodyText"/>
        <w:spacing w:line="278" w:lineRule="auto" w:before="72"/>
        <w:ind w:left="396" w:right="208" w:firstLine="420"/>
      </w:pPr>
      <w:r>
        <w:rPr>
          <w:spacing w:val="-4"/>
        </w:rPr>
        <w:t>关于客体（如事实、事件、事物、过程或思想，包括概念）的知识，在一定的场合中具有特定的意</w:t>
      </w:r>
      <w:r>
        <w:rPr>
          <w:spacing w:val="-6"/>
        </w:rPr>
        <w:t>义。</w:t>
      </w:r>
    </w:p>
    <w:p>
      <w:pPr>
        <w:spacing w:before="18"/>
        <w:ind w:left="758" w:right="0" w:firstLine="0"/>
        <w:jc w:val="left"/>
        <w:rPr>
          <w:sz w:val="18"/>
        </w:rPr>
      </w:pPr>
      <w:r>
        <w:rPr>
          <w:rFonts w:ascii="黑体" w:hAnsi="黑体" w:eastAsia="黑体"/>
          <w:sz w:val="18"/>
        </w:rPr>
        <w:t>注：</w:t>
      </w:r>
      <w:r>
        <w:rPr>
          <w:sz w:val="18"/>
        </w:rPr>
        <w:t>改写GB/T</w:t>
      </w:r>
      <w:r>
        <w:rPr>
          <w:spacing w:val="-7"/>
          <w:sz w:val="18"/>
        </w:rPr>
        <w:t> </w:t>
      </w:r>
      <w:r>
        <w:rPr>
          <w:sz w:val="18"/>
        </w:rPr>
        <w:t>5271.1—2000，定义2.01.01.01</w:t>
      </w:r>
      <w:r>
        <w:rPr>
          <w:spacing w:val="-10"/>
          <w:sz w:val="18"/>
        </w:rPr>
        <w:t>。</w:t>
      </w:r>
    </w:p>
    <w:p>
      <w:pPr>
        <w:pStyle w:val="BodyText"/>
        <w:spacing w:before="7"/>
        <w:rPr>
          <w:sz w:val="11"/>
        </w:rPr>
      </w:pPr>
    </w:p>
    <w:p>
      <w:pPr>
        <w:pStyle w:val="BodyText"/>
        <w:spacing w:before="72"/>
        <w:ind w:left="398"/>
        <w:rPr>
          <w:rFonts w:ascii="黑体"/>
        </w:rPr>
      </w:pPr>
      <w:r>
        <w:rPr>
          <w:rFonts w:ascii="黑体"/>
          <w:spacing w:val="-5"/>
        </w:rPr>
        <w:t>3.2</w:t>
      </w:r>
    </w:p>
    <w:p>
      <w:pPr>
        <w:pStyle w:val="BodyText"/>
        <w:spacing w:before="43"/>
        <w:ind w:left="821"/>
        <w:rPr>
          <w:rFonts w:ascii="黑体" w:eastAsia="黑体"/>
        </w:rPr>
      </w:pPr>
      <w:r>
        <w:rPr>
          <w:rFonts w:ascii="黑体" w:eastAsia="黑体"/>
        </w:rPr>
        <w:t>数据 </w:t>
      </w:r>
      <w:r>
        <w:rPr>
          <w:rFonts w:ascii="黑体" w:eastAsia="黑体"/>
          <w:spacing w:val="-4"/>
        </w:rPr>
        <w:t>data</w:t>
      </w:r>
    </w:p>
    <w:p>
      <w:pPr>
        <w:pStyle w:val="BodyText"/>
        <w:spacing w:before="6"/>
        <w:rPr>
          <w:rFonts w:ascii="黑体"/>
          <w:sz w:val="15"/>
        </w:rPr>
      </w:pPr>
    </w:p>
    <w:p>
      <w:pPr>
        <w:pStyle w:val="BodyText"/>
        <w:ind w:left="816"/>
      </w:pPr>
      <w:r>
        <w:rPr>
          <w:spacing w:val="-3"/>
        </w:rPr>
        <w:t>信息的可再解释的形式化表示，以适用于通信、解释或处理。</w:t>
      </w:r>
    </w:p>
    <w:p>
      <w:pPr>
        <w:spacing w:before="61"/>
        <w:ind w:left="758" w:right="0" w:firstLine="0"/>
        <w:jc w:val="left"/>
        <w:rPr>
          <w:sz w:val="18"/>
        </w:rPr>
      </w:pPr>
      <w:r>
        <w:rPr>
          <w:rFonts w:ascii="黑体" w:eastAsia="黑体"/>
          <w:spacing w:val="-2"/>
          <w:sz w:val="18"/>
        </w:rPr>
        <w:t>注：</w:t>
      </w:r>
      <w:r>
        <w:rPr>
          <w:spacing w:val="-3"/>
          <w:sz w:val="18"/>
        </w:rPr>
        <w:t>可以通过人工或自动手段处理。</w:t>
      </w:r>
    </w:p>
    <w:p>
      <w:pPr>
        <w:pStyle w:val="BodyText"/>
        <w:spacing w:before="64"/>
        <w:ind w:left="816"/>
      </w:pPr>
      <w:r>
        <w:rPr/>
        <w:t>[GB/T</w:t>
      </w:r>
      <w:r>
        <w:rPr>
          <w:spacing w:val="-14"/>
        </w:rPr>
        <w:t> </w:t>
      </w:r>
      <w:r>
        <w:rPr/>
        <w:t>5271.1—2000，定义</w:t>
      </w:r>
      <w:r>
        <w:rPr>
          <w:spacing w:val="-2"/>
        </w:rPr>
        <w:t>2.01.01.02]</w:t>
      </w:r>
    </w:p>
    <w:p>
      <w:pPr>
        <w:pStyle w:val="BodyText"/>
        <w:spacing w:before="12"/>
        <w:rPr>
          <w:sz w:val="9"/>
        </w:rPr>
      </w:pPr>
    </w:p>
    <w:p>
      <w:pPr>
        <w:pStyle w:val="BodyText"/>
        <w:spacing w:before="71"/>
        <w:ind w:left="398"/>
        <w:rPr>
          <w:rFonts w:ascii="黑体"/>
        </w:rPr>
      </w:pPr>
      <w:r>
        <w:rPr>
          <w:rFonts w:ascii="黑体"/>
          <w:spacing w:val="-5"/>
        </w:rPr>
        <w:t>3.3</w:t>
      </w:r>
    </w:p>
    <w:p>
      <w:pPr>
        <w:pStyle w:val="BodyText"/>
        <w:spacing w:before="43"/>
        <w:ind w:left="821"/>
        <w:rPr>
          <w:rFonts w:ascii="黑体" w:eastAsia="黑体"/>
        </w:rPr>
      </w:pPr>
      <w:r>
        <w:rPr>
          <w:rFonts w:ascii="黑体" w:eastAsia="黑体"/>
        </w:rPr>
        <w:t>隐私 </w:t>
      </w:r>
      <w:r>
        <w:rPr>
          <w:rFonts w:ascii="黑体" w:eastAsia="黑体"/>
          <w:spacing w:val="-2"/>
        </w:rPr>
        <w:t>privacy</w:t>
      </w:r>
    </w:p>
    <w:p>
      <w:pPr>
        <w:pStyle w:val="BodyText"/>
        <w:spacing w:before="7"/>
        <w:rPr>
          <w:rFonts w:ascii="黑体"/>
          <w:sz w:val="15"/>
        </w:rPr>
      </w:pPr>
    </w:p>
    <w:p>
      <w:pPr>
        <w:pStyle w:val="BodyText"/>
        <w:ind w:left="816"/>
      </w:pPr>
      <w:r>
        <w:rPr>
          <w:spacing w:val="-3"/>
        </w:rPr>
        <w:t>个人所具有的控制或影响与之相关信息的权限，涉及由谁收集和存储、由谁披露。</w:t>
      </w:r>
    </w:p>
    <w:p>
      <w:pPr>
        <w:spacing w:after="0"/>
        <w:sectPr>
          <w:headerReference w:type="default" r:id="rId12"/>
          <w:headerReference w:type="even" r:id="rId13"/>
          <w:footerReference w:type="default" r:id="rId14"/>
          <w:footerReference w:type="even" r:id="rId15"/>
          <w:pgSz w:w="11910" w:h="16840"/>
          <w:pgMar w:header="1448" w:footer="1140" w:top="1660" w:bottom="1340" w:left="1020" w:right="920"/>
          <w:pgNumType w:start="1"/>
        </w:sectPr>
      </w:pPr>
    </w:p>
    <w:p>
      <w:pPr>
        <w:pStyle w:val="BodyText"/>
        <w:spacing w:before="8"/>
        <w:rPr>
          <w:sz w:val="14"/>
        </w:rPr>
      </w:pPr>
    </w:p>
    <w:p>
      <w:pPr>
        <w:pStyle w:val="BodyText"/>
        <w:spacing w:before="72"/>
        <w:ind w:left="533"/>
      </w:pPr>
      <w:r>
        <w:rPr/>
        <w:t>[GB/T</w:t>
      </w:r>
      <w:r>
        <w:rPr>
          <w:spacing w:val="-17"/>
        </w:rPr>
        <w:t> </w:t>
      </w:r>
      <w:r>
        <w:rPr/>
        <w:t>25069—2010，定义</w:t>
      </w:r>
      <w:r>
        <w:rPr>
          <w:spacing w:val="-2"/>
        </w:rPr>
        <w:t>2.1.63]</w:t>
      </w:r>
    </w:p>
    <w:p>
      <w:pPr>
        <w:pStyle w:val="BodyText"/>
        <w:spacing w:before="12"/>
        <w:rPr>
          <w:sz w:val="9"/>
        </w:rPr>
      </w:pPr>
    </w:p>
    <w:p>
      <w:pPr>
        <w:pStyle w:val="BodyText"/>
        <w:spacing w:before="72"/>
        <w:ind w:left="115"/>
        <w:rPr>
          <w:rFonts w:ascii="黑体"/>
        </w:rPr>
      </w:pPr>
      <w:r>
        <w:rPr>
          <w:rFonts w:ascii="黑体"/>
          <w:spacing w:val="-5"/>
        </w:rPr>
        <w:t>3.4</w:t>
      </w:r>
    </w:p>
    <w:p>
      <w:pPr>
        <w:pStyle w:val="BodyText"/>
        <w:spacing w:before="43"/>
        <w:ind w:left="538"/>
        <w:rPr>
          <w:rFonts w:ascii="黑体" w:eastAsia="黑体"/>
        </w:rPr>
      </w:pPr>
      <w:r>
        <w:rPr>
          <w:rFonts w:ascii="黑体" w:eastAsia="黑体"/>
          <w:spacing w:val="-2"/>
        </w:rPr>
        <w:t>信息处理 </w:t>
      </w:r>
      <w:r>
        <w:rPr>
          <w:rFonts w:ascii="黑体" w:eastAsia="黑体"/>
        </w:rPr>
        <w:t>information</w:t>
      </w:r>
      <w:r>
        <w:rPr>
          <w:rFonts w:ascii="黑体" w:eastAsia="黑体"/>
          <w:spacing w:val="-6"/>
        </w:rPr>
        <w:t> </w:t>
      </w:r>
      <w:r>
        <w:rPr>
          <w:rFonts w:ascii="黑体" w:eastAsia="黑体"/>
          <w:spacing w:val="-2"/>
        </w:rPr>
        <w:t>processing</w:t>
      </w:r>
    </w:p>
    <w:p>
      <w:pPr>
        <w:pStyle w:val="BodyText"/>
        <w:spacing w:before="6"/>
        <w:rPr>
          <w:rFonts w:ascii="黑体"/>
          <w:sz w:val="15"/>
        </w:rPr>
      </w:pPr>
    </w:p>
    <w:p>
      <w:pPr>
        <w:pStyle w:val="BodyText"/>
        <w:ind w:left="533"/>
      </w:pPr>
      <w:r>
        <w:rPr>
          <w:spacing w:val="-3"/>
        </w:rPr>
        <w:t>对信息操作的系统执行，包括数据处理，也可包括诸如数据通信和办公自动化之类的操作。</w:t>
      </w:r>
    </w:p>
    <w:p>
      <w:pPr>
        <w:spacing w:before="61"/>
        <w:ind w:left="475" w:right="0" w:firstLine="0"/>
        <w:jc w:val="left"/>
        <w:rPr>
          <w:sz w:val="18"/>
        </w:rPr>
      </w:pPr>
      <w:r>
        <w:rPr>
          <w:rFonts w:ascii="黑体" w:hAnsi="黑体" w:eastAsia="黑体"/>
          <w:spacing w:val="-2"/>
          <w:sz w:val="18"/>
        </w:rPr>
        <w:t>注：</w:t>
      </w:r>
      <w:r>
        <w:rPr>
          <w:spacing w:val="-3"/>
          <w:sz w:val="18"/>
        </w:rPr>
        <w:t>术语“信息处理”不能用为“数据处理”的同义词。</w:t>
      </w:r>
    </w:p>
    <w:p>
      <w:pPr>
        <w:pStyle w:val="BodyText"/>
        <w:spacing w:before="64"/>
        <w:ind w:left="533"/>
      </w:pPr>
      <w:r>
        <w:rPr/>
        <w:t>[GB/T</w:t>
      </w:r>
      <w:r>
        <w:rPr>
          <w:spacing w:val="-16"/>
        </w:rPr>
        <w:t> </w:t>
      </w:r>
      <w:r>
        <w:rPr/>
        <w:t>5271.1—2000，定义</w:t>
      </w:r>
      <w:r>
        <w:rPr>
          <w:spacing w:val="-2"/>
        </w:rPr>
        <w:t>2.01.01.05]</w:t>
      </w:r>
    </w:p>
    <w:p>
      <w:pPr>
        <w:pStyle w:val="BodyText"/>
        <w:spacing w:before="12"/>
        <w:rPr>
          <w:sz w:val="9"/>
        </w:rPr>
      </w:pPr>
    </w:p>
    <w:p>
      <w:pPr>
        <w:pStyle w:val="BodyText"/>
        <w:spacing w:before="71"/>
        <w:ind w:left="115"/>
        <w:rPr>
          <w:rFonts w:ascii="黑体"/>
        </w:rPr>
      </w:pPr>
      <w:r>
        <w:rPr>
          <w:rFonts w:ascii="黑体"/>
          <w:spacing w:val="-5"/>
        </w:rPr>
        <w:t>3.5</w:t>
      </w:r>
    </w:p>
    <w:p>
      <w:pPr>
        <w:pStyle w:val="BodyText"/>
        <w:spacing w:before="43"/>
        <w:ind w:left="538"/>
        <w:rPr>
          <w:rFonts w:ascii="黑体" w:eastAsia="黑体"/>
        </w:rPr>
      </w:pPr>
      <w:r>
        <w:rPr>
          <w:rFonts w:ascii="黑体" w:eastAsia="黑体"/>
          <w:spacing w:val="-1"/>
        </w:rPr>
        <w:t>数据处理 </w:t>
      </w:r>
      <w:r>
        <w:rPr>
          <w:rFonts w:ascii="黑体" w:eastAsia="黑体"/>
        </w:rPr>
        <w:t>data</w:t>
      </w:r>
      <w:r>
        <w:rPr>
          <w:rFonts w:ascii="黑体" w:eastAsia="黑体"/>
          <w:spacing w:val="-4"/>
        </w:rPr>
        <w:t> </w:t>
      </w:r>
      <w:r>
        <w:rPr>
          <w:rFonts w:ascii="黑体" w:eastAsia="黑体"/>
          <w:spacing w:val="-2"/>
        </w:rPr>
        <w:t>processing</w:t>
      </w:r>
    </w:p>
    <w:p>
      <w:pPr>
        <w:pStyle w:val="BodyText"/>
        <w:spacing w:before="7"/>
        <w:rPr>
          <w:rFonts w:ascii="黑体"/>
          <w:sz w:val="15"/>
        </w:rPr>
      </w:pPr>
    </w:p>
    <w:p>
      <w:pPr>
        <w:pStyle w:val="BodyText"/>
        <w:spacing w:before="1"/>
        <w:ind w:left="533"/>
      </w:pPr>
      <w:r>
        <w:rPr>
          <w:spacing w:val="-3"/>
        </w:rPr>
        <w:t>数据操作的系统执行。</w:t>
      </w:r>
    </w:p>
    <w:p>
      <w:pPr>
        <w:spacing w:line="324" w:lineRule="auto" w:before="61"/>
        <w:ind w:left="962" w:right="492" w:hanging="490"/>
        <w:jc w:val="left"/>
        <w:rPr>
          <w:sz w:val="18"/>
        </w:rPr>
      </w:pPr>
      <w:r>
        <w:rPr>
          <w:rFonts w:ascii="黑体" w:eastAsia="黑体"/>
          <w:spacing w:val="-2"/>
          <w:sz w:val="18"/>
        </w:rPr>
        <w:t>示例：</w:t>
      </w:r>
      <w:r>
        <w:rPr>
          <w:spacing w:val="-2"/>
          <w:sz w:val="18"/>
        </w:rPr>
        <w:t>数据的数学运算或逻辑运算，数据的归并或分类，程序的汇编或编译，或文本的操作，诸如编辑、分类、归</w:t>
      </w:r>
      <w:r>
        <w:rPr>
          <w:spacing w:val="-2"/>
          <w:sz w:val="18"/>
        </w:rPr>
        <w:t>并、存储、检索、显示或打印。</w:t>
      </w:r>
    </w:p>
    <w:p>
      <w:pPr>
        <w:spacing w:line="324" w:lineRule="auto" w:before="1"/>
        <w:ind w:left="475" w:right="4897" w:firstLine="0"/>
        <w:jc w:val="left"/>
        <w:rPr>
          <w:sz w:val="18"/>
        </w:rPr>
      </w:pPr>
      <w:r>
        <w:rPr>
          <w:rFonts w:ascii="黑体" w:hAnsi="黑体" w:eastAsia="黑体"/>
          <w:spacing w:val="-2"/>
          <w:sz w:val="18"/>
        </w:rPr>
        <w:t>注1：</w:t>
      </w:r>
      <w:r>
        <w:rPr>
          <w:spacing w:val="-2"/>
          <w:sz w:val="18"/>
        </w:rPr>
        <w:t>术语“数据处理”不能用为“信息处理”的同义词。</w:t>
      </w:r>
      <w:r>
        <w:rPr>
          <w:rFonts w:ascii="黑体" w:hAnsi="黑体" w:eastAsia="黑体"/>
          <w:sz w:val="18"/>
        </w:rPr>
        <w:t>注2：</w:t>
      </w:r>
      <w:r>
        <w:rPr>
          <w:spacing w:val="-4"/>
          <w:sz w:val="18"/>
        </w:rPr>
        <w:t>改写 </w:t>
      </w:r>
      <w:r>
        <w:rPr>
          <w:sz w:val="18"/>
        </w:rPr>
        <w:t>GB/T 5271.1—2000</w:t>
      </w:r>
      <w:r>
        <w:rPr>
          <w:spacing w:val="-3"/>
          <w:sz w:val="18"/>
        </w:rPr>
        <w:t>，定义 </w:t>
      </w:r>
      <w:r>
        <w:rPr>
          <w:sz w:val="18"/>
        </w:rPr>
        <w:t>2.01.01.06</w:t>
      </w:r>
    </w:p>
    <w:p>
      <w:pPr>
        <w:pStyle w:val="BodyText"/>
        <w:spacing w:before="139"/>
        <w:ind w:left="115"/>
        <w:rPr>
          <w:rFonts w:ascii="黑体"/>
        </w:rPr>
      </w:pPr>
      <w:r>
        <w:rPr>
          <w:rFonts w:ascii="黑体"/>
          <w:spacing w:val="-5"/>
        </w:rPr>
        <w:t>3.6</w:t>
      </w:r>
    </w:p>
    <w:p>
      <w:pPr>
        <w:pStyle w:val="BodyText"/>
        <w:spacing w:before="43"/>
        <w:ind w:left="538"/>
        <w:rPr>
          <w:rFonts w:ascii="黑体" w:eastAsia="黑体"/>
        </w:rPr>
      </w:pPr>
      <w:r>
        <w:rPr>
          <w:rFonts w:ascii="黑体" w:eastAsia="黑体"/>
          <w:spacing w:val="-1"/>
        </w:rPr>
        <w:t>保密性 </w:t>
      </w:r>
      <w:r>
        <w:rPr>
          <w:rFonts w:ascii="黑体" w:eastAsia="黑体"/>
          <w:spacing w:val="-2"/>
        </w:rPr>
        <w:t>confidentiality</w:t>
      </w:r>
    </w:p>
    <w:p>
      <w:pPr>
        <w:pStyle w:val="BodyText"/>
        <w:spacing w:before="7"/>
        <w:rPr>
          <w:rFonts w:ascii="黑体"/>
          <w:sz w:val="15"/>
        </w:rPr>
      </w:pPr>
    </w:p>
    <w:p>
      <w:pPr>
        <w:pStyle w:val="BodyText"/>
        <w:ind w:left="533"/>
      </w:pPr>
      <w:r>
        <w:rPr>
          <w:spacing w:val="-3"/>
        </w:rPr>
        <w:t>使信息不泄露给未授权的个人、实体、进程，或不被其利用的特性。</w:t>
      </w:r>
    </w:p>
    <w:p>
      <w:pPr>
        <w:pStyle w:val="BodyText"/>
        <w:spacing w:before="43"/>
        <w:ind w:left="533"/>
      </w:pPr>
      <w:r>
        <w:rPr/>
        <w:t>[GB/T</w:t>
      </w:r>
      <w:r>
        <w:rPr>
          <w:spacing w:val="-17"/>
        </w:rPr>
        <w:t> </w:t>
      </w:r>
      <w:r>
        <w:rPr/>
        <w:t>25069—2010，定义</w:t>
      </w:r>
      <w:r>
        <w:rPr>
          <w:spacing w:val="-2"/>
        </w:rPr>
        <w:t>2.1.1]</w:t>
      </w:r>
    </w:p>
    <w:p>
      <w:pPr>
        <w:pStyle w:val="BodyText"/>
        <w:spacing w:before="12"/>
        <w:rPr>
          <w:sz w:val="9"/>
        </w:rPr>
      </w:pPr>
    </w:p>
    <w:p>
      <w:pPr>
        <w:pStyle w:val="BodyText"/>
        <w:spacing w:before="72"/>
        <w:ind w:left="115"/>
        <w:rPr>
          <w:rFonts w:ascii="黑体"/>
        </w:rPr>
      </w:pPr>
      <w:r>
        <w:rPr>
          <w:rFonts w:ascii="黑体"/>
          <w:spacing w:val="-5"/>
        </w:rPr>
        <w:t>3.7</w:t>
      </w:r>
    </w:p>
    <w:p>
      <w:pPr>
        <w:pStyle w:val="BodyText"/>
        <w:spacing w:before="43"/>
        <w:ind w:left="538"/>
        <w:rPr>
          <w:rFonts w:ascii="黑体" w:eastAsia="黑体"/>
        </w:rPr>
      </w:pPr>
      <w:r>
        <w:rPr>
          <w:rFonts w:ascii="黑体" w:eastAsia="黑体"/>
          <w:spacing w:val="-1"/>
        </w:rPr>
        <w:t>完整性 </w:t>
      </w:r>
      <w:r>
        <w:rPr>
          <w:rFonts w:ascii="黑体" w:eastAsia="黑体"/>
          <w:spacing w:val="-2"/>
        </w:rPr>
        <w:t>integrity</w:t>
      </w:r>
    </w:p>
    <w:p>
      <w:pPr>
        <w:pStyle w:val="BodyText"/>
        <w:spacing w:before="6"/>
        <w:rPr>
          <w:rFonts w:ascii="黑体"/>
          <w:sz w:val="15"/>
        </w:rPr>
      </w:pPr>
    </w:p>
    <w:p>
      <w:pPr>
        <w:pStyle w:val="BodyText"/>
        <w:spacing w:before="1"/>
        <w:ind w:left="533"/>
      </w:pPr>
      <w:r>
        <w:rPr>
          <w:spacing w:val="-3"/>
        </w:rPr>
        <w:t>保卫资产准确和完整的特性。</w:t>
      </w:r>
    </w:p>
    <w:p>
      <w:pPr>
        <w:spacing w:before="60"/>
        <w:ind w:left="475" w:right="0" w:firstLine="0"/>
        <w:jc w:val="left"/>
        <w:rPr>
          <w:sz w:val="18"/>
        </w:rPr>
      </w:pPr>
      <w:r>
        <w:rPr>
          <w:rFonts w:ascii="黑体" w:hAnsi="黑体" w:eastAsia="黑体"/>
          <w:sz w:val="18"/>
        </w:rPr>
        <w:t>注：</w:t>
      </w:r>
      <w:r>
        <w:rPr>
          <w:sz w:val="18"/>
        </w:rPr>
        <w:t>改写GB/T</w:t>
      </w:r>
      <w:r>
        <w:rPr>
          <w:spacing w:val="-4"/>
          <w:sz w:val="18"/>
        </w:rPr>
        <w:t> </w:t>
      </w:r>
      <w:r>
        <w:rPr>
          <w:sz w:val="18"/>
        </w:rPr>
        <w:t>25069</w:t>
      </w:r>
      <w:r>
        <w:rPr>
          <w:rFonts w:ascii="Times New Roman" w:hAnsi="Times New Roman" w:eastAsia="Times New Roman"/>
          <w:sz w:val="18"/>
        </w:rPr>
        <w:t>—</w:t>
      </w:r>
      <w:r>
        <w:rPr>
          <w:sz w:val="18"/>
        </w:rPr>
        <w:t>2010，定义2.1.42</w:t>
      </w:r>
      <w:r>
        <w:rPr>
          <w:spacing w:val="-10"/>
          <w:sz w:val="18"/>
        </w:rPr>
        <w:t>。</w:t>
      </w:r>
    </w:p>
    <w:p>
      <w:pPr>
        <w:pStyle w:val="BodyText"/>
        <w:spacing w:before="7"/>
        <w:rPr>
          <w:sz w:val="11"/>
        </w:rPr>
      </w:pPr>
    </w:p>
    <w:p>
      <w:pPr>
        <w:pStyle w:val="BodyText"/>
        <w:spacing w:before="72"/>
        <w:ind w:left="115"/>
        <w:rPr>
          <w:rFonts w:ascii="黑体"/>
        </w:rPr>
      </w:pPr>
      <w:r>
        <w:rPr>
          <w:rFonts w:ascii="黑体"/>
          <w:spacing w:val="-5"/>
        </w:rPr>
        <w:t>3.8</w:t>
      </w:r>
    </w:p>
    <w:p>
      <w:pPr>
        <w:pStyle w:val="BodyText"/>
        <w:spacing w:before="43"/>
        <w:ind w:left="538"/>
        <w:rPr>
          <w:rFonts w:ascii="黑体" w:eastAsia="黑体"/>
        </w:rPr>
      </w:pPr>
      <w:r>
        <w:rPr>
          <w:rFonts w:ascii="黑体" w:eastAsia="黑体"/>
          <w:spacing w:val="-1"/>
        </w:rPr>
        <w:t>可用性 </w:t>
      </w:r>
      <w:r>
        <w:rPr>
          <w:rFonts w:ascii="黑体" w:eastAsia="黑体"/>
          <w:spacing w:val="-2"/>
        </w:rPr>
        <w:t>availability</w:t>
      </w:r>
    </w:p>
    <w:p>
      <w:pPr>
        <w:pStyle w:val="BodyText"/>
        <w:spacing w:before="6"/>
        <w:rPr>
          <w:rFonts w:ascii="黑体"/>
          <w:sz w:val="15"/>
        </w:rPr>
      </w:pPr>
    </w:p>
    <w:p>
      <w:pPr>
        <w:pStyle w:val="BodyText"/>
        <w:spacing w:before="1"/>
        <w:ind w:left="533"/>
      </w:pPr>
      <w:r>
        <w:rPr>
          <w:spacing w:val="-3"/>
        </w:rPr>
        <w:t>已授权实体一旦需要就可访问和使用的数据和资源的特性。</w:t>
      </w:r>
    </w:p>
    <w:p>
      <w:pPr>
        <w:pStyle w:val="BodyText"/>
        <w:spacing w:before="43"/>
        <w:ind w:left="533"/>
      </w:pPr>
      <w:r>
        <w:rPr/>
        <w:t>[GB/T</w:t>
      </w:r>
      <w:r>
        <w:rPr>
          <w:spacing w:val="-17"/>
        </w:rPr>
        <w:t> </w:t>
      </w:r>
      <w:r>
        <w:rPr/>
        <w:t>25069—2010，定义</w:t>
      </w:r>
      <w:r>
        <w:rPr>
          <w:spacing w:val="-2"/>
        </w:rPr>
        <w:t>2.1.20]</w:t>
      </w:r>
    </w:p>
    <w:p>
      <w:pPr>
        <w:pStyle w:val="BodyText"/>
        <w:spacing w:before="12"/>
        <w:rPr>
          <w:sz w:val="9"/>
        </w:rPr>
      </w:pPr>
    </w:p>
    <w:p>
      <w:pPr>
        <w:pStyle w:val="BodyText"/>
        <w:spacing w:before="72"/>
        <w:ind w:left="115"/>
        <w:rPr>
          <w:rFonts w:ascii="黑体"/>
        </w:rPr>
      </w:pPr>
      <w:r>
        <w:rPr>
          <w:rFonts w:ascii="黑体"/>
          <w:spacing w:val="-5"/>
        </w:rPr>
        <w:t>3.9</w:t>
      </w:r>
    </w:p>
    <w:p>
      <w:pPr>
        <w:pStyle w:val="BodyText"/>
        <w:spacing w:before="43"/>
        <w:ind w:left="538"/>
        <w:rPr>
          <w:rFonts w:ascii="黑体" w:eastAsia="黑体"/>
        </w:rPr>
      </w:pPr>
      <w:r>
        <w:rPr>
          <w:rFonts w:ascii="黑体" w:eastAsia="黑体"/>
          <w:spacing w:val="-1"/>
        </w:rPr>
        <w:t>安全级别 </w:t>
      </w:r>
      <w:r>
        <w:rPr>
          <w:rFonts w:ascii="黑体" w:eastAsia="黑体"/>
        </w:rPr>
        <w:t>security</w:t>
      </w:r>
      <w:r>
        <w:rPr>
          <w:rFonts w:ascii="黑体" w:eastAsia="黑体"/>
          <w:spacing w:val="-6"/>
        </w:rPr>
        <w:t> </w:t>
      </w:r>
      <w:r>
        <w:rPr>
          <w:rFonts w:ascii="黑体" w:eastAsia="黑体"/>
          <w:spacing w:val="-2"/>
        </w:rPr>
        <w:t>level</w:t>
      </w:r>
    </w:p>
    <w:p>
      <w:pPr>
        <w:pStyle w:val="BodyText"/>
        <w:spacing w:before="6"/>
        <w:rPr>
          <w:rFonts w:ascii="黑体"/>
          <w:sz w:val="15"/>
        </w:rPr>
      </w:pPr>
    </w:p>
    <w:p>
      <w:pPr>
        <w:pStyle w:val="BodyText"/>
        <w:ind w:left="533"/>
      </w:pPr>
      <w:r>
        <w:rPr>
          <w:spacing w:val="-3"/>
        </w:rPr>
        <w:t>有关敏感信息访问的级别划分，以此级别加之安全范畴能更精细地控制对数据的访问。</w:t>
      </w:r>
    </w:p>
    <w:p>
      <w:pPr>
        <w:pStyle w:val="BodyText"/>
        <w:spacing w:before="43"/>
        <w:ind w:left="533"/>
      </w:pPr>
      <w:r>
        <w:rPr/>
        <w:t>[GB/T</w:t>
      </w:r>
      <w:r>
        <w:rPr>
          <w:spacing w:val="-17"/>
        </w:rPr>
        <w:t> </w:t>
      </w:r>
      <w:r>
        <w:rPr/>
        <w:t>25069—2010，定义</w:t>
      </w:r>
      <w:r>
        <w:rPr>
          <w:spacing w:val="-2"/>
        </w:rPr>
        <w:t>2.2.1.6]</w:t>
      </w:r>
    </w:p>
    <w:p>
      <w:pPr>
        <w:pStyle w:val="BodyText"/>
        <w:spacing w:before="12"/>
        <w:rPr>
          <w:sz w:val="9"/>
        </w:rPr>
      </w:pPr>
    </w:p>
    <w:p>
      <w:pPr>
        <w:pStyle w:val="BodyText"/>
        <w:spacing w:before="72"/>
        <w:ind w:left="115"/>
        <w:rPr>
          <w:rFonts w:ascii="黑体"/>
        </w:rPr>
      </w:pPr>
      <w:r>
        <w:rPr>
          <w:rFonts w:ascii="黑体"/>
          <w:spacing w:val="-4"/>
        </w:rPr>
        <w:t>3.10</w:t>
      </w:r>
    </w:p>
    <w:p>
      <w:pPr>
        <w:pStyle w:val="BodyText"/>
        <w:spacing w:before="43"/>
        <w:ind w:left="538"/>
        <w:rPr>
          <w:rFonts w:ascii="黑体" w:eastAsia="黑体"/>
        </w:rPr>
      </w:pPr>
      <w:r>
        <w:rPr>
          <w:rFonts w:ascii="黑体" w:eastAsia="黑体"/>
          <w:spacing w:val="-2"/>
        </w:rPr>
        <w:t>金融数据 </w:t>
      </w:r>
      <w:r>
        <w:rPr>
          <w:rFonts w:ascii="黑体" w:eastAsia="黑体"/>
        </w:rPr>
        <w:t>financial</w:t>
      </w:r>
      <w:r>
        <w:rPr>
          <w:rFonts w:ascii="黑体" w:eastAsia="黑体"/>
          <w:spacing w:val="-6"/>
        </w:rPr>
        <w:t> </w:t>
      </w:r>
      <w:r>
        <w:rPr>
          <w:rFonts w:ascii="黑体" w:eastAsia="黑体"/>
          <w:spacing w:val="-4"/>
        </w:rPr>
        <w:t>data</w:t>
      </w:r>
    </w:p>
    <w:p>
      <w:pPr>
        <w:pStyle w:val="BodyText"/>
        <w:spacing w:before="12"/>
        <w:rPr>
          <w:rFonts w:ascii="黑体"/>
          <w:sz w:val="9"/>
        </w:rPr>
      </w:pPr>
    </w:p>
    <w:p>
      <w:pPr>
        <w:pStyle w:val="BodyText"/>
        <w:spacing w:before="72"/>
        <w:ind w:left="533"/>
      </w:pPr>
      <w:r>
        <w:rPr>
          <w:spacing w:val="-3"/>
        </w:rPr>
        <w:t>金融业机构开展金融业务、提供金融服务以及日常经营管理所需或产生的各类数据。</w:t>
      </w:r>
    </w:p>
    <w:p>
      <w:pPr>
        <w:spacing w:before="60"/>
        <w:ind w:left="475" w:right="0" w:firstLine="0"/>
        <w:jc w:val="left"/>
        <w:rPr>
          <w:sz w:val="18"/>
        </w:rPr>
      </w:pPr>
      <w:r>
        <w:rPr>
          <w:rFonts w:ascii="黑体" w:eastAsia="黑体"/>
          <w:sz w:val="18"/>
        </w:rPr>
        <w:t>注：</w:t>
      </w:r>
      <w:r>
        <w:rPr>
          <w:spacing w:val="-1"/>
          <w:sz w:val="18"/>
        </w:rPr>
        <w:t>该类数据可用传统数据处理技术或大数据处理技术进行组织、存储、计算、分析和管理。</w:t>
      </w:r>
    </w:p>
    <w:p>
      <w:pPr>
        <w:pStyle w:val="BodyText"/>
        <w:spacing w:before="8"/>
        <w:rPr>
          <w:sz w:val="11"/>
        </w:rPr>
      </w:pPr>
    </w:p>
    <w:p>
      <w:pPr>
        <w:pStyle w:val="BodyText"/>
        <w:spacing w:before="71"/>
        <w:ind w:left="115"/>
        <w:rPr>
          <w:rFonts w:ascii="黑体"/>
        </w:rPr>
      </w:pPr>
      <w:r>
        <w:rPr>
          <w:rFonts w:ascii="黑体"/>
          <w:spacing w:val="-4"/>
        </w:rPr>
        <w:t>3.11</w:t>
      </w:r>
    </w:p>
    <w:p>
      <w:pPr>
        <w:pStyle w:val="BodyText"/>
        <w:spacing w:before="43"/>
        <w:ind w:left="538"/>
        <w:rPr>
          <w:rFonts w:ascii="黑体" w:eastAsia="黑体"/>
        </w:rPr>
      </w:pPr>
      <w:r>
        <w:rPr>
          <w:rFonts w:ascii="黑体" w:eastAsia="黑体"/>
          <w:spacing w:val="-1"/>
        </w:rPr>
        <w:t>个人金融信息 </w:t>
      </w:r>
      <w:r>
        <w:rPr>
          <w:rFonts w:ascii="黑体" w:eastAsia="黑体"/>
        </w:rPr>
        <w:t>personal</w:t>
      </w:r>
      <w:r>
        <w:rPr>
          <w:rFonts w:ascii="黑体" w:eastAsia="黑体"/>
          <w:spacing w:val="-8"/>
        </w:rPr>
        <w:t> </w:t>
      </w:r>
      <w:r>
        <w:rPr>
          <w:rFonts w:ascii="黑体" w:eastAsia="黑体"/>
        </w:rPr>
        <w:t>financial</w:t>
      </w:r>
      <w:r>
        <w:rPr>
          <w:rFonts w:ascii="黑体" w:eastAsia="黑体"/>
          <w:spacing w:val="-6"/>
        </w:rPr>
        <w:t> </w:t>
      </w:r>
      <w:r>
        <w:rPr>
          <w:rFonts w:ascii="黑体" w:eastAsia="黑体"/>
          <w:spacing w:val="-2"/>
        </w:rPr>
        <w:t>information</w:t>
      </w:r>
    </w:p>
    <w:p>
      <w:pPr>
        <w:spacing w:after="0"/>
        <w:rPr>
          <w:rFonts w:ascii="黑体" w:eastAsia="黑体"/>
        </w:rPr>
        <w:sectPr>
          <w:pgSz w:w="11910" w:h="16840"/>
          <w:pgMar w:header="1448" w:footer="1140" w:top="1660" w:bottom="1340" w:left="1020" w:right="920"/>
        </w:sectPr>
      </w:pPr>
    </w:p>
    <w:p>
      <w:pPr>
        <w:pStyle w:val="BodyText"/>
        <w:spacing w:before="8"/>
        <w:rPr>
          <w:rFonts w:ascii="黑体"/>
          <w:sz w:val="14"/>
        </w:rPr>
      </w:pPr>
    </w:p>
    <w:p>
      <w:pPr>
        <w:pStyle w:val="BodyText"/>
        <w:spacing w:before="72"/>
        <w:ind w:left="816"/>
      </w:pPr>
      <w:r>
        <w:rPr>
          <w:spacing w:val="-3"/>
        </w:rPr>
        <w:t>金融业机构通过提供金融产品和服务或者其他渠道获取、加工和保存的个人信息。</w:t>
      </w:r>
    </w:p>
    <w:p>
      <w:pPr>
        <w:spacing w:line="324" w:lineRule="auto" w:before="61"/>
        <w:ind w:left="1207" w:right="207" w:hanging="449"/>
        <w:jc w:val="left"/>
        <w:rPr>
          <w:sz w:val="18"/>
        </w:rPr>
      </w:pPr>
      <w:r>
        <w:rPr>
          <w:rFonts w:ascii="黑体" w:eastAsia="黑体"/>
          <w:sz w:val="18"/>
        </w:rPr>
        <w:t>注</w:t>
      </w:r>
      <w:r>
        <w:rPr>
          <w:rFonts w:ascii="黑体" w:eastAsia="黑体"/>
          <w:spacing w:val="1"/>
          <w:sz w:val="18"/>
        </w:rPr>
        <w:t>1</w:t>
      </w:r>
      <w:r>
        <w:rPr>
          <w:rFonts w:ascii="黑体" w:eastAsia="黑体"/>
          <w:sz w:val="18"/>
        </w:rPr>
        <w:t>：</w:t>
      </w:r>
      <w:r>
        <w:rPr>
          <w:sz w:val="18"/>
        </w:rPr>
        <w:t>个人金融信息包括账户信息、鉴别信息、金融交易信息、个人身份信息、财产信息、借贷信息及其他反映特定个人某些情况的信息。</w:t>
      </w:r>
    </w:p>
    <w:p>
      <w:pPr>
        <w:spacing w:before="1"/>
        <w:ind w:left="758" w:right="0" w:firstLine="0"/>
        <w:jc w:val="left"/>
        <w:rPr>
          <w:sz w:val="18"/>
        </w:rPr>
      </w:pPr>
      <w:r>
        <w:rPr>
          <w:rFonts w:ascii="黑体" w:hAnsi="黑体" w:eastAsia="黑体"/>
          <w:sz w:val="18"/>
        </w:rPr>
        <w:t>注2：</w:t>
      </w:r>
      <w:r>
        <w:rPr>
          <w:spacing w:val="-15"/>
          <w:sz w:val="18"/>
        </w:rPr>
        <w:t>改写 </w:t>
      </w:r>
      <w:r>
        <w:rPr>
          <w:sz w:val="18"/>
        </w:rPr>
        <w:t>GB/T 35273—2020</w:t>
      </w:r>
      <w:r>
        <w:rPr>
          <w:spacing w:val="-12"/>
          <w:sz w:val="18"/>
        </w:rPr>
        <w:t>，定义 </w:t>
      </w:r>
      <w:r>
        <w:rPr>
          <w:sz w:val="18"/>
        </w:rPr>
        <w:t>3.1</w:t>
      </w:r>
      <w:r>
        <w:rPr>
          <w:spacing w:val="-10"/>
          <w:sz w:val="18"/>
        </w:rPr>
        <w:t>。</w:t>
      </w:r>
    </w:p>
    <w:p>
      <w:pPr>
        <w:pStyle w:val="BodyText"/>
        <w:spacing w:before="2"/>
        <w:rPr>
          <w:sz w:val="17"/>
        </w:rPr>
      </w:pPr>
    </w:p>
    <w:p>
      <w:pPr>
        <w:pStyle w:val="BodyText"/>
        <w:ind w:left="398"/>
        <w:rPr>
          <w:rFonts w:ascii="黑体"/>
        </w:rPr>
      </w:pPr>
      <w:r>
        <w:rPr>
          <w:rFonts w:ascii="黑体"/>
          <w:spacing w:val="-4"/>
        </w:rPr>
        <w:t>3.12</w:t>
      </w:r>
    </w:p>
    <w:p>
      <w:pPr>
        <w:pStyle w:val="BodyText"/>
        <w:spacing w:before="43"/>
        <w:ind w:left="821"/>
        <w:rPr>
          <w:rFonts w:ascii="黑体" w:eastAsia="黑体"/>
        </w:rPr>
      </w:pPr>
      <w:r>
        <w:rPr>
          <w:rFonts w:ascii="黑体" w:eastAsia="黑体"/>
          <w:spacing w:val="-2"/>
        </w:rPr>
        <w:t>个人金融信息主体 </w:t>
      </w:r>
      <w:r>
        <w:rPr>
          <w:rFonts w:ascii="黑体" w:eastAsia="黑体"/>
        </w:rPr>
        <w:t>personal</w:t>
      </w:r>
      <w:r>
        <w:rPr>
          <w:rFonts w:ascii="黑体" w:eastAsia="黑体"/>
          <w:spacing w:val="-9"/>
        </w:rPr>
        <w:t> </w:t>
      </w:r>
      <w:r>
        <w:rPr>
          <w:rFonts w:ascii="黑体" w:eastAsia="黑体"/>
        </w:rPr>
        <w:t>financial</w:t>
      </w:r>
      <w:r>
        <w:rPr>
          <w:rFonts w:ascii="黑体" w:eastAsia="黑体"/>
          <w:spacing w:val="-9"/>
        </w:rPr>
        <w:t> </w:t>
      </w:r>
      <w:r>
        <w:rPr>
          <w:rFonts w:ascii="黑体" w:eastAsia="黑体"/>
        </w:rPr>
        <w:t>information</w:t>
      </w:r>
      <w:r>
        <w:rPr>
          <w:rFonts w:ascii="黑体" w:eastAsia="黑体"/>
          <w:spacing w:val="-9"/>
        </w:rPr>
        <w:t> </w:t>
      </w:r>
      <w:r>
        <w:rPr>
          <w:rFonts w:ascii="黑体" w:eastAsia="黑体"/>
          <w:spacing w:val="-2"/>
        </w:rPr>
        <w:t>subject</w:t>
      </w:r>
    </w:p>
    <w:p>
      <w:pPr>
        <w:pStyle w:val="BodyText"/>
        <w:spacing w:before="6"/>
        <w:rPr>
          <w:rFonts w:ascii="黑体"/>
          <w:sz w:val="15"/>
        </w:rPr>
      </w:pPr>
    </w:p>
    <w:p>
      <w:pPr>
        <w:pStyle w:val="BodyText"/>
        <w:spacing w:before="1"/>
        <w:ind w:left="816"/>
      </w:pPr>
      <w:r>
        <w:rPr>
          <w:spacing w:val="-3"/>
        </w:rPr>
        <w:t>个人金融信息所标识的自然人。</w:t>
      </w:r>
    </w:p>
    <w:p>
      <w:pPr>
        <w:spacing w:before="61"/>
        <w:ind w:left="758" w:right="0" w:firstLine="0"/>
        <w:jc w:val="left"/>
        <w:rPr>
          <w:sz w:val="18"/>
        </w:rPr>
      </w:pPr>
      <w:r>
        <w:rPr>
          <w:rFonts w:ascii="黑体" w:hAnsi="黑体" w:eastAsia="黑体"/>
          <w:sz w:val="18"/>
        </w:rPr>
        <w:t>注：</w:t>
      </w:r>
      <w:r>
        <w:rPr>
          <w:sz w:val="18"/>
        </w:rPr>
        <w:t>改写GB/T</w:t>
      </w:r>
      <w:r>
        <w:rPr>
          <w:spacing w:val="-6"/>
          <w:sz w:val="18"/>
        </w:rPr>
        <w:t> </w:t>
      </w:r>
      <w:r>
        <w:rPr>
          <w:sz w:val="18"/>
        </w:rPr>
        <w:t>35273</w:t>
      </w:r>
      <w:r>
        <w:rPr>
          <w:rFonts w:ascii="Calibri" w:hAnsi="Calibri" w:eastAsia="Calibri"/>
          <w:sz w:val="18"/>
        </w:rPr>
        <w:t>—</w:t>
      </w:r>
      <w:r>
        <w:rPr>
          <w:sz w:val="18"/>
        </w:rPr>
        <w:t>2020，定义3.3</w:t>
      </w:r>
      <w:r>
        <w:rPr>
          <w:spacing w:val="-10"/>
          <w:sz w:val="18"/>
        </w:rPr>
        <w:t>。</w:t>
      </w:r>
    </w:p>
    <w:p>
      <w:pPr>
        <w:pStyle w:val="BodyText"/>
        <w:spacing w:before="1"/>
        <w:rPr>
          <w:sz w:val="17"/>
        </w:rPr>
      </w:pPr>
    </w:p>
    <w:p>
      <w:pPr>
        <w:pStyle w:val="BodyText"/>
        <w:spacing w:before="1"/>
        <w:ind w:left="398"/>
        <w:rPr>
          <w:rFonts w:ascii="黑体"/>
        </w:rPr>
      </w:pPr>
      <w:r>
        <w:rPr>
          <w:rFonts w:ascii="黑体"/>
          <w:spacing w:val="-4"/>
        </w:rPr>
        <w:t>3.13</w:t>
      </w:r>
    </w:p>
    <w:p>
      <w:pPr>
        <w:pStyle w:val="BodyText"/>
        <w:spacing w:before="43"/>
        <w:ind w:left="821"/>
        <w:rPr>
          <w:rFonts w:ascii="黑体" w:eastAsia="黑体"/>
        </w:rPr>
      </w:pPr>
      <w:r>
        <w:rPr>
          <w:rFonts w:ascii="黑体" w:eastAsia="黑体"/>
        </w:rPr>
        <w:t>影响 </w:t>
      </w:r>
      <w:r>
        <w:rPr>
          <w:rFonts w:ascii="黑体" w:eastAsia="黑体"/>
          <w:spacing w:val="-2"/>
        </w:rPr>
        <w:t>impact</w:t>
      </w:r>
    </w:p>
    <w:p>
      <w:pPr>
        <w:pStyle w:val="BodyText"/>
        <w:spacing w:before="6"/>
        <w:rPr>
          <w:rFonts w:ascii="黑体"/>
          <w:sz w:val="15"/>
        </w:rPr>
      </w:pPr>
    </w:p>
    <w:p>
      <w:pPr>
        <w:pStyle w:val="BodyText"/>
        <w:ind w:left="816"/>
      </w:pPr>
      <w:r>
        <w:rPr>
          <w:spacing w:val="-3"/>
        </w:rPr>
        <w:t>事件的后果。在信息安全中，一般指不测事件的后果。</w:t>
      </w:r>
    </w:p>
    <w:p>
      <w:pPr>
        <w:pStyle w:val="BodyText"/>
        <w:spacing w:before="43"/>
        <w:ind w:left="816"/>
      </w:pPr>
      <w:r>
        <w:rPr/>
        <w:t>[GB/T</w:t>
      </w:r>
      <w:r>
        <w:rPr>
          <w:spacing w:val="-18"/>
        </w:rPr>
        <w:t> </w:t>
      </w:r>
      <w:r>
        <w:rPr/>
        <w:t>25069—2010，定义</w:t>
      </w:r>
      <w:r>
        <w:rPr>
          <w:spacing w:val="-2"/>
        </w:rPr>
        <w:t>2.3.105]</w:t>
      </w:r>
    </w:p>
    <w:p>
      <w:pPr>
        <w:pStyle w:val="BodyText"/>
        <w:spacing w:before="9"/>
        <w:rPr>
          <w:sz w:val="27"/>
        </w:rPr>
      </w:pPr>
    </w:p>
    <w:p>
      <w:pPr>
        <w:pStyle w:val="ListParagraph"/>
        <w:numPr>
          <w:ilvl w:val="0"/>
          <w:numId w:val="2"/>
        </w:numPr>
        <w:tabs>
          <w:tab w:pos="711" w:val="left" w:leader="none"/>
        </w:tabs>
        <w:spacing w:line="240" w:lineRule="auto" w:before="0" w:after="0"/>
        <w:ind w:left="710" w:right="0" w:hanging="315"/>
        <w:jc w:val="left"/>
        <w:rPr>
          <w:rFonts w:ascii="黑体" w:eastAsia="黑体"/>
          <w:sz w:val="21"/>
        </w:rPr>
      </w:pPr>
      <w:bookmarkStart w:name="_bookmark5" w:id="9"/>
      <w:bookmarkEnd w:id="9"/>
      <w:r>
        <w:rPr/>
      </w:r>
      <w:bookmarkStart w:name="_bookmark5" w:id="10"/>
      <w:bookmarkEnd w:id="10"/>
      <w:r>
        <w:rPr>
          <w:rFonts w:ascii="黑体" w:eastAsia="黑体"/>
          <w:spacing w:val="-4"/>
          <w:sz w:val="21"/>
        </w:rPr>
        <w:t>目标、原则和范围</w:t>
      </w:r>
    </w:p>
    <w:p>
      <w:pPr>
        <w:pStyle w:val="BodyText"/>
        <w:spacing w:before="9"/>
        <w:rPr>
          <w:rFonts w:ascii="黑体"/>
          <w:sz w:val="27"/>
        </w:rPr>
      </w:pPr>
    </w:p>
    <w:p>
      <w:pPr>
        <w:pStyle w:val="ListParagraph"/>
        <w:numPr>
          <w:ilvl w:val="1"/>
          <w:numId w:val="2"/>
        </w:numPr>
        <w:tabs>
          <w:tab w:pos="923" w:val="left" w:leader="none"/>
        </w:tabs>
        <w:spacing w:line="240" w:lineRule="auto" w:before="0" w:after="0"/>
        <w:ind w:left="922" w:right="0" w:hanging="527"/>
        <w:jc w:val="left"/>
        <w:rPr>
          <w:rFonts w:ascii="黑体" w:eastAsia="黑体"/>
          <w:sz w:val="21"/>
        </w:rPr>
      </w:pPr>
      <w:r>
        <w:rPr>
          <w:rFonts w:ascii="黑体" w:eastAsia="黑体"/>
          <w:spacing w:val="-4"/>
          <w:sz w:val="21"/>
        </w:rPr>
        <w:t>数据安全定级目标</w:t>
      </w:r>
    </w:p>
    <w:p>
      <w:pPr>
        <w:pStyle w:val="BodyText"/>
        <w:spacing w:before="7"/>
        <w:rPr>
          <w:rFonts w:ascii="黑体"/>
          <w:sz w:val="15"/>
        </w:rPr>
      </w:pPr>
    </w:p>
    <w:p>
      <w:pPr>
        <w:pStyle w:val="BodyText"/>
        <w:spacing w:line="278" w:lineRule="auto"/>
        <w:ind w:left="396" w:right="206" w:firstLine="420"/>
        <w:jc w:val="both"/>
      </w:pPr>
      <w:r>
        <w:rPr>
          <w:spacing w:val="-5"/>
        </w:rPr>
        <w:t>数据安全定级旨在对数据资产进行全面梳理并确立适当的数据安全分级，是金融业机构实施有效数</w:t>
      </w:r>
      <w:r>
        <w:rPr>
          <w:spacing w:val="-6"/>
        </w:rPr>
        <w:t>据分级管理的必要前提和基础。数据分级管理是建立统一、完善的数据生命周期安全保护框架的基础工</w:t>
      </w:r>
      <w:r>
        <w:rPr>
          <w:spacing w:val="-4"/>
        </w:rPr>
        <w:t>作，能够为金融业机构制定有针对性的数据安全管控措施提供支撑。金融业包括货币金融服务、资本市</w:t>
      </w:r>
      <w:r>
        <w:rPr/>
        <w:t>场服务、保险业等，参见GB/T</w:t>
      </w:r>
      <w:r>
        <w:rPr>
          <w:spacing w:val="-18"/>
        </w:rPr>
        <w:t> </w:t>
      </w:r>
      <w:r>
        <w:rPr/>
        <w:t>4754—2017。本标准所述“金融业机构”是指从事上述金融业的相关机</w:t>
      </w:r>
      <w:r>
        <w:rPr>
          <w:spacing w:val="-6"/>
        </w:rPr>
        <w:t>构。</w:t>
      </w:r>
    </w:p>
    <w:p>
      <w:pPr>
        <w:pStyle w:val="ListParagraph"/>
        <w:numPr>
          <w:ilvl w:val="1"/>
          <w:numId w:val="2"/>
        </w:numPr>
        <w:tabs>
          <w:tab w:pos="923" w:val="left" w:leader="none"/>
        </w:tabs>
        <w:spacing w:line="240" w:lineRule="auto" w:before="156" w:after="0"/>
        <w:ind w:left="922" w:right="0" w:hanging="527"/>
        <w:jc w:val="left"/>
        <w:rPr>
          <w:rFonts w:ascii="黑体" w:eastAsia="黑体"/>
          <w:sz w:val="21"/>
        </w:rPr>
      </w:pPr>
      <w:r>
        <w:rPr>
          <w:rFonts w:ascii="黑体" w:eastAsia="黑体"/>
          <w:spacing w:val="-4"/>
          <w:sz w:val="21"/>
        </w:rPr>
        <w:t>数据安全定级原则</w:t>
      </w:r>
    </w:p>
    <w:p>
      <w:pPr>
        <w:pStyle w:val="BodyText"/>
        <w:spacing w:before="6"/>
        <w:rPr>
          <w:rFonts w:ascii="黑体"/>
          <w:sz w:val="15"/>
        </w:rPr>
      </w:pPr>
    </w:p>
    <w:p>
      <w:pPr>
        <w:pStyle w:val="BodyText"/>
        <w:spacing w:before="1"/>
        <w:ind w:left="816"/>
      </w:pPr>
      <w:r>
        <w:rPr>
          <w:spacing w:val="-3"/>
        </w:rPr>
        <w:t>数据安全定级遵循以下原则：</w:t>
      </w:r>
    </w:p>
    <w:p>
      <w:pPr>
        <w:pStyle w:val="ListParagraph"/>
        <w:numPr>
          <w:ilvl w:val="2"/>
          <w:numId w:val="2"/>
        </w:numPr>
        <w:tabs>
          <w:tab w:pos="1134" w:val="left" w:leader="none"/>
        </w:tabs>
        <w:spacing w:line="240" w:lineRule="auto" w:before="43" w:after="0"/>
        <w:ind w:left="1133" w:right="0" w:hanging="318"/>
        <w:jc w:val="left"/>
        <w:rPr>
          <w:sz w:val="21"/>
        </w:rPr>
      </w:pPr>
      <w:r>
        <w:rPr>
          <w:spacing w:val="-3"/>
          <w:sz w:val="21"/>
        </w:rPr>
        <w:t>合法合规性原则：满足国家法律法规及行业主管部门有关规定。</w:t>
      </w:r>
    </w:p>
    <w:p>
      <w:pPr>
        <w:pStyle w:val="ListParagraph"/>
        <w:numPr>
          <w:ilvl w:val="2"/>
          <w:numId w:val="2"/>
        </w:numPr>
        <w:tabs>
          <w:tab w:pos="1134" w:val="left" w:leader="none"/>
        </w:tabs>
        <w:spacing w:line="240" w:lineRule="auto" w:before="43" w:after="0"/>
        <w:ind w:left="1133" w:right="0" w:hanging="318"/>
        <w:jc w:val="left"/>
        <w:rPr>
          <w:sz w:val="21"/>
        </w:rPr>
      </w:pPr>
      <w:r>
        <w:rPr>
          <w:spacing w:val="-3"/>
          <w:sz w:val="21"/>
        </w:rPr>
        <w:t>可执行性原则：数据定级规则避免过于复杂，以确保数据定级工作的可行性。</w:t>
      </w:r>
    </w:p>
    <w:p>
      <w:pPr>
        <w:pStyle w:val="ListParagraph"/>
        <w:numPr>
          <w:ilvl w:val="2"/>
          <w:numId w:val="2"/>
        </w:numPr>
        <w:tabs>
          <w:tab w:pos="1134" w:val="left" w:leader="none"/>
        </w:tabs>
        <w:spacing w:line="278" w:lineRule="auto" w:before="42" w:after="0"/>
        <w:ind w:left="1104" w:right="208" w:hanging="288"/>
        <w:jc w:val="left"/>
        <w:rPr>
          <w:sz w:val="21"/>
        </w:rPr>
      </w:pPr>
      <w:r>
        <w:rPr>
          <w:spacing w:val="-2"/>
          <w:sz w:val="21"/>
        </w:rPr>
        <w:t>时效性原则：数据安全级别具有一定的有效期限，金融业机构宜按照级别变更策略对数据级别</w:t>
      </w:r>
      <w:r>
        <w:rPr>
          <w:spacing w:val="-2"/>
          <w:sz w:val="21"/>
        </w:rPr>
        <w:t>进行及时调整。</w:t>
      </w:r>
    </w:p>
    <w:p>
      <w:pPr>
        <w:pStyle w:val="ListParagraph"/>
        <w:numPr>
          <w:ilvl w:val="2"/>
          <w:numId w:val="2"/>
        </w:numPr>
        <w:tabs>
          <w:tab w:pos="1134" w:val="left" w:leader="none"/>
        </w:tabs>
        <w:spacing w:line="278" w:lineRule="auto" w:before="1" w:after="0"/>
        <w:ind w:left="1104" w:right="103" w:hanging="288"/>
        <w:jc w:val="left"/>
        <w:rPr>
          <w:sz w:val="21"/>
        </w:rPr>
      </w:pPr>
      <w:r>
        <w:rPr>
          <w:spacing w:val="-2"/>
          <w:sz w:val="21"/>
        </w:rPr>
        <w:t>自主性原则：结合金融业机构自身数据管理需要（如战略需要、业务需要、风险接受程度等），</w:t>
      </w:r>
      <w:r>
        <w:rPr>
          <w:spacing w:val="-2"/>
          <w:sz w:val="21"/>
        </w:rPr>
        <w:t>在本标准的框架下自主确定数据安全级别。</w:t>
      </w:r>
    </w:p>
    <w:p>
      <w:pPr>
        <w:pStyle w:val="ListParagraph"/>
        <w:numPr>
          <w:ilvl w:val="2"/>
          <w:numId w:val="2"/>
        </w:numPr>
        <w:tabs>
          <w:tab w:pos="1134" w:val="left" w:leader="none"/>
        </w:tabs>
        <w:spacing w:line="278" w:lineRule="auto" w:before="0" w:after="0"/>
        <w:ind w:left="1104" w:right="208" w:hanging="288"/>
        <w:jc w:val="left"/>
        <w:rPr>
          <w:sz w:val="21"/>
        </w:rPr>
      </w:pPr>
      <w:r>
        <w:rPr>
          <w:spacing w:val="-2"/>
          <w:sz w:val="21"/>
        </w:rPr>
        <w:t>差异性原则：根据本机构数据的类型、敏感程度等差异，划分不同的数据安全层级，并将数据</w:t>
      </w:r>
      <w:r>
        <w:rPr>
          <w:spacing w:val="-2"/>
          <w:sz w:val="21"/>
        </w:rPr>
        <w:t>分散至不同的级别中，不宜将所有数据集中划分到其中若干个级别中。</w:t>
      </w:r>
    </w:p>
    <w:p>
      <w:pPr>
        <w:pStyle w:val="ListParagraph"/>
        <w:numPr>
          <w:ilvl w:val="2"/>
          <w:numId w:val="2"/>
        </w:numPr>
        <w:tabs>
          <w:tab w:pos="1134" w:val="left" w:leader="none"/>
        </w:tabs>
        <w:spacing w:line="278" w:lineRule="auto" w:before="0" w:after="0"/>
        <w:ind w:left="1104" w:right="209" w:hanging="288"/>
        <w:jc w:val="left"/>
        <w:rPr>
          <w:sz w:val="21"/>
        </w:rPr>
      </w:pPr>
      <w:r>
        <w:rPr>
          <w:spacing w:val="-2"/>
          <w:sz w:val="21"/>
        </w:rPr>
        <w:t>客观性原则：数据定级规则是客观且可校验的，即通过数据自身的属性和定级规则即可判定其</w:t>
      </w:r>
      <w:r>
        <w:rPr>
          <w:spacing w:val="-2"/>
          <w:sz w:val="21"/>
        </w:rPr>
        <w:t>级别，并且数据的定级是可复核和检查的。</w:t>
      </w:r>
    </w:p>
    <w:p>
      <w:pPr>
        <w:pStyle w:val="ListParagraph"/>
        <w:numPr>
          <w:ilvl w:val="1"/>
          <w:numId w:val="2"/>
        </w:numPr>
        <w:tabs>
          <w:tab w:pos="923" w:val="left" w:leader="none"/>
        </w:tabs>
        <w:spacing w:line="240" w:lineRule="auto" w:before="155" w:after="0"/>
        <w:ind w:left="922" w:right="0" w:hanging="527"/>
        <w:jc w:val="left"/>
        <w:rPr>
          <w:rFonts w:ascii="黑体" w:eastAsia="黑体"/>
          <w:sz w:val="21"/>
        </w:rPr>
      </w:pPr>
      <w:r>
        <w:rPr>
          <w:rFonts w:ascii="黑体" w:eastAsia="黑体"/>
          <w:spacing w:val="-4"/>
          <w:sz w:val="21"/>
        </w:rPr>
        <w:t>数据安全定级范围</w:t>
      </w:r>
    </w:p>
    <w:p>
      <w:pPr>
        <w:pStyle w:val="BodyText"/>
        <w:spacing w:before="7"/>
        <w:rPr>
          <w:rFonts w:ascii="黑体"/>
          <w:sz w:val="15"/>
        </w:rPr>
      </w:pPr>
    </w:p>
    <w:p>
      <w:pPr>
        <w:pStyle w:val="BodyText"/>
        <w:spacing w:line="278" w:lineRule="auto"/>
        <w:ind w:left="396" w:right="208" w:firstLine="420"/>
        <w:jc w:val="both"/>
      </w:pPr>
      <w:r>
        <w:rPr>
          <w:spacing w:val="-4"/>
        </w:rPr>
        <w:t>金融数据安全定级过程中，未经电子化的金融数据，依据档案文件等有关管理规范执行；涉及国家</w:t>
      </w:r>
      <w:r>
        <w:rPr>
          <w:spacing w:val="-4"/>
        </w:rPr>
        <w:t>秘密的金融数据，依据国家有关法律法规执行，不在本标准规定的范围之内。证券行业数据安全分级工</w:t>
      </w:r>
      <w:r>
        <w:rPr/>
        <w:t>作可参照JR/T 0158—2018执行。其中，安全定级工作所涉及的金融数据包括但不限于：</w:t>
      </w:r>
    </w:p>
    <w:p>
      <w:pPr>
        <w:pStyle w:val="BodyText"/>
        <w:ind w:left="840"/>
      </w:pPr>
      <w:r>
        <w:rPr/>
        <w:t>——提供金融产品或服务过程中直接（或间接）</w:t>
      </w:r>
      <w:r>
        <w:rPr>
          <w:spacing w:val="-1"/>
        </w:rPr>
        <w:t>采集的数据，包括通过柜面以纸质协议签署或收</w:t>
      </w:r>
    </w:p>
    <w:p>
      <w:pPr>
        <w:spacing w:after="0"/>
        <w:sectPr>
          <w:pgSz w:w="11910" w:h="16840"/>
          <w:pgMar w:header="1448" w:footer="1140" w:top="1660" w:bottom="1340" w:left="1020" w:right="920"/>
        </w:sectPr>
      </w:pPr>
    </w:p>
    <w:p>
      <w:pPr>
        <w:pStyle w:val="BodyText"/>
        <w:spacing w:before="8"/>
        <w:rPr>
          <w:sz w:val="14"/>
        </w:rPr>
      </w:pPr>
    </w:p>
    <w:p>
      <w:pPr>
        <w:pStyle w:val="BodyText"/>
        <w:spacing w:line="278" w:lineRule="auto" w:before="72"/>
        <w:ind w:left="965" w:right="490"/>
      </w:pPr>
      <w:r>
        <w:rPr>
          <w:spacing w:val="-2"/>
        </w:rPr>
        <w:t>集，并经信息处理后在计算机系统中流转或保存的数据，以及通过信息系统签约或收集的电</w:t>
      </w:r>
      <w:r>
        <w:rPr>
          <w:spacing w:val="-4"/>
        </w:rPr>
        <w:t>子信息。</w:t>
      </w:r>
    </w:p>
    <w:p>
      <w:pPr>
        <w:pStyle w:val="BodyText"/>
        <w:spacing w:line="269" w:lineRule="exact"/>
        <w:ind w:left="557"/>
      </w:pPr>
      <w:r>
        <w:rPr>
          <w:spacing w:val="-3"/>
        </w:rPr>
        <w:t>——金融业机构信息系统内生成和存储的数据，包括业务数据、经营管理数据等，其中：</w:t>
      </w:r>
    </w:p>
    <w:p>
      <w:pPr>
        <w:pStyle w:val="ListParagraph"/>
        <w:numPr>
          <w:ilvl w:val="0"/>
          <w:numId w:val="3"/>
        </w:numPr>
        <w:tabs>
          <w:tab w:pos="1374" w:val="left" w:leader="none"/>
        </w:tabs>
        <w:spacing w:line="278" w:lineRule="auto" w:before="42" w:after="0"/>
        <w:ind w:left="1378" w:right="489" w:hanging="413"/>
        <w:jc w:val="both"/>
        <w:rPr>
          <w:sz w:val="21"/>
        </w:rPr>
      </w:pPr>
      <w:r>
        <w:rPr>
          <w:spacing w:val="-4"/>
          <w:sz w:val="21"/>
        </w:rPr>
        <w:t>业务数据指金融业机构在提供金融产品或服务过程中产生的数据，如交易信息、统计数据</w:t>
      </w:r>
      <w:r>
        <w:rPr>
          <w:spacing w:val="-6"/>
          <w:sz w:val="21"/>
        </w:rPr>
        <w:t>等。</w:t>
      </w:r>
    </w:p>
    <w:p>
      <w:pPr>
        <w:pStyle w:val="ListParagraph"/>
        <w:numPr>
          <w:ilvl w:val="0"/>
          <w:numId w:val="3"/>
        </w:numPr>
        <w:tabs>
          <w:tab w:pos="1374" w:val="left" w:leader="none"/>
        </w:tabs>
        <w:spacing w:line="278" w:lineRule="auto" w:before="0" w:after="0"/>
        <w:ind w:left="1378" w:right="489" w:hanging="413"/>
        <w:jc w:val="both"/>
        <w:rPr>
          <w:sz w:val="21"/>
        </w:rPr>
      </w:pPr>
      <w:r>
        <w:rPr>
          <w:spacing w:val="-4"/>
          <w:sz w:val="21"/>
        </w:rPr>
        <w:t>经营管理数据指金融业机构在履行职能与经营管理过程中采集、产生的数据，如营销服务</w:t>
      </w:r>
      <w:r>
        <w:rPr>
          <w:spacing w:val="-4"/>
          <w:sz w:val="21"/>
        </w:rPr>
        <w:t>数据、运营数据、风险管理数据、技术管理数据（如程序代码、系统以及网络等）、统计</w:t>
      </w:r>
      <w:r>
        <w:rPr>
          <w:spacing w:val="-2"/>
          <w:sz w:val="21"/>
        </w:rPr>
        <w:t>分析数据、综合管理数据等。</w:t>
      </w:r>
    </w:p>
    <w:p>
      <w:pPr>
        <w:pStyle w:val="BodyText"/>
        <w:spacing w:line="278" w:lineRule="auto"/>
        <w:ind w:left="965" w:right="491" w:hanging="408"/>
        <w:jc w:val="both"/>
      </w:pPr>
      <w:r>
        <w:rPr>
          <w:spacing w:val="-2"/>
        </w:rPr>
        <w:t>——金融业机构内部办公网络与办公设备（终端）中产生、交换、归档的电子数据，如机构内部</w:t>
      </w:r>
      <w:r>
        <w:rPr>
          <w:spacing w:val="-2"/>
        </w:rPr>
        <w:t>日常事务处理信息、政策法规与部门规章、业务终端临时存储的业务或经营管理数据、电子</w:t>
      </w:r>
      <w:r>
        <w:rPr>
          <w:spacing w:val="-2"/>
        </w:rPr>
        <w:t>邮件信息等。</w:t>
      </w:r>
    </w:p>
    <w:p>
      <w:pPr>
        <w:pStyle w:val="BodyText"/>
        <w:ind w:left="557"/>
      </w:pPr>
      <w:r>
        <w:rPr>
          <w:spacing w:val="-3"/>
        </w:rPr>
        <w:t>——金融业机构原纸质文件经过扫描或其他电子化手段形成的电子数据。</w:t>
      </w:r>
    </w:p>
    <w:p>
      <w:pPr>
        <w:pStyle w:val="BodyText"/>
        <w:spacing w:before="41"/>
        <w:ind w:left="557"/>
      </w:pPr>
      <w:r>
        <w:rPr>
          <w:spacing w:val="-3"/>
        </w:rPr>
        <w:t>——其他宜进行分级的金融数据。</w:t>
      </w:r>
    </w:p>
    <w:p>
      <w:pPr>
        <w:pStyle w:val="BodyText"/>
        <w:spacing w:before="9"/>
        <w:rPr>
          <w:sz w:val="27"/>
        </w:rPr>
      </w:pPr>
    </w:p>
    <w:p>
      <w:pPr>
        <w:pStyle w:val="ListParagraph"/>
        <w:numPr>
          <w:ilvl w:val="0"/>
          <w:numId w:val="2"/>
        </w:numPr>
        <w:tabs>
          <w:tab w:pos="428" w:val="left" w:leader="none"/>
        </w:tabs>
        <w:spacing w:line="240" w:lineRule="auto" w:before="0" w:after="0"/>
        <w:ind w:left="427" w:right="0" w:hanging="316"/>
        <w:jc w:val="left"/>
        <w:rPr>
          <w:rFonts w:ascii="黑体" w:eastAsia="黑体"/>
          <w:sz w:val="21"/>
        </w:rPr>
      </w:pPr>
      <w:bookmarkStart w:name="_bookmark6" w:id="11"/>
      <w:bookmarkEnd w:id="11"/>
      <w:r>
        <w:rPr/>
      </w:r>
      <w:bookmarkStart w:name="_bookmark6" w:id="12"/>
      <w:bookmarkEnd w:id="12"/>
      <w:r>
        <w:rPr>
          <w:rFonts w:ascii="黑体" w:eastAsia="黑体"/>
          <w:spacing w:val="-4"/>
          <w:sz w:val="21"/>
        </w:rPr>
        <w:t>数据安全定级</w:t>
      </w:r>
    </w:p>
    <w:p>
      <w:pPr>
        <w:pStyle w:val="BodyText"/>
        <w:spacing w:before="9"/>
        <w:rPr>
          <w:rFonts w:ascii="黑体"/>
          <w:sz w:val="27"/>
        </w:rPr>
      </w:pPr>
    </w:p>
    <w:p>
      <w:pPr>
        <w:pStyle w:val="ListParagraph"/>
        <w:numPr>
          <w:ilvl w:val="1"/>
          <w:numId w:val="2"/>
        </w:numPr>
        <w:tabs>
          <w:tab w:pos="639" w:val="left" w:leader="none"/>
        </w:tabs>
        <w:spacing w:line="240" w:lineRule="auto" w:before="0" w:after="0"/>
        <w:ind w:left="638" w:right="0" w:hanging="527"/>
        <w:jc w:val="left"/>
        <w:rPr>
          <w:rFonts w:ascii="黑体" w:eastAsia="黑体"/>
          <w:sz w:val="21"/>
        </w:rPr>
      </w:pPr>
      <w:r>
        <w:rPr>
          <w:rFonts w:ascii="黑体" w:eastAsia="黑体"/>
          <w:spacing w:val="-4"/>
          <w:sz w:val="21"/>
        </w:rPr>
        <w:t>定级要素</w:t>
      </w:r>
    </w:p>
    <w:p>
      <w:pPr>
        <w:pStyle w:val="BodyText"/>
        <w:spacing w:before="7"/>
        <w:rPr>
          <w:rFonts w:ascii="黑体"/>
          <w:sz w:val="15"/>
        </w:rPr>
      </w:pPr>
    </w:p>
    <w:p>
      <w:pPr>
        <w:pStyle w:val="ListParagraph"/>
        <w:numPr>
          <w:ilvl w:val="2"/>
          <w:numId w:val="4"/>
        </w:numPr>
        <w:tabs>
          <w:tab w:pos="848" w:val="left" w:leader="none"/>
        </w:tabs>
        <w:spacing w:line="240" w:lineRule="auto" w:before="0" w:after="0"/>
        <w:ind w:left="847" w:right="0" w:hanging="736"/>
        <w:jc w:val="left"/>
        <w:rPr>
          <w:rFonts w:ascii="黑体" w:eastAsia="黑体"/>
          <w:sz w:val="21"/>
        </w:rPr>
      </w:pPr>
      <w:r>
        <w:rPr>
          <w:rFonts w:ascii="黑体" w:eastAsia="黑体"/>
          <w:spacing w:val="-6"/>
          <w:sz w:val="21"/>
        </w:rPr>
        <w:t>概述</w:t>
      </w:r>
    </w:p>
    <w:p>
      <w:pPr>
        <w:pStyle w:val="BodyText"/>
        <w:spacing w:before="7"/>
        <w:rPr>
          <w:rFonts w:ascii="黑体"/>
          <w:sz w:val="15"/>
        </w:rPr>
      </w:pPr>
    </w:p>
    <w:p>
      <w:pPr>
        <w:pStyle w:val="BodyText"/>
        <w:spacing w:line="278" w:lineRule="auto"/>
        <w:ind w:left="112" w:right="393" w:firstLine="420"/>
      </w:pPr>
      <w:r>
        <w:rPr>
          <w:spacing w:val="-2"/>
        </w:rPr>
        <w:t>安全性（保密性、完整性、可用性）是信息安全风险评估中的重要参考属性。数据安全性遭到破坏</w:t>
      </w:r>
      <w:r>
        <w:rPr>
          <w:spacing w:val="-2"/>
        </w:rPr>
        <w:t>后可能造成的影响（如可能造成的危害、损失或潜在风险等），是确定数据安全级别的重要判断依据，</w:t>
      </w:r>
      <w:r>
        <w:rPr>
          <w:spacing w:val="-2"/>
        </w:rPr>
        <w:t>主要考虑影响对象与影响程度两个要素。</w:t>
      </w:r>
    </w:p>
    <w:p>
      <w:pPr>
        <w:pStyle w:val="ListParagraph"/>
        <w:numPr>
          <w:ilvl w:val="2"/>
          <w:numId w:val="4"/>
        </w:numPr>
        <w:tabs>
          <w:tab w:pos="848" w:val="left" w:leader="none"/>
        </w:tabs>
        <w:spacing w:line="240" w:lineRule="auto" w:before="156" w:after="0"/>
        <w:ind w:left="847" w:right="0" w:hanging="736"/>
        <w:jc w:val="left"/>
        <w:rPr>
          <w:rFonts w:ascii="黑体" w:eastAsia="黑体"/>
          <w:sz w:val="21"/>
        </w:rPr>
      </w:pPr>
      <w:r>
        <w:rPr>
          <w:rFonts w:ascii="黑体" w:eastAsia="黑体"/>
          <w:spacing w:val="-4"/>
          <w:sz w:val="21"/>
        </w:rPr>
        <w:t>影响对象</w:t>
      </w:r>
    </w:p>
    <w:p>
      <w:pPr>
        <w:pStyle w:val="BodyText"/>
        <w:spacing w:before="7"/>
        <w:rPr>
          <w:rFonts w:ascii="黑体"/>
          <w:sz w:val="15"/>
        </w:rPr>
      </w:pPr>
    </w:p>
    <w:p>
      <w:pPr>
        <w:pStyle w:val="BodyText"/>
        <w:spacing w:line="278" w:lineRule="auto"/>
        <w:ind w:left="112" w:right="489" w:firstLine="420"/>
      </w:pPr>
      <w:r>
        <w:rPr>
          <w:spacing w:val="-4"/>
        </w:rPr>
        <w:t>影响对象指金融业机构数据安全性遭受破坏后受到影响的对象，包括国家安全、公众权益、个人隐</w:t>
      </w:r>
      <w:r>
        <w:rPr>
          <w:spacing w:val="-2"/>
        </w:rPr>
        <w:t>私、企业合法权益等。影响对象的确定主要考虑以下内容：</w:t>
      </w:r>
    </w:p>
    <w:p>
      <w:pPr>
        <w:pStyle w:val="BodyText"/>
        <w:spacing w:line="278" w:lineRule="auto"/>
        <w:ind w:left="965" w:right="495" w:hanging="408"/>
      </w:pPr>
      <w:r>
        <w:rPr>
          <w:spacing w:val="-2"/>
        </w:rPr>
        <w:t>——影响对象为国家安全的情况，一般指数据的安全性遭到破坏后，可能对国家政权稳固、领土</w:t>
      </w:r>
      <w:r>
        <w:rPr>
          <w:spacing w:val="-2"/>
        </w:rPr>
        <w:t>主权、民族团结、社会和金融市场稳定等造成影响。</w:t>
      </w:r>
    </w:p>
    <w:p>
      <w:pPr>
        <w:pStyle w:val="BodyText"/>
        <w:spacing w:line="278" w:lineRule="auto"/>
        <w:ind w:left="965" w:right="384" w:hanging="408"/>
      </w:pPr>
      <w:r>
        <w:rPr>
          <w:spacing w:val="-2"/>
        </w:rPr>
        <w:t>——影响对象为公众权益的情况，一般指数据的安全性遭到破坏后，可能对生产经营、教学科研、</w:t>
      </w:r>
      <w:r>
        <w:rPr>
          <w:spacing w:val="-2"/>
        </w:rPr>
        <w:t>医疗卫生、公共交通等社会秩序和公众的政治权利、人身自由、经济权益等造成影响。</w:t>
      </w:r>
    </w:p>
    <w:p>
      <w:pPr>
        <w:pStyle w:val="BodyText"/>
        <w:spacing w:line="278" w:lineRule="auto"/>
        <w:ind w:left="965" w:right="496" w:hanging="408"/>
      </w:pPr>
      <w:r>
        <w:rPr>
          <w:spacing w:val="-2"/>
        </w:rPr>
        <w:t>——影响对象为个人隐私的情况，一般指数据的安全性遭到破坏后，可能对个人金融信息主体的个人信息、私人活动和私有领域等造成影响。</w:t>
      </w:r>
    </w:p>
    <w:p>
      <w:pPr>
        <w:pStyle w:val="BodyText"/>
        <w:spacing w:line="278" w:lineRule="auto"/>
        <w:ind w:left="965" w:right="489" w:hanging="408"/>
        <w:jc w:val="both"/>
      </w:pPr>
      <w:r>
        <w:rPr>
          <w:spacing w:val="-2"/>
        </w:rPr>
        <w:t>——影响对象为企业合法权益的情况，一般指数据的安全性遭到破坏后，可能对某企业或其他组</w:t>
      </w:r>
      <w:r>
        <w:rPr>
          <w:spacing w:val="-2"/>
        </w:rPr>
        <w:t>织（可能是金融业机构，也可能是其他行业机构）的生产运营、声誉形象、公信力等造成影</w:t>
      </w:r>
      <w:r>
        <w:rPr>
          <w:spacing w:val="-6"/>
        </w:rPr>
        <w:t>响。</w:t>
      </w:r>
    </w:p>
    <w:p>
      <w:pPr>
        <w:pStyle w:val="ListParagraph"/>
        <w:numPr>
          <w:ilvl w:val="2"/>
          <w:numId w:val="4"/>
        </w:numPr>
        <w:tabs>
          <w:tab w:pos="848" w:val="left" w:leader="none"/>
        </w:tabs>
        <w:spacing w:line="240" w:lineRule="auto" w:before="155" w:after="0"/>
        <w:ind w:left="847" w:right="0" w:hanging="736"/>
        <w:jc w:val="left"/>
        <w:rPr>
          <w:rFonts w:ascii="黑体" w:eastAsia="黑体"/>
          <w:sz w:val="21"/>
        </w:rPr>
      </w:pPr>
      <w:r>
        <w:rPr>
          <w:rFonts w:ascii="黑体" w:eastAsia="黑体"/>
          <w:spacing w:val="-4"/>
          <w:sz w:val="21"/>
        </w:rPr>
        <w:t>影响程度</w:t>
      </w:r>
    </w:p>
    <w:p>
      <w:pPr>
        <w:pStyle w:val="BodyText"/>
        <w:spacing w:before="7"/>
        <w:rPr>
          <w:rFonts w:ascii="黑体"/>
          <w:sz w:val="15"/>
        </w:rPr>
      </w:pPr>
    </w:p>
    <w:p>
      <w:pPr>
        <w:pStyle w:val="BodyText"/>
        <w:spacing w:line="278" w:lineRule="auto"/>
        <w:ind w:left="112" w:right="489" w:firstLine="420"/>
        <w:jc w:val="both"/>
      </w:pPr>
      <w:r>
        <w:rPr>
          <w:spacing w:val="-4"/>
        </w:rPr>
        <w:t>影响程度指金融业机构数据安全性遭到破坏后所产生影响的大小，从高到低划分为严重损害、一般</w:t>
      </w:r>
      <w:r>
        <w:rPr>
          <w:spacing w:val="-2"/>
        </w:rPr>
        <w:t>损害、轻微损害和无损害，相关说明如表1所示，可作为影响程度判定的参考。影响程度的确定宜综合</w:t>
      </w:r>
      <w:r>
        <w:rPr>
          <w:spacing w:val="-12"/>
        </w:rPr>
        <w:t>考虑数据类型、数据特征与数据规模等因素，并结合金融业务属性确定数据安全性遭到破坏后的影响程</w:t>
      </w:r>
      <w:r>
        <w:rPr>
          <w:spacing w:val="-2"/>
        </w:rPr>
        <w:t>度，例如：</w:t>
      </w:r>
    </w:p>
    <w:p>
      <w:pPr>
        <w:pStyle w:val="BodyText"/>
        <w:ind w:left="557"/>
      </w:pPr>
      <w:r>
        <w:rPr>
          <w:spacing w:val="-3"/>
        </w:rPr>
        <w:t>——数据安全性遭到破坏后，客户的个人自然信息产生的影响程度通常要高于单位基本信息。</w:t>
      </w:r>
    </w:p>
    <w:p>
      <w:pPr>
        <w:pStyle w:val="BodyText"/>
        <w:spacing w:before="43"/>
        <w:ind w:left="557"/>
      </w:pPr>
      <w:r>
        <w:rPr>
          <w:spacing w:val="-3"/>
        </w:rPr>
        <w:t>——数据安全性遭到破坏后，身份鉴别信息产生的影响程度通常要高于个人基本概况信息。</w:t>
      </w:r>
    </w:p>
    <w:p>
      <w:pPr>
        <w:spacing w:after="0"/>
        <w:sectPr>
          <w:pgSz w:w="11910" w:h="16840"/>
          <w:pgMar w:header="1448" w:footer="1140" w:top="1660" w:bottom="1340" w:left="1020" w:right="920"/>
        </w:sectPr>
      </w:pPr>
    </w:p>
    <w:p>
      <w:pPr>
        <w:pStyle w:val="BodyText"/>
        <w:spacing w:before="8"/>
        <w:rPr>
          <w:sz w:val="14"/>
        </w:rPr>
      </w:pPr>
    </w:p>
    <w:p>
      <w:pPr>
        <w:pStyle w:val="BodyText"/>
        <w:spacing w:line="278" w:lineRule="auto" w:before="72"/>
        <w:ind w:left="1248" w:right="211" w:hanging="408"/>
      </w:pPr>
      <w:r>
        <w:rPr>
          <w:spacing w:val="-2"/>
        </w:rPr>
        <w:t>——交易信息中对实时性要求较高的数据，其安全性遭到破坏产生的影响程度通常要高于实时性</w:t>
      </w:r>
      <w:r>
        <w:rPr>
          <w:spacing w:val="-2"/>
        </w:rPr>
        <w:t>要求较低的数据等。</w:t>
      </w:r>
    </w:p>
    <w:p>
      <w:pPr>
        <w:pStyle w:val="BodyText"/>
        <w:spacing w:before="156"/>
        <w:ind w:left="2765" w:right="2582"/>
        <w:jc w:val="center"/>
        <w:rPr>
          <w:rFonts w:ascii="黑体" w:eastAsia="黑体"/>
        </w:rPr>
      </w:pPr>
      <w:r>
        <w:rPr>
          <w:rFonts w:ascii="黑体" w:eastAsia="黑体"/>
        </w:rPr>
        <w:t>表1</w:t>
      </w:r>
      <w:r>
        <w:rPr>
          <w:rFonts w:ascii="黑体" w:eastAsia="黑体"/>
          <w:spacing w:val="11"/>
        </w:rPr>
        <w:t> 影响程度说明</w:t>
      </w:r>
    </w:p>
    <w:p>
      <w:pPr>
        <w:pStyle w:val="BodyText"/>
        <w:spacing w:before="9"/>
        <w:rPr>
          <w:rFonts w:ascii="黑体"/>
          <w:sz w:val="13"/>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7905"/>
      </w:tblGrid>
      <w:tr>
        <w:trPr>
          <w:trHeight w:val="311" w:hRule="atLeast"/>
        </w:trPr>
        <w:tc>
          <w:tcPr>
            <w:tcW w:w="1668" w:type="dxa"/>
            <w:shd w:val="clear" w:color="auto" w:fill="E7E6E6"/>
          </w:tcPr>
          <w:p>
            <w:pPr>
              <w:pStyle w:val="TableParagraph"/>
              <w:spacing w:before="40"/>
              <w:ind w:left="458" w:right="449"/>
              <w:jc w:val="center"/>
              <w:rPr>
                <w:b/>
                <w:sz w:val="18"/>
              </w:rPr>
            </w:pPr>
            <w:r>
              <w:rPr>
                <w:b/>
                <w:w w:val="95"/>
                <w:sz w:val="18"/>
              </w:rPr>
              <w:t>影响</w:t>
            </w:r>
            <w:r>
              <w:rPr>
                <w:b/>
                <w:w w:val="95"/>
                <w:sz w:val="18"/>
              </w:rPr>
              <w:t>程</w:t>
            </w:r>
            <w:r>
              <w:rPr>
                <w:b/>
                <w:spacing w:val="-10"/>
                <w:w w:val="95"/>
                <w:sz w:val="18"/>
              </w:rPr>
              <w:t>度</w:t>
            </w:r>
          </w:p>
        </w:tc>
        <w:tc>
          <w:tcPr>
            <w:tcW w:w="7905" w:type="dxa"/>
            <w:shd w:val="clear" w:color="auto" w:fill="E7E6E6"/>
          </w:tcPr>
          <w:p>
            <w:pPr>
              <w:pStyle w:val="TableParagraph"/>
              <w:spacing w:before="40"/>
              <w:ind w:left="3773" w:right="3404"/>
              <w:jc w:val="center"/>
              <w:rPr>
                <w:b/>
                <w:sz w:val="18"/>
              </w:rPr>
            </w:pPr>
            <w:r>
              <w:rPr>
                <w:b/>
                <w:w w:val="95"/>
                <w:sz w:val="18"/>
              </w:rPr>
              <w:t>参</w:t>
            </w:r>
            <w:r>
              <w:rPr>
                <w:b/>
                <w:w w:val="95"/>
                <w:sz w:val="18"/>
              </w:rPr>
              <w:t>考</w:t>
            </w:r>
            <w:r>
              <w:rPr>
                <w:b/>
                <w:w w:val="95"/>
                <w:sz w:val="18"/>
              </w:rPr>
              <w:t>说</w:t>
            </w:r>
            <w:r>
              <w:rPr>
                <w:b/>
                <w:spacing w:val="-10"/>
                <w:w w:val="95"/>
                <w:sz w:val="18"/>
              </w:rPr>
              <w:t>明</w:t>
            </w:r>
          </w:p>
        </w:tc>
      </w:tr>
      <w:tr>
        <w:trPr>
          <w:trHeight w:val="1560" w:hRule="atLeast"/>
        </w:trPr>
        <w:tc>
          <w:tcPr>
            <w:tcW w:w="1668"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458" w:right="451"/>
              <w:jc w:val="center"/>
              <w:rPr>
                <w:sz w:val="18"/>
              </w:rPr>
            </w:pPr>
            <w:r>
              <w:rPr>
                <w:spacing w:val="-4"/>
                <w:sz w:val="18"/>
              </w:rPr>
              <w:t>严重损害</w:t>
            </w:r>
          </w:p>
        </w:tc>
        <w:tc>
          <w:tcPr>
            <w:tcW w:w="7905" w:type="dxa"/>
          </w:tcPr>
          <w:p>
            <w:pPr>
              <w:pStyle w:val="TableParagraph"/>
              <w:numPr>
                <w:ilvl w:val="0"/>
                <w:numId w:val="5"/>
              </w:numPr>
              <w:tabs>
                <w:tab w:pos="291" w:val="left" w:leader="none"/>
              </w:tabs>
              <w:spacing w:line="240" w:lineRule="auto" w:before="40" w:after="0"/>
              <w:ind w:left="290" w:right="0" w:hanging="184"/>
              <w:jc w:val="left"/>
              <w:rPr>
                <w:sz w:val="18"/>
              </w:rPr>
            </w:pPr>
            <w:r>
              <w:rPr>
                <w:spacing w:val="-3"/>
                <w:sz w:val="18"/>
              </w:rPr>
              <w:t>可能导致危及国家安全的重大事件，发生危害国家利益或造成重大损失的情况。</w:t>
            </w:r>
          </w:p>
          <w:p>
            <w:pPr>
              <w:pStyle w:val="TableParagraph"/>
              <w:numPr>
                <w:ilvl w:val="0"/>
                <w:numId w:val="5"/>
              </w:numPr>
              <w:tabs>
                <w:tab w:pos="291" w:val="left" w:leader="none"/>
              </w:tabs>
              <w:spacing w:line="324" w:lineRule="auto" w:before="82" w:after="0"/>
              <w:ind w:left="426" w:right="96" w:hanging="320"/>
              <w:jc w:val="left"/>
              <w:rPr>
                <w:sz w:val="18"/>
              </w:rPr>
            </w:pPr>
            <w:r>
              <w:rPr>
                <w:spacing w:val="-2"/>
                <w:sz w:val="18"/>
              </w:rPr>
              <w:t>可能导致严重危害社会秩序和公共利益，引发公众广泛诉讼等事件，或者导致金融市场秩序遭到</w:t>
            </w:r>
            <w:r>
              <w:rPr>
                <w:spacing w:val="-2"/>
                <w:sz w:val="18"/>
              </w:rPr>
              <w:t>严重破坏等情况。</w:t>
            </w:r>
          </w:p>
          <w:p>
            <w:pPr>
              <w:pStyle w:val="TableParagraph"/>
              <w:numPr>
                <w:ilvl w:val="0"/>
                <w:numId w:val="5"/>
              </w:numPr>
              <w:tabs>
                <w:tab w:pos="291" w:val="left" w:leader="none"/>
              </w:tabs>
              <w:spacing w:line="240" w:lineRule="auto" w:before="1" w:after="0"/>
              <w:ind w:left="290" w:right="0" w:hanging="184"/>
              <w:jc w:val="left"/>
              <w:rPr>
                <w:sz w:val="18"/>
              </w:rPr>
            </w:pPr>
            <w:r>
              <w:rPr>
                <w:spacing w:val="-3"/>
                <w:sz w:val="18"/>
              </w:rPr>
              <w:t>可能导致金融业机构遭到监管部门严重处罚，或者影响重要/关键业务无法正常开展的情况。</w:t>
            </w:r>
          </w:p>
          <w:p>
            <w:pPr>
              <w:pStyle w:val="TableParagraph"/>
              <w:numPr>
                <w:ilvl w:val="0"/>
                <w:numId w:val="5"/>
              </w:numPr>
              <w:tabs>
                <w:tab w:pos="291" w:val="left" w:leader="none"/>
              </w:tabs>
              <w:spacing w:line="240" w:lineRule="auto" w:before="82" w:after="0"/>
              <w:ind w:left="290" w:right="0" w:hanging="184"/>
              <w:jc w:val="left"/>
              <w:rPr>
                <w:sz w:val="18"/>
              </w:rPr>
            </w:pPr>
            <w:r>
              <w:rPr>
                <w:spacing w:val="-3"/>
                <w:sz w:val="18"/>
              </w:rPr>
              <w:t>可能导致重大个人信息安全风险、侵犯个人隐私等严重危害个人权益的事件。</w:t>
            </w:r>
          </w:p>
        </w:tc>
      </w:tr>
      <w:tr>
        <w:trPr>
          <w:trHeight w:val="1247" w:hRule="atLeast"/>
        </w:trPr>
        <w:tc>
          <w:tcPr>
            <w:tcW w:w="1668" w:type="dxa"/>
          </w:tcPr>
          <w:p>
            <w:pPr>
              <w:pStyle w:val="TableParagraph"/>
              <w:rPr>
                <w:rFonts w:ascii="黑体"/>
                <w:sz w:val="18"/>
              </w:rPr>
            </w:pPr>
          </w:p>
          <w:p>
            <w:pPr>
              <w:pStyle w:val="TableParagraph"/>
              <w:spacing w:before="8"/>
              <w:rPr>
                <w:rFonts w:ascii="黑体"/>
                <w:sz w:val="21"/>
              </w:rPr>
            </w:pPr>
          </w:p>
          <w:p>
            <w:pPr>
              <w:pStyle w:val="TableParagraph"/>
              <w:spacing w:before="1"/>
              <w:ind w:left="458" w:right="451"/>
              <w:jc w:val="center"/>
              <w:rPr>
                <w:sz w:val="18"/>
              </w:rPr>
            </w:pPr>
            <w:r>
              <w:rPr>
                <w:spacing w:val="-3"/>
                <w:sz w:val="18"/>
              </w:rPr>
              <w:t>一般损害</w:t>
            </w:r>
          </w:p>
        </w:tc>
        <w:tc>
          <w:tcPr>
            <w:tcW w:w="7905" w:type="dxa"/>
          </w:tcPr>
          <w:p>
            <w:pPr>
              <w:pStyle w:val="TableParagraph"/>
              <w:numPr>
                <w:ilvl w:val="0"/>
                <w:numId w:val="6"/>
              </w:numPr>
              <w:tabs>
                <w:tab w:pos="291" w:val="left" w:leader="none"/>
              </w:tabs>
              <w:spacing w:line="324" w:lineRule="auto" w:before="40" w:after="0"/>
              <w:ind w:left="426" w:right="97" w:hanging="320"/>
              <w:jc w:val="left"/>
              <w:rPr>
                <w:sz w:val="18"/>
              </w:rPr>
            </w:pPr>
            <w:r>
              <w:rPr>
                <w:spacing w:val="-2"/>
                <w:sz w:val="18"/>
              </w:rPr>
              <w:t>可能导致危害社会秩序和公共利益的事件，引发区域性集体诉讼事件，或者导致金融市场秩序遭</w:t>
            </w:r>
            <w:r>
              <w:rPr>
                <w:spacing w:val="-2"/>
                <w:sz w:val="18"/>
              </w:rPr>
              <w:t>到破坏等情况。</w:t>
            </w:r>
          </w:p>
          <w:p>
            <w:pPr>
              <w:pStyle w:val="TableParagraph"/>
              <w:numPr>
                <w:ilvl w:val="0"/>
                <w:numId w:val="6"/>
              </w:numPr>
              <w:tabs>
                <w:tab w:pos="291" w:val="left" w:leader="none"/>
              </w:tabs>
              <w:spacing w:line="240" w:lineRule="auto" w:before="2" w:after="0"/>
              <w:ind w:left="290" w:right="0" w:hanging="184"/>
              <w:jc w:val="left"/>
              <w:rPr>
                <w:sz w:val="18"/>
              </w:rPr>
            </w:pPr>
            <w:r>
              <w:rPr>
                <w:spacing w:val="-3"/>
                <w:sz w:val="18"/>
              </w:rPr>
              <w:t>可能导致金融业机构遭到监管部门处罚，或者影响部分业务无法正常开展的情况。</w:t>
            </w:r>
          </w:p>
          <w:p>
            <w:pPr>
              <w:pStyle w:val="TableParagraph"/>
              <w:numPr>
                <w:ilvl w:val="0"/>
                <w:numId w:val="6"/>
              </w:numPr>
              <w:tabs>
                <w:tab w:pos="291" w:val="left" w:leader="none"/>
              </w:tabs>
              <w:spacing w:line="240" w:lineRule="auto" w:before="81" w:after="0"/>
              <w:ind w:left="290" w:right="0" w:hanging="184"/>
              <w:jc w:val="left"/>
              <w:rPr>
                <w:sz w:val="18"/>
              </w:rPr>
            </w:pPr>
            <w:r>
              <w:rPr>
                <w:spacing w:val="-3"/>
                <w:sz w:val="18"/>
              </w:rPr>
              <w:t>可能导致一定规模的个人信息泄漏、滥用等安全风险，或对个人权益可能造成一定影响的事件。</w:t>
            </w:r>
          </w:p>
        </w:tc>
      </w:tr>
      <w:tr>
        <w:trPr>
          <w:trHeight w:val="937" w:hRule="atLeast"/>
        </w:trPr>
        <w:tc>
          <w:tcPr>
            <w:tcW w:w="1668" w:type="dxa"/>
          </w:tcPr>
          <w:p>
            <w:pPr>
              <w:pStyle w:val="TableParagraph"/>
              <w:rPr>
                <w:rFonts w:ascii="黑体"/>
                <w:sz w:val="18"/>
              </w:rPr>
            </w:pPr>
          </w:p>
          <w:p>
            <w:pPr>
              <w:pStyle w:val="TableParagraph"/>
              <w:spacing w:before="124"/>
              <w:ind w:left="458" w:right="451"/>
              <w:jc w:val="center"/>
              <w:rPr>
                <w:sz w:val="18"/>
              </w:rPr>
            </w:pPr>
            <w:r>
              <w:rPr>
                <w:spacing w:val="-3"/>
                <w:sz w:val="18"/>
              </w:rPr>
              <w:t>轻微损害</w:t>
            </w:r>
          </w:p>
        </w:tc>
        <w:tc>
          <w:tcPr>
            <w:tcW w:w="7905" w:type="dxa"/>
          </w:tcPr>
          <w:p>
            <w:pPr>
              <w:pStyle w:val="TableParagraph"/>
              <w:numPr>
                <w:ilvl w:val="0"/>
                <w:numId w:val="7"/>
              </w:numPr>
              <w:tabs>
                <w:tab w:pos="291" w:val="left" w:leader="none"/>
              </w:tabs>
              <w:spacing w:line="240" w:lineRule="auto" w:before="43" w:after="0"/>
              <w:ind w:left="290" w:right="0" w:hanging="184"/>
              <w:jc w:val="left"/>
              <w:rPr>
                <w:sz w:val="18"/>
              </w:rPr>
            </w:pPr>
            <w:r>
              <w:rPr>
                <w:spacing w:val="-3"/>
                <w:sz w:val="18"/>
              </w:rPr>
              <w:t>可能导致个别诉讼事件，使金融业机构经济利益、声誉等轻微受损。</w:t>
            </w:r>
          </w:p>
          <w:p>
            <w:pPr>
              <w:pStyle w:val="TableParagraph"/>
              <w:numPr>
                <w:ilvl w:val="0"/>
                <w:numId w:val="7"/>
              </w:numPr>
              <w:tabs>
                <w:tab w:pos="291" w:val="left" w:leader="none"/>
              </w:tabs>
              <w:spacing w:line="240" w:lineRule="auto" w:before="81" w:after="0"/>
              <w:ind w:left="290" w:right="0" w:hanging="184"/>
              <w:jc w:val="left"/>
              <w:rPr>
                <w:sz w:val="18"/>
              </w:rPr>
            </w:pPr>
            <w:r>
              <w:rPr>
                <w:spacing w:val="-3"/>
                <w:sz w:val="18"/>
              </w:rPr>
              <w:t>可能导致金融业机构部分业务临时性中断等情况。</w:t>
            </w:r>
          </w:p>
          <w:p>
            <w:pPr>
              <w:pStyle w:val="TableParagraph"/>
              <w:numPr>
                <w:ilvl w:val="0"/>
                <w:numId w:val="7"/>
              </w:numPr>
              <w:tabs>
                <w:tab w:pos="291" w:val="left" w:leader="none"/>
              </w:tabs>
              <w:spacing w:line="240" w:lineRule="auto" w:before="81" w:after="0"/>
              <w:ind w:left="290" w:right="0" w:hanging="184"/>
              <w:jc w:val="left"/>
              <w:rPr>
                <w:sz w:val="18"/>
              </w:rPr>
            </w:pPr>
            <w:r>
              <w:rPr>
                <w:spacing w:val="-3"/>
                <w:sz w:val="18"/>
              </w:rPr>
              <w:t>可能导致超出个人客户授权加工、处理、使用数据等情况，对个人权益造成部分或潜在影响。</w:t>
            </w:r>
          </w:p>
        </w:tc>
      </w:tr>
      <w:tr>
        <w:trPr>
          <w:trHeight w:val="623" w:hRule="atLeast"/>
        </w:trPr>
        <w:tc>
          <w:tcPr>
            <w:tcW w:w="1668" w:type="dxa"/>
          </w:tcPr>
          <w:p>
            <w:pPr>
              <w:pStyle w:val="TableParagraph"/>
              <w:spacing w:before="4"/>
              <w:rPr>
                <w:rFonts w:ascii="黑体"/>
                <w:sz w:val="15"/>
              </w:rPr>
            </w:pPr>
          </w:p>
          <w:p>
            <w:pPr>
              <w:pStyle w:val="TableParagraph"/>
              <w:ind w:left="458" w:right="449"/>
              <w:jc w:val="center"/>
              <w:rPr>
                <w:sz w:val="18"/>
              </w:rPr>
            </w:pPr>
            <w:r>
              <w:rPr>
                <w:spacing w:val="-5"/>
                <w:sz w:val="18"/>
              </w:rPr>
              <w:t>无损害</w:t>
            </w:r>
          </w:p>
        </w:tc>
        <w:tc>
          <w:tcPr>
            <w:tcW w:w="7905" w:type="dxa"/>
          </w:tcPr>
          <w:p>
            <w:pPr>
              <w:pStyle w:val="TableParagraph"/>
              <w:spacing w:before="40"/>
              <w:ind w:left="107"/>
              <w:rPr>
                <w:sz w:val="18"/>
              </w:rPr>
            </w:pPr>
            <w:r>
              <w:rPr>
                <w:spacing w:val="-3"/>
                <w:sz w:val="18"/>
              </w:rPr>
              <w:t>对企业合法权益和个人隐私等不造成影响，或仅造成微弱影响但不会影响国家安全、公众权益、金</w:t>
            </w:r>
          </w:p>
          <w:p>
            <w:pPr>
              <w:pStyle w:val="TableParagraph"/>
              <w:spacing w:before="82"/>
              <w:ind w:left="107"/>
              <w:rPr>
                <w:sz w:val="18"/>
              </w:rPr>
            </w:pPr>
            <w:r>
              <w:rPr>
                <w:spacing w:val="-1"/>
                <w:sz w:val="18"/>
              </w:rPr>
              <w:t>融市场秩序或者金融业机构各项业务正常开展。</w:t>
            </w:r>
          </w:p>
        </w:tc>
      </w:tr>
    </w:tbl>
    <w:p>
      <w:pPr>
        <w:pStyle w:val="BodyText"/>
        <w:spacing w:before="2"/>
        <w:rPr>
          <w:rFonts w:ascii="黑体"/>
          <w:sz w:val="14"/>
        </w:rPr>
      </w:pPr>
    </w:p>
    <w:p>
      <w:pPr>
        <w:pStyle w:val="ListParagraph"/>
        <w:numPr>
          <w:ilvl w:val="1"/>
          <w:numId w:val="2"/>
        </w:numPr>
        <w:tabs>
          <w:tab w:pos="923" w:val="left" w:leader="none"/>
        </w:tabs>
        <w:spacing w:line="240" w:lineRule="auto" w:before="0" w:after="0"/>
        <w:ind w:left="922" w:right="0" w:hanging="527"/>
        <w:jc w:val="left"/>
        <w:rPr>
          <w:rFonts w:ascii="黑体" w:eastAsia="黑体"/>
          <w:sz w:val="21"/>
        </w:rPr>
      </w:pPr>
      <w:r>
        <w:rPr>
          <w:rFonts w:ascii="黑体" w:eastAsia="黑体"/>
          <w:spacing w:val="-4"/>
          <w:sz w:val="21"/>
        </w:rPr>
        <w:t>要素识别</w:t>
      </w:r>
    </w:p>
    <w:p>
      <w:pPr>
        <w:pStyle w:val="BodyText"/>
        <w:spacing w:before="7"/>
        <w:rPr>
          <w:rFonts w:ascii="黑体"/>
          <w:sz w:val="15"/>
        </w:rPr>
      </w:pPr>
    </w:p>
    <w:p>
      <w:pPr>
        <w:pStyle w:val="ListParagraph"/>
        <w:numPr>
          <w:ilvl w:val="2"/>
          <w:numId w:val="8"/>
        </w:numPr>
        <w:tabs>
          <w:tab w:pos="1131" w:val="left" w:leader="none"/>
        </w:tabs>
        <w:spacing w:line="240" w:lineRule="auto" w:before="0" w:after="0"/>
        <w:ind w:left="1130" w:right="0" w:hanging="735"/>
        <w:jc w:val="left"/>
        <w:rPr>
          <w:rFonts w:ascii="黑体" w:eastAsia="黑体"/>
          <w:sz w:val="21"/>
        </w:rPr>
      </w:pPr>
      <w:r>
        <w:rPr>
          <w:rFonts w:ascii="黑体" w:eastAsia="黑体"/>
          <w:spacing w:val="-4"/>
          <w:sz w:val="21"/>
        </w:rPr>
        <w:t>安全影响评估</w:t>
      </w:r>
    </w:p>
    <w:p>
      <w:pPr>
        <w:pStyle w:val="BodyText"/>
        <w:spacing w:before="6"/>
        <w:rPr>
          <w:rFonts w:ascii="黑体"/>
          <w:sz w:val="15"/>
        </w:rPr>
      </w:pPr>
    </w:p>
    <w:p>
      <w:pPr>
        <w:pStyle w:val="BodyText"/>
        <w:spacing w:line="278" w:lineRule="auto" w:before="1"/>
        <w:ind w:left="396" w:right="103" w:firstLine="420"/>
      </w:pPr>
      <w:r>
        <w:rPr>
          <w:spacing w:val="-13"/>
        </w:rPr>
        <w:t>安全影响评估宜综合考虑数据类型、数据内容、数据规模、数据来源、机构职能和业务特点等因素，</w:t>
      </w:r>
      <w:r>
        <w:rPr>
          <w:spacing w:val="-2"/>
        </w:rPr>
        <w:t>对数据安全性（保密性、完整性、可用性）遭受破坏后所造成的影响进行评估。评估过程中，根据实际</w:t>
      </w:r>
      <w:r>
        <w:rPr>
          <w:spacing w:val="-2"/>
        </w:rPr>
        <w:t>情况识别各项安全性在影响评定中的优先级，分别进行保密性、完整性及可用性评估，并综合考虑保密</w:t>
      </w:r>
      <w:r>
        <w:rPr>
          <w:spacing w:val="-2"/>
        </w:rPr>
        <w:t>性、完整性及可用性的评估结果，形成最终安全影响评估。</w:t>
      </w:r>
    </w:p>
    <w:p>
      <w:pPr>
        <w:pStyle w:val="BodyText"/>
        <w:spacing w:line="278" w:lineRule="auto"/>
        <w:ind w:left="1229" w:right="206" w:hanging="408"/>
      </w:pPr>
      <w:r>
        <w:rPr>
          <w:spacing w:val="-11"/>
        </w:rPr>
        <w:t>——保密性评估：通过评价数据遭受未经授权的披露所造成的影响，以及机构继续使用这些数据可</w:t>
      </w:r>
      <w:r>
        <w:rPr>
          <w:spacing w:val="-2"/>
        </w:rPr>
        <w:t>能产生的影响，进行数据保密性评估。评估的内容包括但不限于：</w:t>
      </w:r>
    </w:p>
    <w:p>
      <w:pPr>
        <w:pStyle w:val="ListParagraph"/>
        <w:numPr>
          <w:ilvl w:val="3"/>
          <w:numId w:val="8"/>
        </w:numPr>
        <w:tabs>
          <w:tab w:pos="1656" w:val="left" w:leader="none"/>
          <w:tab w:pos="1657" w:val="left" w:leader="none"/>
        </w:tabs>
        <w:spacing w:line="278" w:lineRule="auto" w:before="0" w:after="0"/>
        <w:ind w:left="1661" w:right="100" w:hanging="413"/>
        <w:jc w:val="left"/>
        <w:rPr>
          <w:sz w:val="21"/>
        </w:rPr>
      </w:pPr>
      <w:r>
        <w:rPr>
          <w:spacing w:val="-16"/>
          <w:sz w:val="21"/>
        </w:rPr>
        <w:t>数据未经授权的披露，可能对国家安全、公众权益、个人隐私及企业合法权益造成的损害，</w:t>
      </w:r>
      <w:r>
        <w:rPr>
          <w:spacing w:val="-2"/>
          <w:sz w:val="21"/>
        </w:rPr>
        <w:t>以及损害的严重程度。</w:t>
      </w:r>
    </w:p>
    <w:p>
      <w:pPr>
        <w:pStyle w:val="ListParagraph"/>
        <w:numPr>
          <w:ilvl w:val="3"/>
          <w:numId w:val="8"/>
        </w:numPr>
        <w:tabs>
          <w:tab w:pos="1656" w:val="left" w:leader="none"/>
          <w:tab w:pos="1657" w:val="left" w:leader="none"/>
        </w:tabs>
        <w:spacing w:line="278" w:lineRule="auto" w:before="0" w:after="0"/>
        <w:ind w:left="1661" w:right="208" w:hanging="413"/>
        <w:jc w:val="left"/>
        <w:rPr>
          <w:sz w:val="21"/>
        </w:rPr>
      </w:pPr>
      <w:r>
        <w:rPr>
          <w:spacing w:val="-4"/>
          <w:sz w:val="21"/>
        </w:rPr>
        <w:t>数据被非授权对象获取或利用，可能对国家安全、公众权益、个人隐私及企业合法权益造</w:t>
      </w:r>
      <w:r>
        <w:rPr>
          <w:spacing w:val="-2"/>
          <w:sz w:val="21"/>
        </w:rPr>
        <w:t>成的损害，以及损害的严重程度。</w:t>
      </w:r>
    </w:p>
    <w:p>
      <w:pPr>
        <w:pStyle w:val="ListParagraph"/>
        <w:numPr>
          <w:ilvl w:val="3"/>
          <w:numId w:val="8"/>
        </w:numPr>
        <w:tabs>
          <w:tab w:pos="1656" w:val="left" w:leader="none"/>
          <w:tab w:pos="1657" w:val="left" w:leader="none"/>
        </w:tabs>
        <w:spacing w:line="278" w:lineRule="auto" w:before="0" w:after="0"/>
        <w:ind w:left="1661" w:right="206" w:hanging="413"/>
        <w:jc w:val="left"/>
        <w:rPr>
          <w:sz w:val="21"/>
        </w:rPr>
      </w:pPr>
      <w:r>
        <w:rPr>
          <w:spacing w:val="-4"/>
          <w:sz w:val="21"/>
        </w:rPr>
        <w:t>数据被非授权对象利用进行窃密、篡改、销毁或拒绝服务等攻击，可能对国家安全、公众</w:t>
      </w:r>
      <w:r>
        <w:rPr>
          <w:spacing w:val="-2"/>
          <w:sz w:val="21"/>
        </w:rPr>
        <w:t>权益、个人隐私及企业合法权益等造成的损害，以及损害的严重程度。</w:t>
      </w:r>
    </w:p>
    <w:p>
      <w:pPr>
        <w:pStyle w:val="ListParagraph"/>
        <w:numPr>
          <w:ilvl w:val="3"/>
          <w:numId w:val="8"/>
        </w:numPr>
        <w:tabs>
          <w:tab w:pos="1656" w:val="left" w:leader="none"/>
          <w:tab w:pos="1657" w:val="left" w:leader="none"/>
        </w:tabs>
        <w:spacing w:line="278" w:lineRule="auto" w:before="0" w:after="0"/>
        <w:ind w:left="1661" w:right="206" w:hanging="413"/>
        <w:jc w:val="left"/>
        <w:rPr>
          <w:sz w:val="21"/>
        </w:rPr>
      </w:pPr>
      <w:r>
        <w:rPr>
          <w:spacing w:val="-7"/>
          <w:sz w:val="21"/>
        </w:rPr>
        <w:t>数据的未经授权披露或传播是否违反国家法律法规、行业主管部门有关规定或机构内部管</w:t>
      </w:r>
      <w:r>
        <w:rPr>
          <w:spacing w:val="-4"/>
          <w:sz w:val="21"/>
        </w:rPr>
        <w:t>理规定。</w:t>
      </w:r>
    </w:p>
    <w:p>
      <w:pPr>
        <w:pStyle w:val="BodyText"/>
        <w:spacing w:line="278" w:lineRule="auto"/>
        <w:ind w:left="1229" w:right="206" w:hanging="408"/>
      </w:pPr>
      <w:r>
        <w:rPr>
          <w:spacing w:val="-11"/>
        </w:rPr>
        <w:t>——完整性评估：通过评价数据遭受未经授权的修改或损毁所造成的影响，以及机构继续使用这些</w:t>
      </w:r>
      <w:r>
        <w:rPr>
          <w:spacing w:val="-2"/>
        </w:rPr>
        <w:t>数据可能产生的影响，进行数据完整性评估。评估的内容包括但不限于：</w:t>
      </w:r>
    </w:p>
    <w:p>
      <w:pPr>
        <w:pStyle w:val="ListParagraph"/>
        <w:numPr>
          <w:ilvl w:val="3"/>
          <w:numId w:val="8"/>
        </w:numPr>
        <w:tabs>
          <w:tab w:pos="1656" w:val="left" w:leader="none"/>
          <w:tab w:pos="1657" w:val="left" w:leader="none"/>
        </w:tabs>
        <w:spacing w:line="278" w:lineRule="auto" w:before="0" w:after="0"/>
        <w:ind w:left="1661" w:right="208" w:hanging="413"/>
        <w:jc w:val="left"/>
        <w:rPr>
          <w:sz w:val="21"/>
        </w:rPr>
      </w:pPr>
      <w:r>
        <w:rPr>
          <w:spacing w:val="-4"/>
          <w:sz w:val="21"/>
        </w:rPr>
        <w:t>数据未经授权修改或损毁，可能对国家安全、公众权益、个人隐私及企业合法权益造成的</w:t>
      </w:r>
      <w:r>
        <w:rPr>
          <w:spacing w:val="-2"/>
          <w:sz w:val="21"/>
        </w:rPr>
        <w:t>损害，以及损害的严重程度。</w:t>
      </w:r>
    </w:p>
    <w:p>
      <w:pPr>
        <w:pStyle w:val="ListParagraph"/>
        <w:numPr>
          <w:ilvl w:val="3"/>
          <w:numId w:val="8"/>
        </w:numPr>
        <w:tabs>
          <w:tab w:pos="1656" w:val="left" w:leader="none"/>
          <w:tab w:pos="1657" w:val="left" w:leader="none"/>
        </w:tabs>
        <w:spacing w:line="269" w:lineRule="exact" w:before="0" w:after="0"/>
        <w:ind w:left="1656" w:right="0" w:hanging="409"/>
        <w:jc w:val="left"/>
        <w:rPr>
          <w:sz w:val="21"/>
        </w:rPr>
      </w:pPr>
      <w:r>
        <w:rPr>
          <w:spacing w:val="-3"/>
          <w:sz w:val="21"/>
        </w:rPr>
        <w:t>数据未经授权修改或损毁，可能对其他组织或个人造成的损害，以及损害的严重程度。</w:t>
      </w:r>
    </w:p>
    <w:p>
      <w:pPr>
        <w:pStyle w:val="ListParagraph"/>
        <w:numPr>
          <w:ilvl w:val="3"/>
          <w:numId w:val="8"/>
        </w:numPr>
        <w:tabs>
          <w:tab w:pos="1656" w:val="left" w:leader="none"/>
          <w:tab w:pos="1657" w:val="left" w:leader="none"/>
        </w:tabs>
        <w:spacing w:line="240" w:lineRule="auto" w:before="35" w:after="0"/>
        <w:ind w:left="1656" w:right="0" w:hanging="409"/>
        <w:jc w:val="left"/>
        <w:rPr>
          <w:sz w:val="21"/>
        </w:rPr>
      </w:pPr>
      <w:r>
        <w:rPr>
          <w:spacing w:val="-3"/>
          <w:sz w:val="21"/>
        </w:rPr>
        <w:t>数据未经授权修改或损毁，可能对机构职能、公信力造成的损害，以及损害的严重程度。</w:t>
      </w:r>
    </w:p>
    <w:p>
      <w:pPr>
        <w:spacing w:after="0" w:line="240" w:lineRule="auto"/>
        <w:jc w:val="left"/>
        <w:rPr>
          <w:sz w:val="21"/>
        </w:rPr>
        <w:sectPr>
          <w:pgSz w:w="11910" w:h="16840"/>
          <w:pgMar w:header="1448" w:footer="1140" w:top="1660" w:bottom="1340" w:left="1020" w:right="920"/>
        </w:sectPr>
      </w:pPr>
    </w:p>
    <w:p>
      <w:pPr>
        <w:pStyle w:val="BodyText"/>
        <w:spacing w:before="3"/>
        <w:rPr>
          <w:sz w:val="12"/>
        </w:rPr>
      </w:pPr>
    </w:p>
    <w:p>
      <w:pPr>
        <w:pStyle w:val="ListParagraph"/>
        <w:numPr>
          <w:ilvl w:val="0"/>
          <w:numId w:val="9"/>
        </w:numPr>
        <w:tabs>
          <w:tab w:pos="1374" w:val="left" w:leader="none"/>
        </w:tabs>
        <w:spacing w:line="278" w:lineRule="auto" w:before="102" w:after="0"/>
        <w:ind w:left="1378" w:right="489" w:hanging="413"/>
        <w:jc w:val="both"/>
        <w:rPr>
          <w:sz w:val="21"/>
        </w:rPr>
      </w:pPr>
      <w:r>
        <w:rPr>
          <w:spacing w:val="-7"/>
          <w:sz w:val="21"/>
        </w:rPr>
        <w:t>数据未经授权修改或损毁是否违反国家法律法规、行业主管部门有关规定或机构内部管理</w:t>
      </w:r>
      <w:r>
        <w:rPr>
          <w:spacing w:val="-4"/>
          <w:sz w:val="21"/>
        </w:rPr>
        <w:t>规定。</w:t>
      </w:r>
    </w:p>
    <w:p>
      <w:pPr>
        <w:pStyle w:val="BodyText"/>
        <w:spacing w:line="278" w:lineRule="auto"/>
        <w:ind w:left="946" w:right="492" w:hanging="408"/>
        <w:jc w:val="both"/>
      </w:pPr>
      <w:r>
        <w:rPr>
          <w:spacing w:val="-2"/>
        </w:rPr>
        <w:t>——可用性评估：通过评价数据及其经组合/融合后形成的各类数据出现访问或使用中断所造成的</w:t>
      </w:r>
      <w:r>
        <w:rPr>
          <w:spacing w:val="-4"/>
        </w:rPr>
        <w:t>影响，以及机构无法正常使用这些数据可能产生的影响，进行数据可用性评估。评估的内容包</w:t>
      </w:r>
      <w:r>
        <w:rPr>
          <w:spacing w:val="-2"/>
        </w:rPr>
        <w:t>括但不限于：</w:t>
      </w:r>
    </w:p>
    <w:p>
      <w:pPr>
        <w:pStyle w:val="ListParagraph"/>
        <w:numPr>
          <w:ilvl w:val="0"/>
          <w:numId w:val="9"/>
        </w:numPr>
        <w:tabs>
          <w:tab w:pos="1373" w:val="left" w:leader="none"/>
          <w:tab w:pos="1374" w:val="left" w:leader="none"/>
        </w:tabs>
        <w:spacing w:line="278" w:lineRule="auto" w:before="0" w:after="0"/>
        <w:ind w:left="1378" w:right="494" w:hanging="413"/>
        <w:jc w:val="left"/>
        <w:rPr>
          <w:sz w:val="21"/>
        </w:rPr>
      </w:pPr>
      <w:r>
        <w:rPr>
          <w:spacing w:val="-4"/>
          <w:sz w:val="21"/>
        </w:rPr>
        <w:t>数据的访问或使用中断，可能对国家安全、公众权益、个人隐私及企业合法权益造成的损</w:t>
      </w:r>
      <w:r>
        <w:rPr>
          <w:spacing w:val="-2"/>
          <w:sz w:val="21"/>
        </w:rPr>
        <w:t>害，以及损害的严重程度。</w:t>
      </w:r>
    </w:p>
    <w:p>
      <w:pPr>
        <w:pStyle w:val="ListParagraph"/>
        <w:numPr>
          <w:ilvl w:val="0"/>
          <w:numId w:val="9"/>
        </w:numPr>
        <w:tabs>
          <w:tab w:pos="1373" w:val="left" w:leader="none"/>
          <w:tab w:pos="1374" w:val="left" w:leader="none"/>
        </w:tabs>
        <w:spacing w:line="269" w:lineRule="exact" w:before="0" w:after="0"/>
        <w:ind w:left="1373" w:right="0" w:hanging="409"/>
        <w:jc w:val="left"/>
        <w:rPr>
          <w:sz w:val="21"/>
        </w:rPr>
      </w:pPr>
      <w:r>
        <w:rPr>
          <w:spacing w:val="-3"/>
          <w:sz w:val="21"/>
        </w:rPr>
        <w:t>数据的访问或使用中断，可能对机构职能、公信力造成的损害，以及损害的严重程度。</w:t>
      </w:r>
    </w:p>
    <w:p>
      <w:pPr>
        <w:pStyle w:val="ListParagraph"/>
        <w:numPr>
          <w:ilvl w:val="0"/>
          <w:numId w:val="9"/>
        </w:numPr>
        <w:tabs>
          <w:tab w:pos="1373" w:val="left" w:leader="none"/>
          <w:tab w:pos="1374" w:val="left" w:leader="none"/>
        </w:tabs>
        <w:spacing w:line="240" w:lineRule="auto" w:before="40" w:after="0"/>
        <w:ind w:left="1373" w:right="0" w:hanging="409"/>
        <w:jc w:val="left"/>
        <w:rPr>
          <w:sz w:val="21"/>
        </w:rPr>
      </w:pPr>
      <w:r>
        <w:rPr>
          <w:spacing w:val="-3"/>
          <w:sz w:val="21"/>
        </w:rPr>
        <w:t>数据的访问或使用中断，可能对其他组织或个人造成的损害，以及损害的严重程度。</w:t>
      </w:r>
    </w:p>
    <w:p>
      <w:pPr>
        <w:pStyle w:val="ListParagraph"/>
        <w:numPr>
          <w:ilvl w:val="0"/>
          <w:numId w:val="9"/>
        </w:numPr>
        <w:tabs>
          <w:tab w:pos="1373" w:val="left" w:leader="none"/>
          <w:tab w:pos="1374" w:val="left" w:leader="none"/>
        </w:tabs>
        <w:spacing w:line="278" w:lineRule="auto" w:before="42" w:after="0"/>
        <w:ind w:left="1378" w:right="489" w:hanging="413"/>
        <w:jc w:val="left"/>
        <w:rPr>
          <w:sz w:val="21"/>
        </w:rPr>
      </w:pPr>
      <w:r>
        <w:rPr>
          <w:spacing w:val="-7"/>
          <w:sz w:val="21"/>
        </w:rPr>
        <w:t>数据的访问或使用中断是否违反国家法律法规、行业主管部门有关规定或机构内部管理规</w:t>
      </w:r>
      <w:r>
        <w:rPr>
          <w:spacing w:val="-6"/>
          <w:sz w:val="21"/>
        </w:rPr>
        <w:t>定。</w:t>
      </w:r>
    </w:p>
    <w:p>
      <w:pPr>
        <w:pStyle w:val="ListParagraph"/>
        <w:numPr>
          <w:ilvl w:val="2"/>
          <w:numId w:val="8"/>
        </w:numPr>
        <w:tabs>
          <w:tab w:pos="848" w:val="left" w:leader="none"/>
        </w:tabs>
        <w:spacing w:line="240" w:lineRule="auto" w:before="156" w:after="0"/>
        <w:ind w:left="847" w:right="0" w:hanging="736"/>
        <w:jc w:val="left"/>
        <w:rPr>
          <w:rFonts w:ascii="黑体" w:eastAsia="黑体"/>
          <w:sz w:val="21"/>
        </w:rPr>
      </w:pPr>
      <w:r>
        <w:rPr>
          <w:rFonts w:ascii="黑体" w:eastAsia="黑体"/>
          <w:spacing w:val="-4"/>
          <w:sz w:val="21"/>
        </w:rPr>
        <w:t>定级要素识别</w:t>
      </w:r>
    </w:p>
    <w:p>
      <w:pPr>
        <w:pStyle w:val="BodyText"/>
        <w:spacing w:before="6"/>
        <w:rPr>
          <w:rFonts w:ascii="黑体"/>
          <w:sz w:val="15"/>
        </w:rPr>
      </w:pPr>
    </w:p>
    <w:p>
      <w:pPr>
        <w:pStyle w:val="BodyText"/>
        <w:spacing w:line="278" w:lineRule="auto" w:before="1"/>
        <w:ind w:left="112" w:right="384" w:firstLine="420"/>
      </w:pPr>
      <w:r>
        <w:rPr>
          <w:spacing w:val="-2"/>
        </w:rPr>
        <w:t>通过综合考虑保密性、完整性和可用性的影响评估结果，识别数据安全定级关键要素，即作为最终</w:t>
      </w:r>
      <w:r>
        <w:rPr>
          <w:spacing w:val="-6"/>
        </w:rPr>
        <w:t>数据安全级别评定时所使用的主要影响对象及影响程度，并根据</w:t>
      </w:r>
      <w:r>
        <w:rPr>
          <w:spacing w:val="-2"/>
        </w:rPr>
        <w:t>5.3定级规则进行数据安全级别的评定。</w:t>
      </w:r>
      <w:r>
        <w:rPr>
          <w:spacing w:val="-2"/>
        </w:rPr>
        <w:t>定级要素识别宜至少满足：</w:t>
      </w:r>
    </w:p>
    <w:p>
      <w:pPr>
        <w:pStyle w:val="BodyText"/>
        <w:spacing w:line="278" w:lineRule="auto"/>
        <w:ind w:left="946" w:right="491" w:hanging="408"/>
      </w:pPr>
      <w:r>
        <w:rPr>
          <w:spacing w:val="-4"/>
        </w:rPr>
        <w:t>——因不同数据在安全性（保密性、完整性、可用性）方面有不同侧重，以所侧重的安全性评估结</w:t>
      </w:r>
      <w:r>
        <w:rPr>
          <w:spacing w:val="-2"/>
        </w:rPr>
        <w:t>果，作为相应数据安全定级的主要依据。</w:t>
      </w:r>
    </w:p>
    <w:p>
      <w:pPr>
        <w:pStyle w:val="BodyText"/>
        <w:spacing w:line="278" w:lineRule="auto"/>
        <w:ind w:left="946" w:right="489" w:hanging="408"/>
      </w:pPr>
      <w:r>
        <w:rPr>
          <w:spacing w:val="-10"/>
        </w:rPr>
        <w:t>——数据的保密性、完整性和可用性要求基本一致的，则重点以保密性评估所确定的定级要素为主</w:t>
      </w:r>
      <w:r>
        <w:rPr>
          <w:spacing w:val="-2"/>
        </w:rPr>
        <w:t>要定级依据。</w:t>
      </w:r>
    </w:p>
    <w:p>
      <w:pPr>
        <w:pStyle w:val="ListParagraph"/>
        <w:numPr>
          <w:ilvl w:val="1"/>
          <w:numId w:val="2"/>
        </w:numPr>
        <w:tabs>
          <w:tab w:pos="639" w:val="left" w:leader="none"/>
        </w:tabs>
        <w:spacing w:line="240" w:lineRule="auto" w:before="155" w:after="0"/>
        <w:ind w:left="638" w:right="0" w:hanging="527"/>
        <w:jc w:val="left"/>
        <w:rPr>
          <w:rFonts w:ascii="黑体" w:eastAsia="黑体"/>
          <w:sz w:val="21"/>
        </w:rPr>
      </w:pPr>
      <w:r>
        <w:rPr>
          <w:rFonts w:ascii="黑体" w:eastAsia="黑体"/>
          <w:spacing w:val="-4"/>
          <w:sz w:val="21"/>
        </w:rPr>
        <w:t>定级规则</w:t>
      </w:r>
    </w:p>
    <w:p>
      <w:pPr>
        <w:pStyle w:val="BodyText"/>
        <w:spacing w:before="7"/>
        <w:rPr>
          <w:rFonts w:ascii="黑体"/>
          <w:sz w:val="15"/>
        </w:rPr>
      </w:pPr>
    </w:p>
    <w:p>
      <w:pPr>
        <w:pStyle w:val="ListParagraph"/>
        <w:numPr>
          <w:ilvl w:val="2"/>
          <w:numId w:val="10"/>
        </w:numPr>
        <w:tabs>
          <w:tab w:pos="848" w:val="left" w:leader="none"/>
        </w:tabs>
        <w:spacing w:line="240" w:lineRule="auto" w:before="0" w:after="0"/>
        <w:ind w:left="847" w:right="0" w:hanging="736"/>
        <w:jc w:val="left"/>
        <w:rPr>
          <w:rFonts w:ascii="黑体" w:eastAsia="黑体"/>
          <w:sz w:val="21"/>
        </w:rPr>
      </w:pPr>
      <w:r>
        <w:rPr>
          <w:rFonts w:ascii="黑体" w:eastAsia="黑体"/>
          <w:spacing w:val="-4"/>
          <w:sz w:val="21"/>
        </w:rPr>
        <w:t>安全级别概述</w:t>
      </w:r>
    </w:p>
    <w:p>
      <w:pPr>
        <w:pStyle w:val="BodyText"/>
        <w:spacing w:before="7"/>
        <w:rPr>
          <w:rFonts w:ascii="黑体"/>
          <w:sz w:val="15"/>
        </w:rPr>
      </w:pPr>
    </w:p>
    <w:p>
      <w:pPr>
        <w:pStyle w:val="BodyText"/>
        <w:spacing w:line="278" w:lineRule="auto"/>
        <w:ind w:left="112" w:right="490" w:firstLine="420"/>
      </w:pPr>
      <w:r>
        <w:rPr>
          <w:spacing w:val="-5"/>
        </w:rPr>
        <w:t>本标准根据金融业机构数据安全性遭受破坏后的影响对象和所造成的影响程度，将数据安全级别从</w:t>
      </w:r>
      <w:r>
        <w:rPr>
          <w:spacing w:val="-2"/>
        </w:rPr>
        <w:t>高到低划分为5级、4级、3级、2级、1级，一般具有如下特征：</w:t>
      </w:r>
    </w:p>
    <w:p>
      <w:pPr>
        <w:pStyle w:val="BodyText"/>
        <w:spacing w:line="269" w:lineRule="exact"/>
        <w:ind w:left="538"/>
      </w:pPr>
      <w:r>
        <w:rPr>
          <w:spacing w:val="-2"/>
        </w:rPr>
        <w:t>——5</w:t>
      </w:r>
      <w:r>
        <w:rPr>
          <w:spacing w:val="-10"/>
        </w:rPr>
        <w:t> 级数据特征如下：</w:t>
      </w:r>
    </w:p>
    <w:p>
      <w:pPr>
        <w:pStyle w:val="ListParagraph"/>
        <w:numPr>
          <w:ilvl w:val="3"/>
          <w:numId w:val="10"/>
        </w:numPr>
        <w:tabs>
          <w:tab w:pos="1373" w:val="left" w:leader="none"/>
          <w:tab w:pos="1374" w:val="left" w:leader="none"/>
        </w:tabs>
        <w:spacing w:line="278" w:lineRule="auto" w:before="42" w:after="0"/>
        <w:ind w:left="1378" w:right="489" w:hanging="413"/>
        <w:jc w:val="left"/>
        <w:rPr>
          <w:sz w:val="21"/>
        </w:rPr>
      </w:pPr>
      <w:r>
        <w:rPr>
          <w:spacing w:val="-9"/>
          <w:sz w:val="21"/>
        </w:rPr>
        <w:t>重要数据，通常主要用于金融业大型或特大型机构、金融交易过程中重要核心节点类机构</w:t>
      </w:r>
      <w:r>
        <w:rPr>
          <w:spacing w:val="-2"/>
          <w:sz w:val="21"/>
        </w:rPr>
        <w:t>的关键业务使用，一般针对特定人员公开，且仅为必须知悉的对象访问或使用。</w:t>
      </w:r>
    </w:p>
    <w:p>
      <w:pPr>
        <w:pStyle w:val="ListParagraph"/>
        <w:numPr>
          <w:ilvl w:val="3"/>
          <w:numId w:val="10"/>
        </w:numPr>
        <w:tabs>
          <w:tab w:pos="1373" w:val="left" w:leader="none"/>
          <w:tab w:pos="1374" w:val="left" w:leader="none"/>
        </w:tabs>
        <w:spacing w:line="269" w:lineRule="exact" w:before="0" w:after="0"/>
        <w:ind w:left="1373" w:right="0" w:hanging="409"/>
        <w:jc w:val="left"/>
        <w:rPr>
          <w:sz w:val="21"/>
        </w:rPr>
      </w:pPr>
      <w:r>
        <w:rPr>
          <w:spacing w:val="-3"/>
          <w:sz w:val="21"/>
        </w:rPr>
        <w:t>数据安全性遭到破坏后，对国家安全造成影响，或对公众权益造成严重影响。</w:t>
      </w:r>
    </w:p>
    <w:p>
      <w:pPr>
        <w:spacing w:line="324" w:lineRule="auto" w:before="61"/>
        <w:ind w:left="840" w:right="496" w:hanging="365"/>
        <w:jc w:val="left"/>
        <w:rPr>
          <w:sz w:val="18"/>
        </w:rPr>
      </w:pPr>
      <w:r>
        <w:rPr>
          <w:rFonts w:ascii="黑体" w:hAnsi="黑体" w:eastAsia="黑体"/>
          <w:spacing w:val="-2"/>
          <w:sz w:val="18"/>
        </w:rPr>
        <w:t>注：</w:t>
      </w:r>
      <w:r>
        <w:rPr>
          <w:spacing w:val="-2"/>
          <w:sz w:val="18"/>
        </w:rPr>
        <w:t>“必须知悉”是指对数据确定知悉范围，只有对数据知悉有明确的必要性时，该对象才能对数据知悉。一般情</w:t>
      </w:r>
      <w:r>
        <w:rPr>
          <w:spacing w:val="-2"/>
          <w:sz w:val="18"/>
        </w:rPr>
        <w:t>况下遵循工作需要原则和最小化原则，前者指因工作必须才可知悉，后者指知悉的范围满足最小够用即可。</w:t>
      </w:r>
    </w:p>
    <w:p>
      <w:pPr>
        <w:pStyle w:val="BodyText"/>
        <w:spacing w:line="252" w:lineRule="exact"/>
        <w:ind w:left="538"/>
      </w:pPr>
      <w:r>
        <w:rPr>
          <w:spacing w:val="-2"/>
        </w:rPr>
        <w:t>——4</w:t>
      </w:r>
      <w:r>
        <w:rPr>
          <w:spacing w:val="-10"/>
        </w:rPr>
        <w:t> 级数据特征如下：</w:t>
      </w:r>
    </w:p>
    <w:p>
      <w:pPr>
        <w:pStyle w:val="ListParagraph"/>
        <w:numPr>
          <w:ilvl w:val="3"/>
          <w:numId w:val="10"/>
        </w:numPr>
        <w:tabs>
          <w:tab w:pos="1373" w:val="left" w:leader="none"/>
          <w:tab w:pos="1374" w:val="left" w:leader="none"/>
        </w:tabs>
        <w:spacing w:line="278" w:lineRule="auto" w:before="42" w:after="0"/>
        <w:ind w:left="1378" w:right="489" w:hanging="413"/>
        <w:jc w:val="left"/>
        <w:rPr>
          <w:sz w:val="21"/>
        </w:rPr>
      </w:pPr>
      <w:r>
        <w:rPr>
          <w:spacing w:val="-7"/>
          <w:sz w:val="21"/>
        </w:rPr>
        <w:t>数据通常主要用于金融业大型或特大型机构、金融交易过程中重要核心节点类机构的重要</w:t>
      </w:r>
      <w:r>
        <w:rPr>
          <w:spacing w:val="-2"/>
          <w:sz w:val="21"/>
        </w:rPr>
        <w:t>业务使用，一般针对特定人员公开，且仅为必须知悉的对象访问或使用。</w:t>
      </w:r>
    </w:p>
    <w:p>
      <w:pPr>
        <w:pStyle w:val="ListParagraph"/>
        <w:numPr>
          <w:ilvl w:val="3"/>
          <w:numId w:val="10"/>
        </w:numPr>
        <w:tabs>
          <w:tab w:pos="1373" w:val="left" w:leader="none"/>
          <w:tab w:pos="1374" w:val="left" w:leader="none"/>
        </w:tabs>
        <w:spacing w:line="269" w:lineRule="exact" w:before="0" w:after="0"/>
        <w:ind w:left="1373" w:right="0" w:hanging="409"/>
        <w:jc w:val="left"/>
        <w:rPr>
          <w:sz w:val="21"/>
        </w:rPr>
      </w:pPr>
      <w:r>
        <w:rPr>
          <w:spacing w:val="-8"/>
          <w:sz w:val="21"/>
        </w:rPr>
        <w:t>个人金融信息中的 </w:t>
      </w:r>
      <w:r>
        <w:rPr>
          <w:spacing w:val="-2"/>
          <w:sz w:val="21"/>
        </w:rPr>
        <w:t>C3</w:t>
      </w:r>
      <w:r>
        <w:rPr>
          <w:spacing w:val="-14"/>
          <w:sz w:val="21"/>
        </w:rPr>
        <w:t> 类信息。</w:t>
      </w:r>
    </w:p>
    <w:p>
      <w:pPr>
        <w:pStyle w:val="ListParagraph"/>
        <w:numPr>
          <w:ilvl w:val="3"/>
          <w:numId w:val="10"/>
        </w:numPr>
        <w:tabs>
          <w:tab w:pos="1373" w:val="left" w:leader="none"/>
          <w:tab w:pos="1374" w:val="left" w:leader="none"/>
        </w:tabs>
        <w:spacing w:line="278" w:lineRule="auto" w:before="42" w:after="0"/>
        <w:ind w:left="1378" w:right="489" w:hanging="413"/>
        <w:jc w:val="left"/>
        <w:rPr>
          <w:sz w:val="21"/>
        </w:rPr>
      </w:pPr>
      <w:r>
        <w:rPr>
          <w:spacing w:val="-7"/>
          <w:sz w:val="21"/>
        </w:rPr>
        <w:t>数据安全性遭到破坏后，对公众权益造成一般影响，或对个人隐私或企业合法权益造成严</w:t>
      </w:r>
      <w:r>
        <w:rPr>
          <w:spacing w:val="-2"/>
          <w:sz w:val="21"/>
        </w:rPr>
        <w:t>重影响，但不影响国家安全。</w:t>
      </w:r>
    </w:p>
    <w:p>
      <w:pPr>
        <w:pStyle w:val="BodyText"/>
        <w:spacing w:line="269" w:lineRule="exact"/>
        <w:ind w:left="538"/>
      </w:pPr>
      <w:r>
        <w:rPr>
          <w:spacing w:val="-2"/>
        </w:rPr>
        <w:t>——3</w:t>
      </w:r>
      <w:r>
        <w:rPr>
          <w:spacing w:val="-10"/>
        </w:rPr>
        <w:t> 级数据特征如下：</w:t>
      </w:r>
    </w:p>
    <w:p>
      <w:pPr>
        <w:pStyle w:val="ListParagraph"/>
        <w:numPr>
          <w:ilvl w:val="3"/>
          <w:numId w:val="10"/>
        </w:numPr>
        <w:tabs>
          <w:tab w:pos="1373" w:val="left" w:leader="none"/>
          <w:tab w:pos="1374" w:val="left" w:leader="none"/>
        </w:tabs>
        <w:spacing w:line="278" w:lineRule="auto" w:before="42" w:after="0"/>
        <w:ind w:left="1378" w:right="489" w:hanging="413"/>
        <w:jc w:val="left"/>
        <w:rPr>
          <w:sz w:val="21"/>
        </w:rPr>
      </w:pPr>
      <w:r>
        <w:rPr>
          <w:spacing w:val="-4"/>
          <w:sz w:val="21"/>
        </w:rPr>
        <w:t>数据用于金融业机构关键或重要业务使用，一般针对特定人员公开，且仅为必须知悉的对</w:t>
      </w:r>
      <w:r>
        <w:rPr>
          <w:spacing w:val="-2"/>
          <w:sz w:val="21"/>
        </w:rPr>
        <w:t>象访问或使用。</w:t>
      </w:r>
    </w:p>
    <w:p>
      <w:pPr>
        <w:pStyle w:val="ListParagraph"/>
        <w:numPr>
          <w:ilvl w:val="3"/>
          <w:numId w:val="10"/>
        </w:numPr>
        <w:tabs>
          <w:tab w:pos="1373" w:val="left" w:leader="none"/>
          <w:tab w:pos="1374" w:val="left" w:leader="none"/>
        </w:tabs>
        <w:spacing w:line="269" w:lineRule="exact" w:before="0" w:after="0"/>
        <w:ind w:left="1373" w:right="0" w:hanging="409"/>
        <w:jc w:val="left"/>
        <w:rPr>
          <w:sz w:val="21"/>
        </w:rPr>
      </w:pPr>
      <w:r>
        <w:rPr>
          <w:spacing w:val="-8"/>
          <w:sz w:val="21"/>
        </w:rPr>
        <w:t>个人金融信息中的 </w:t>
      </w:r>
      <w:r>
        <w:rPr>
          <w:spacing w:val="-2"/>
          <w:sz w:val="21"/>
        </w:rPr>
        <w:t>C2</w:t>
      </w:r>
      <w:r>
        <w:rPr>
          <w:spacing w:val="-14"/>
          <w:sz w:val="21"/>
        </w:rPr>
        <w:t> 类信息。</w:t>
      </w:r>
    </w:p>
    <w:p>
      <w:pPr>
        <w:pStyle w:val="ListParagraph"/>
        <w:numPr>
          <w:ilvl w:val="3"/>
          <w:numId w:val="10"/>
        </w:numPr>
        <w:tabs>
          <w:tab w:pos="1373" w:val="left" w:leader="none"/>
          <w:tab w:pos="1374" w:val="left" w:leader="none"/>
        </w:tabs>
        <w:spacing w:line="240" w:lineRule="auto" w:before="41" w:after="0"/>
        <w:ind w:left="1373" w:right="0" w:hanging="409"/>
        <w:jc w:val="left"/>
        <w:rPr>
          <w:sz w:val="21"/>
        </w:rPr>
      </w:pPr>
      <w:r>
        <w:rPr>
          <w:spacing w:val="-5"/>
          <w:sz w:val="21"/>
        </w:rPr>
        <w:t>数据的安全性遭到破坏后，对公众权益造成轻微影响，或对个人隐私或企业合法权益造成</w:t>
      </w:r>
    </w:p>
    <w:p>
      <w:pPr>
        <w:spacing w:after="0" w:line="240" w:lineRule="auto"/>
        <w:jc w:val="left"/>
        <w:rPr>
          <w:sz w:val="21"/>
        </w:rPr>
        <w:sectPr>
          <w:pgSz w:w="11910" w:h="16840"/>
          <w:pgMar w:header="1448" w:footer="1140" w:top="1660" w:bottom="1340" w:left="1020" w:right="920"/>
        </w:sectPr>
      </w:pPr>
    </w:p>
    <w:p>
      <w:pPr>
        <w:pStyle w:val="BodyText"/>
        <w:spacing w:before="8"/>
        <w:rPr>
          <w:sz w:val="14"/>
        </w:rPr>
      </w:pPr>
    </w:p>
    <w:p>
      <w:pPr>
        <w:pStyle w:val="BodyText"/>
        <w:spacing w:before="72"/>
        <w:ind w:left="1661"/>
      </w:pPr>
      <w:r>
        <w:rPr>
          <w:spacing w:val="-3"/>
        </w:rPr>
        <w:t>一般影响，但不影响国家安全。</w:t>
      </w:r>
    </w:p>
    <w:p>
      <w:pPr>
        <w:pStyle w:val="BodyText"/>
        <w:spacing w:before="43"/>
        <w:ind w:left="821"/>
      </w:pPr>
      <w:r>
        <w:rPr>
          <w:spacing w:val="-2"/>
        </w:rPr>
        <w:t>——2</w:t>
      </w:r>
      <w:r>
        <w:rPr>
          <w:spacing w:val="-10"/>
        </w:rPr>
        <w:t> 级数据特征如下：</w:t>
      </w:r>
    </w:p>
    <w:p>
      <w:pPr>
        <w:pStyle w:val="ListParagraph"/>
        <w:numPr>
          <w:ilvl w:val="4"/>
          <w:numId w:val="10"/>
        </w:numPr>
        <w:tabs>
          <w:tab w:pos="1656" w:val="left" w:leader="none"/>
          <w:tab w:pos="1657" w:val="left" w:leader="none"/>
        </w:tabs>
        <w:spacing w:line="278" w:lineRule="auto" w:before="42" w:after="0"/>
        <w:ind w:left="1661" w:right="206" w:hanging="413"/>
        <w:jc w:val="left"/>
        <w:rPr>
          <w:sz w:val="21"/>
        </w:rPr>
      </w:pPr>
      <w:r>
        <w:rPr>
          <w:spacing w:val="-8"/>
          <w:sz w:val="21"/>
        </w:rPr>
        <w:t>数据用于金融业机构一般业务使用，一般针对受限对象公开，通常为内部管理且不宜广泛</w:t>
      </w:r>
      <w:r>
        <w:rPr>
          <w:spacing w:val="-2"/>
          <w:sz w:val="21"/>
        </w:rPr>
        <w:t>公开的数据。</w:t>
      </w:r>
    </w:p>
    <w:p>
      <w:pPr>
        <w:pStyle w:val="ListParagraph"/>
        <w:numPr>
          <w:ilvl w:val="4"/>
          <w:numId w:val="10"/>
        </w:numPr>
        <w:tabs>
          <w:tab w:pos="1656" w:val="left" w:leader="none"/>
          <w:tab w:pos="1657" w:val="left" w:leader="none"/>
        </w:tabs>
        <w:spacing w:line="269" w:lineRule="exact" w:before="0" w:after="0"/>
        <w:ind w:left="1656" w:right="0" w:hanging="409"/>
        <w:jc w:val="left"/>
        <w:rPr>
          <w:sz w:val="21"/>
        </w:rPr>
      </w:pPr>
      <w:r>
        <w:rPr>
          <w:spacing w:val="-8"/>
          <w:sz w:val="21"/>
        </w:rPr>
        <w:t>个人金融信息中的 </w:t>
      </w:r>
      <w:r>
        <w:rPr>
          <w:spacing w:val="-2"/>
          <w:sz w:val="21"/>
        </w:rPr>
        <w:t>C1</w:t>
      </w:r>
      <w:r>
        <w:rPr>
          <w:spacing w:val="-14"/>
          <w:sz w:val="21"/>
        </w:rPr>
        <w:t> 类信息。</w:t>
      </w:r>
    </w:p>
    <w:p>
      <w:pPr>
        <w:pStyle w:val="ListParagraph"/>
        <w:numPr>
          <w:ilvl w:val="4"/>
          <w:numId w:val="10"/>
        </w:numPr>
        <w:tabs>
          <w:tab w:pos="1656" w:val="left" w:leader="none"/>
          <w:tab w:pos="1657" w:val="left" w:leader="none"/>
        </w:tabs>
        <w:spacing w:line="278" w:lineRule="auto" w:before="42" w:after="0"/>
        <w:ind w:left="1661" w:right="103" w:hanging="413"/>
        <w:jc w:val="left"/>
        <w:rPr>
          <w:sz w:val="21"/>
        </w:rPr>
      </w:pPr>
      <w:r>
        <w:rPr>
          <w:spacing w:val="-14"/>
          <w:sz w:val="21"/>
        </w:rPr>
        <w:t>数据的安全性遭到破坏后，对个人隐私或企业合法权益造成轻微影响，但不影响国家安全、</w:t>
      </w:r>
      <w:r>
        <w:rPr>
          <w:spacing w:val="-2"/>
          <w:sz w:val="21"/>
        </w:rPr>
        <w:t>公众权益。</w:t>
      </w:r>
    </w:p>
    <w:p>
      <w:pPr>
        <w:pStyle w:val="BodyText"/>
        <w:spacing w:line="269" w:lineRule="exact"/>
        <w:ind w:left="821"/>
      </w:pPr>
      <w:r>
        <w:rPr>
          <w:spacing w:val="-2"/>
        </w:rPr>
        <w:t>——1</w:t>
      </w:r>
      <w:r>
        <w:rPr>
          <w:spacing w:val="-10"/>
        </w:rPr>
        <w:t> 级数据特征如下：</w:t>
      </w:r>
    </w:p>
    <w:p>
      <w:pPr>
        <w:pStyle w:val="ListParagraph"/>
        <w:numPr>
          <w:ilvl w:val="4"/>
          <w:numId w:val="10"/>
        </w:numPr>
        <w:tabs>
          <w:tab w:pos="1656" w:val="left" w:leader="none"/>
          <w:tab w:pos="1657" w:val="left" w:leader="none"/>
        </w:tabs>
        <w:spacing w:line="240" w:lineRule="auto" w:before="41" w:after="0"/>
        <w:ind w:left="1656" w:right="0" w:hanging="409"/>
        <w:jc w:val="left"/>
        <w:rPr>
          <w:sz w:val="21"/>
        </w:rPr>
      </w:pPr>
      <w:r>
        <w:rPr>
          <w:spacing w:val="-3"/>
          <w:sz w:val="21"/>
        </w:rPr>
        <w:t>数据一般可被公开或可被公众获知、使用。</w:t>
      </w:r>
    </w:p>
    <w:p>
      <w:pPr>
        <w:pStyle w:val="ListParagraph"/>
        <w:numPr>
          <w:ilvl w:val="4"/>
          <w:numId w:val="10"/>
        </w:numPr>
        <w:tabs>
          <w:tab w:pos="1656" w:val="left" w:leader="none"/>
          <w:tab w:pos="1657" w:val="left" w:leader="none"/>
        </w:tabs>
        <w:spacing w:line="240" w:lineRule="auto" w:before="43" w:after="0"/>
        <w:ind w:left="1656" w:right="0" w:hanging="409"/>
        <w:jc w:val="left"/>
        <w:rPr>
          <w:sz w:val="21"/>
        </w:rPr>
      </w:pPr>
      <w:r>
        <w:rPr>
          <w:spacing w:val="-3"/>
          <w:sz w:val="21"/>
        </w:rPr>
        <w:t>个人金融信息主体主动公开的信息。</w:t>
      </w:r>
    </w:p>
    <w:p>
      <w:pPr>
        <w:pStyle w:val="ListParagraph"/>
        <w:numPr>
          <w:ilvl w:val="4"/>
          <w:numId w:val="10"/>
        </w:numPr>
        <w:tabs>
          <w:tab w:pos="1656" w:val="left" w:leader="none"/>
          <w:tab w:pos="1657" w:val="left" w:leader="none"/>
        </w:tabs>
        <w:spacing w:line="278" w:lineRule="auto" w:before="42" w:after="0"/>
        <w:ind w:left="1661" w:right="206" w:hanging="413"/>
        <w:jc w:val="left"/>
        <w:rPr>
          <w:sz w:val="21"/>
        </w:rPr>
      </w:pPr>
      <w:r>
        <w:rPr>
          <w:spacing w:val="-4"/>
          <w:sz w:val="21"/>
        </w:rPr>
        <w:t>数据的安全性遭到破坏后，可能对个人隐私或企业合法权益不造成影响，或仅造成微弱影</w:t>
      </w:r>
      <w:r>
        <w:rPr>
          <w:spacing w:val="-2"/>
          <w:sz w:val="21"/>
        </w:rPr>
        <w:t>响但不影响国家安全、公众权益。</w:t>
      </w:r>
    </w:p>
    <w:p>
      <w:pPr>
        <w:pStyle w:val="ListParagraph"/>
        <w:numPr>
          <w:ilvl w:val="2"/>
          <w:numId w:val="10"/>
        </w:numPr>
        <w:tabs>
          <w:tab w:pos="1131" w:val="left" w:leader="none"/>
        </w:tabs>
        <w:spacing w:line="240" w:lineRule="auto" w:before="155" w:after="0"/>
        <w:ind w:left="1130" w:right="0" w:hanging="735"/>
        <w:jc w:val="left"/>
        <w:rPr>
          <w:rFonts w:ascii="黑体" w:eastAsia="黑体"/>
          <w:sz w:val="21"/>
        </w:rPr>
      </w:pPr>
      <w:r>
        <w:rPr>
          <w:rFonts w:ascii="黑体" w:eastAsia="黑体"/>
          <w:spacing w:val="-4"/>
          <w:sz w:val="21"/>
        </w:rPr>
        <w:t>定级通用规则</w:t>
      </w:r>
    </w:p>
    <w:p>
      <w:pPr>
        <w:pStyle w:val="BodyText"/>
        <w:spacing w:before="7"/>
        <w:rPr>
          <w:rFonts w:ascii="黑体"/>
          <w:sz w:val="15"/>
        </w:rPr>
      </w:pPr>
    </w:p>
    <w:p>
      <w:pPr>
        <w:pStyle w:val="BodyText"/>
        <w:ind w:left="816"/>
      </w:pPr>
      <w:r>
        <w:rPr>
          <w:spacing w:val="-3"/>
        </w:rPr>
        <w:t>金融数据安全级别划分的通用规则包括但不限于：</w:t>
      </w:r>
    </w:p>
    <w:p>
      <w:pPr>
        <w:pStyle w:val="BodyText"/>
        <w:spacing w:before="33"/>
        <w:ind w:left="821"/>
      </w:pPr>
      <w:r>
        <w:rPr>
          <w:spacing w:val="-2"/>
        </w:rPr>
        <w:t>——重要数据</w:t>
      </w:r>
      <w:r>
        <w:rPr>
          <w:spacing w:val="-2"/>
          <w:position w:val="11"/>
          <w:sz w:val="11"/>
        </w:rPr>
        <w:t>1)</w:t>
      </w:r>
      <w:r>
        <w:rPr>
          <w:spacing w:val="-6"/>
        </w:rPr>
        <w:t>的安全等级不可低于本标准所述 </w:t>
      </w:r>
      <w:r>
        <w:rPr>
          <w:spacing w:val="-2"/>
        </w:rPr>
        <w:t>5</w:t>
      </w:r>
      <w:r>
        <w:rPr>
          <w:spacing w:val="-19"/>
        </w:rPr>
        <w:t> 级。</w:t>
      </w:r>
    </w:p>
    <w:p>
      <w:pPr>
        <w:pStyle w:val="BodyText"/>
        <w:spacing w:before="43"/>
        <w:ind w:left="821"/>
      </w:pPr>
      <w:r>
        <w:rPr>
          <w:spacing w:val="-5"/>
        </w:rPr>
        <w:t>——个人金融信息相关数据参照 </w:t>
      </w:r>
      <w:r>
        <w:rPr>
          <w:spacing w:val="-2"/>
        </w:rPr>
        <w:t>JR/T</w:t>
      </w:r>
      <w:r>
        <w:rPr>
          <w:spacing w:val="18"/>
        </w:rPr>
        <w:t> </w:t>
      </w:r>
      <w:r>
        <w:rPr>
          <w:spacing w:val="-2"/>
        </w:rPr>
        <w:t>0171—2020</w:t>
      </w:r>
      <w:r>
        <w:rPr>
          <w:spacing w:val="-10"/>
        </w:rPr>
        <w:t> 进行定级，并在数据安全定级过程中从高考虑。</w:t>
      </w:r>
    </w:p>
    <w:p>
      <w:pPr>
        <w:pStyle w:val="BodyText"/>
        <w:spacing w:line="278" w:lineRule="auto" w:before="43"/>
        <w:ind w:left="1229" w:right="209" w:hanging="408"/>
      </w:pPr>
      <w:r>
        <w:rPr>
          <w:spacing w:val="-4"/>
        </w:rPr>
        <w:t>——对于数据体量大，涉及的客户（包含个人客户和单位客户）多、涉及客户（包含个人客户和单</w:t>
      </w:r>
      <w:r>
        <w:rPr>
          <w:spacing w:val="-2"/>
        </w:rPr>
        <w:t>位客户）资金量大、涉及多行业及多机构客户的情况，影响程度宜从高确定。</w:t>
      </w:r>
    </w:p>
    <w:p>
      <w:pPr>
        <w:pStyle w:val="BodyText"/>
        <w:spacing w:line="278" w:lineRule="auto"/>
        <w:ind w:left="396" w:right="215" w:firstLine="420"/>
        <w:jc w:val="both"/>
      </w:pPr>
      <w:r>
        <w:rPr>
          <w:spacing w:val="-2"/>
        </w:rPr>
        <w:t>综上所述，数据安全级别划定规则如表2所示。根据本标准所述定级规则，本标准给出了金融业典</w:t>
      </w:r>
      <w:r>
        <w:rPr>
          <w:spacing w:val="-2"/>
        </w:rPr>
        <w:t>型数据类型及其建议划分的最低安全级别，参见附录A，供各金融业机构在数据资产梳理及定级过程中</w:t>
      </w:r>
      <w:r>
        <w:rPr>
          <w:spacing w:val="-4"/>
        </w:rPr>
        <w:t>参考。</w:t>
      </w:r>
    </w:p>
    <w:p>
      <w:pPr>
        <w:pStyle w:val="BodyText"/>
        <w:spacing w:before="156"/>
        <w:ind w:left="2765" w:right="2580"/>
        <w:jc w:val="center"/>
        <w:rPr>
          <w:rFonts w:ascii="黑体" w:eastAsia="黑体"/>
        </w:rPr>
      </w:pPr>
      <w:r>
        <w:rPr>
          <w:rFonts w:ascii="黑体" w:eastAsia="黑体"/>
        </w:rPr>
        <w:t>表2</w:t>
      </w:r>
      <w:r>
        <w:rPr>
          <w:rFonts w:ascii="黑体" w:eastAsia="黑体"/>
          <w:spacing w:val="4"/>
        </w:rPr>
        <w:t> 数据安全定级规则参考表</w:t>
      </w:r>
    </w:p>
    <w:p>
      <w:pPr>
        <w:pStyle w:val="BodyText"/>
        <w:spacing w:before="9"/>
        <w:rPr>
          <w:rFonts w:ascii="黑体"/>
          <w:sz w:val="13"/>
        </w:rPr>
      </w:pPr>
    </w:p>
    <w:tbl>
      <w:tblPr>
        <w:tblW w:w="0" w:type="auto"/>
        <w:jc w:val="left"/>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1558"/>
        <w:gridCol w:w="1560"/>
        <w:gridCol w:w="5274"/>
      </w:tblGrid>
      <w:tr>
        <w:trPr>
          <w:trHeight w:val="311" w:hRule="atLeast"/>
        </w:trPr>
        <w:tc>
          <w:tcPr>
            <w:tcW w:w="989" w:type="dxa"/>
            <w:vMerge w:val="restart"/>
            <w:shd w:val="clear" w:color="auto" w:fill="E7E6E6"/>
          </w:tcPr>
          <w:p>
            <w:pPr>
              <w:pStyle w:val="TableParagraph"/>
              <w:spacing w:before="45"/>
              <w:ind w:left="134"/>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1"/>
              <w:ind w:left="134"/>
              <w:rPr>
                <w:b/>
                <w:sz w:val="18"/>
              </w:rPr>
            </w:pPr>
            <w:r>
              <w:rPr>
                <w:b/>
                <w:w w:val="95"/>
                <w:sz w:val="18"/>
              </w:rPr>
              <w:t>级</w:t>
            </w:r>
            <w:r>
              <w:rPr>
                <w:b/>
                <w:w w:val="95"/>
                <w:sz w:val="18"/>
              </w:rPr>
              <w:t>别</w:t>
            </w:r>
            <w:r>
              <w:rPr>
                <w:b/>
                <w:w w:val="95"/>
                <w:sz w:val="18"/>
              </w:rPr>
              <w:t>参</w:t>
            </w:r>
            <w:r>
              <w:rPr>
                <w:b/>
                <w:spacing w:val="-10"/>
                <w:w w:val="95"/>
                <w:sz w:val="18"/>
              </w:rPr>
              <w:t>考</w:t>
            </w:r>
          </w:p>
        </w:tc>
        <w:tc>
          <w:tcPr>
            <w:tcW w:w="3118" w:type="dxa"/>
            <w:gridSpan w:val="2"/>
            <w:shd w:val="clear" w:color="auto" w:fill="E7E6E6"/>
          </w:tcPr>
          <w:p>
            <w:pPr>
              <w:pStyle w:val="TableParagraph"/>
              <w:spacing w:before="40"/>
              <w:ind w:left="1014"/>
              <w:rPr>
                <w:b/>
                <w:sz w:val="18"/>
              </w:rPr>
            </w:pPr>
            <w:r>
              <w:rPr>
                <w:b/>
                <w:w w:val="95"/>
                <w:sz w:val="18"/>
              </w:rPr>
              <w:t>数</w:t>
            </w:r>
            <w:r>
              <w:rPr>
                <w:b/>
                <w:w w:val="95"/>
                <w:sz w:val="18"/>
              </w:rPr>
              <w:t>据</w:t>
            </w:r>
            <w:r>
              <w:rPr>
                <w:b/>
                <w:w w:val="95"/>
                <w:sz w:val="18"/>
              </w:rPr>
              <w:t>定</w:t>
            </w:r>
            <w:r>
              <w:rPr>
                <w:b/>
                <w:w w:val="95"/>
                <w:sz w:val="18"/>
              </w:rPr>
              <w:t>级</w:t>
            </w:r>
            <w:r>
              <w:rPr>
                <w:b/>
                <w:spacing w:val="-5"/>
                <w:w w:val="95"/>
                <w:sz w:val="18"/>
              </w:rPr>
              <w:t>要素</w:t>
            </w:r>
          </w:p>
        </w:tc>
        <w:tc>
          <w:tcPr>
            <w:tcW w:w="5274" w:type="dxa"/>
            <w:vMerge w:val="restart"/>
            <w:shd w:val="clear" w:color="auto" w:fill="E7E6E6"/>
          </w:tcPr>
          <w:p>
            <w:pPr>
              <w:pStyle w:val="TableParagraph"/>
              <w:spacing w:before="9"/>
              <w:rPr>
                <w:rFonts w:ascii="黑体"/>
                <w:sz w:val="15"/>
              </w:rPr>
            </w:pPr>
          </w:p>
          <w:p>
            <w:pPr>
              <w:pStyle w:val="TableParagraph"/>
              <w:ind w:left="2105" w:right="2099"/>
              <w:jc w:val="center"/>
              <w:rPr>
                <w:b/>
                <w:sz w:val="18"/>
              </w:rPr>
            </w:pPr>
            <w:r>
              <w:rPr>
                <w:b/>
                <w:w w:val="95"/>
                <w:sz w:val="18"/>
              </w:rPr>
              <w:t>数</w:t>
            </w:r>
            <w:r>
              <w:rPr>
                <w:b/>
                <w:w w:val="95"/>
                <w:sz w:val="18"/>
              </w:rPr>
              <w:t>据</w:t>
            </w:r>
            <w:r>
              <w:rPr>
                <w:b/>
                <w:w w:val="95"/>
                <w:sz w:val="18"/>
              </w:rPr>
              <w:t>一</w:t>
            </w:r>
            <w:r>
              <w:rPr>
                <w:b/>
                <w:w w:val="95"/>
                <w:sz w:val="18"/>
              </w:rPr>
              <w:t>般</w:t>
            </w:r>
            <w:r>
              <w:rPr>
                <w:b/>
                <w:spacing w:val="-5"/>
                <w:w w:val="95"/>
                <w:sz w:val="18"/>
              </w:rPr>
              <w:t>特征</w:t>
            </w:r>
          </w:p>
        </w:tc>
      </w:tr>
      <w:tr>
        <w:trPr>
          <w:trHeight w:val="311" w:hRule="atLeast"/>
        </w:trPr>
        <w:tc>
          <w:tcPr>
            <w:tcW w:w="989" w:type="dxa"/>
            <w:vMerge/>
            <w:tcBorders>
              <w:top w:val="nil"/>
            </w:tcBorders>
            <w:shd w:val="clear" w:color="auto" w:fill="E7E6E6"/>
          </w:tcPr>
          <w:p>
            <w:pPr>
              <w:rPr>
                <w:sz w:val="2"/>
                <w:szCs w:val="2"/>
              </w:rPr>
            </w:pPr>
          </w:p>
        </w:tc>
        <w:tc>
          <w:tcPr>
            <w:tcW w:w="1558" w:type="dxa"/>
            <w:shd w:val="clear" w:color="auto" w:fill="E7E6E6"/>
          </w:tcPr>
          <w:p>
            <w:pPr>
              <w:pStyle w:val="TableParagraph"/>
              <w:spacing w:before="40"/>
              <w:ind w:left="222" w:right="214"/>
              <w:jc w:val="center"/>
              <w:rPr>
                <w:b/>
                <w:sz w:val="18"/>
              </w:rPr>
            </w:pPr>
            <w:r>
              <w:rPr>
                <w:b/>
                <w:w w:val="95"/>
                <w:sz w:val="18"/>
              </w:rPr>
              <w:t>影</w:t>
            </w:r>
            <w:r>
              <w:rPr>
                <w:b/>
                <w:w w:val="95"/>
                <w:sz w:val="18"/>
              </w:rPr>
              <w:t>响</w:t>
            </w:r>
            <w:r>
              <w:rPr>
                <w:b/>
                <w:w w:val="95"/>
                <w:sz w:val="18"/>
              </w:rPr>
              <w:t>对</w:t>
            </w:r>
            <w:r>
              <w:rPr>
                <w:b/>
                <w:spacing w:val="-10"/>
                <w:w w:val="95"/>
                <w:sz w:val="18"/>
              </w:rPr>
              <w:t>象</w:t>
            </w:r>
          </w:p>
        </w:tc>
        <w:tc>
          <w:tcPr>
            <w:tcW w:w="1560" w:type="dxa"/>
            <w:shd w:val="clear" w:color="auto" w:fill="E7E6E6"/>
          </w:tcPr>
          <w:p>
            <w:pPr>
              <w:pStyle w:val="TableParagraph"/>
              <w:spacing w:before="40"/>
              <w:ind w:left="403" w:right="392"/>
              <w:jc w:val="center"/>
              <w:rPr>
                <w:b/>
                <w:sz w:val="18"/>
              </w:rPr>
            </w:pPr>
            <w:r>
              <w:rPr>
                <w:b/>
                <w:w w:val="95"/>
                <w:sz w:val="18"/>
              </w:rPr>
              <w:t>影</w:t>
            </w:r>
            <w:r>
              <w:rPr>
                <w:b/>
                <w:w w:val="95"/>
                <w:sz w:val="18"/>
              </w:rPr>
              <w:t>响</w:t>
            </w:r>
            <w:r>
              <w:rPr>
                <w:b/>
                <w:w w:val="95"/>
                <w:sz w:val="18"/>
              </w:rPr>
              <w:t>程</w:t>
            </w:r>
            <w:r>
              <w:rPr>
                <w:b/>
                <w:spacing w:val="-10"/>
                <w:w w:val="95"/>
                <w:sz w:val="18"/>
              </w:rPr>
              <w:t>度</w:t>
            </w:r>
          </w:p>
        </w:tc>
        <w:tc>
          <w:tcPr>
            <w:tcW w:w="5274" w:type="dxa"/>
            <w:vMerge/>
            <w:tcBorders>
              <w:top w:val="nil"/>
            </w:tcBorders>
            <w:shd w:val="clear" w:color="auto" w:fill="E7E6E6"/>
          </w:tcPr>
          <w:p>
            <w:pPr>
              <w:rPr>
                <w:sz w:val="2"/>
                <w:szCs w:val="2"/>
              </w:rPr>
            </w:pPr>
          </w:p>
        </w:tc>
      </w:tr>
      <w:tr>
        <w:trPr>
          <w:trHeight w:val="623" w:hRule="atLeast"/>
        </w:trPr>
        <w:tc>
          <w:tcPr>
            <w:tcW w:w="989" w:type="dxa"/>
          </w:tcPr>
          <w:p>
            <w:pPr>
              <w:pStyle w:val="TableParagraph"/>
              <w:spacing w:before="4"/>
              <w:rPr>
                <w:rFonts w:ascii="黑体"/>
                <w:sz w:val="15"/>
              </w:rPr>
            </w:pPr>
          </w:p>
          <w:p>
            <w:pPr>
              <w:pStyle w:val="TableParagraph"/>
              <w:ind w:left="13"/>
              <w:jc w:val="center"/>
              <w:rPr>
                <w:sz w:val="18"/>
              </w:rPr>
            </w:pPr>
            <w:r>
              <w:rPr>
                <w:sz w:val="18"/>
              </w:rPr>
              <w:t>5</w:t>
            </w:r>
          </w:p>
        </w:tc>
        <w:tc>
          <w:tcPr>
            <w:tcW w:w="1558" w:type="dxa"/>
          </w:tcPr>
          <w:p>
            <w:pPr>
              <w:pStyle w:val="TableParagraph"/>
              <w:spacing w:before="4"/>
              <w:rPr>
                <w:rFonts w:ascii="黑体"/>
                <w:sz w:val="15"/>
              </w:rPr>
            </w:pPr>
          </w:p>
          <w:p>
            <w:pPr>
              <w:pStyle w:val="TableParagraph"/>
              <w:ind w:left="225" w:right="214"/>
              <w:jc w:val="center"/>
              <w:rPr>
                <w:sz w:val="18"/>
              </w:rPr>
            </w:pPr>
            <w:r>
              <w:rPr>
                <w:spacing w:val="-3"/>
                <w:sz w:val="18"/>
              </w:rPr>
              <w:t>国家安全</w:t>
            </w:r>
          </w:p>
        </w:tc>
        <w:tc>
          <w:tcPr>
            <w:tcW w:w="1560" w:type="dxa"/>
          </w:tcPr>
          <w:p>
            <w:pPr>
              <w:pStyle w:val="TableParagraph"/>
              <w:spacing w:before="40"/>
              <w:ind w:left="196"/>
              <w:rPr>
                <w:sz w:val="18"/>
              </w:rPr>
            </w:pPr>
            <w:r>
              <w:rPr>
                <w:spacing w:val="-2"/>
                <w:sz w:val="18"/>
              </w:rPr>
              <w:t>严重损害/一般</w:t>
            </w:r>
          </w:p>
          <w:p>
            <w:pPr>
              <w:pStyle w:val="TableParagraph"/>
              <w:spacing w:before="82"/>
              <w:ind w:left="196"/>
              <w:rPr>
                <w:sz w:val="18"/>
              </w:rPr>
            </w:pPr>
            <w:r>
              <w:rPr>
                <w:spacing w:val="-2"/>
                <w:sz w:val="18"/>
              </w:rPr>
              <w:t>损害/轻微损害</w:t>
            </w:r>
          </w:p>
        </w:tc>
        <w:tc>
          <w:tcPr>
            <w:tcW w:w="5274" w:type="dxa"/>
            <w:vMerge w:val="restart"/>
          </w:tcPr>
          <w:p>
            <w:pPr>
              <w:pStyle w:val="TableParagraph"/>
              <w:numPr>
                <w:ilvl w:val="0"/>
                <w:numId w:val="11"/>
              </w:numPr>
              <w:tabs>
                <w:tab w:pos="279" w:val="left" w:leader="none"/>
              </w:tabs>
              <w:spacing w:line="324" w:lineRule="auto" w:before="40" w:after="0"/>
              <w:ind w:left="278" w:right="123" w:hanging="171"/>
              <w:jc w:val="both"/>
              <w:rPr>
                <w:sz w:val="18"/>
              </w:rPr>
            </w:pPr>
            <w:r>
              <w:rPr>
                <w:spacing w:val="-2"/>
                <w:sz w:val="18"/>
              </w:rPr>
              <w:t>重要数据，通常主要用于金融业大型或特大型机构、金融交易</w:t>
            </w:r>
            <w:r>
              <w:rPr>
                <w:spacing w:val="-2"/>
                <w:sz w:val="18"/>
              </w:rPr>
              <w:t>过程中重要核心节点类机构的关键业务使用，一般针对特定人</w:t>
            </w:r>
            <w:r>
              <w:rPr>
                <w:spacing w:val="-2"/>
                <w:sz w:val="18"/>
              </w:rPr>
              <w:t>员公开，且仅为必须知悉的对象访问或使用。</w:t>
            </w:r>
          </w:p>
          <w:p>
            <w:pPr>
              <w:pStyle w:val="TableParagraph"/>
              <w:numPr>
                <w:ilvl w:val="0"/>
                <w:numId w:val="11"/>
              </w:numPr>
              <w:tabs>
                <w:tab w:pos="279" w:val="left" w:leader="none"/>
              </w:tabs>
              <w:spacing w:line="240" w:lineRule="auto" w:before="2" w:after="0"/>
              <w:ind w:left="278" w:right="0" w:hanging="172"/>
              <w:jc w:val="both"/>
              <w:rPr>
                <w:sz w:val="18"/>
              </w:rPr>
            </w:pPr>
            <w:r>
              <w:rPr>
                <w:spacing w:val="-1"/>
                <w:sz w:val="18"/>
              </w:rPr>
              <w:t>数据安全性遭到破坏后，对国家安全造成影响，或对公众权益</w:t>
            </w:r>
          </w:p>
          <w:p>
            <w:pPr>
              <w:pStyle w:val="TableParagraph"/>
              <w:spacing w:before="82"/>
              <w:ind w:left="278"/>
              <w:rPr>
                <w:sz w:val="18"/>
              </w:rPr>
            </w:pPr>
            <w:r>
              <w:rPr>
                <w:spacing w:val="-2"/>
                <w:sz w:val="18"/>
              </w:rPr>
              <w:t>造成严重影响。</w:t>
            </w:r>
          </w:p>
        </w:tc>
      </w:tr>
      <w:tr>
        <w:trPr>
          <w:trHeight w:val="926" w:hRule="atLeast"/>
        </w:trPr>
        <w:tc>
          <w:tcPr>
            <w:tcW w:w="989" w:type="dxa"/>
          </w:tcPr>
          <w:p>
            <w:pPr>
              <w:pStyle w:val="TableParagraph"/>
              <w:rPr>
                <w:rFonts w:ascii="黑体"/>
                <w:sz w:val="18"/>
              </w:rPr>
            </w:pPr>
          </w:p>
          <w:p>
            <w:pPr>
              <w:pStyle w:val="TableParagraph"/>
              <w:spacing w:before="119"/>
              <w:ind w:left="13"/>
              <w:jc w:val="center"/>
              <w:rPr>
                <w:sz w:val="18"/>
              </w:rPr>
            </w:pPr>
            <w:r>
              <w:rPr>
                <w:sz w:val="18"/>
              </w:rPr>
              <w:t>5</w:t>
            </w:r>
          </w:p>
        </w:tc>
        <w:tc>
          <w:tcPr>
            <w:tcW w:w="1558" w:type="dxa"/>
          </w:tcPr>
          <w:p>
            <w:pPr>
              <w:pStyle w:val="TableParagraph"/>
              <w:rPr>
                <w:rFonts w:ascii="黑体"/>
                <w:sz w:val="18"/>
              </w:rPr>
            </w:pPr>
          </w:p>
          <w:p>
            <w:pPr>
              <w:pStyle w:val="TableParagraph"/>
              <w:spacing w:before="119"/>
              <w:ind w:left="225" w:right="214"/>
              <w:jc w:val="center"/>
              <w:rPr>
                <w:sz w:val="18"/>
              </w:rPr>
            </w:pPr>
            <w:r>
              <w:rPr>
                <w:spacing w:val="-3"/>
                <w:sz w:val="18"/>
              </w:rPr>
              <w:t>公众权益</w:t>
            </w:r>
          </w:p>
        </w:tc>
        <w:tc>
          <w:tcPr>
            <w:tcW w:w="1560" w:type="dxa"/>
          </w:tcPr>
          <w:p>
            <w:pPr>
              <w:pStyle w:val="TableParagraph"/>
              <w:rPr>
                <w:rFonts w:ascii="黑体"/>
                <w:sz w:val="18"/>
              </w:rPr>
            </w:pPr>
          </w:p>
          <w:p>
            <w:pPr>
              <w:pStyle w:val="TableParagraph"/>
              <w:spacing w:before="119"/>
              <w:ind w:left="406" w:right="392"/>
              <w:jc w:val="center"/>
              <w:rPr>
                <w:sz w:val="18"/>
              </w:rPr>
            </w:pPr>
            <w:r>
              <w:rPr>
                <w:spacing w:val="-3"/>
                <w:sz w:val="18"/>
              </w:rPr>
              <w:t>严重损害</w:t>
            </w:r>
          </w:p>
        </w:tc>
        <w:tc>
          <w:tcPr>
            <w:tcW w:w="5274" w:type="dxa"/>
            <w:vMerge/>
            <w:tcBorders>
              <w:top w:val="nil"/>
            </w:tcBorders>
          </w:tcPr>
          <w:p>
            <w:pPr>
              <w:rPr>
                <w:sz w:val="2"/>
                <w:szCs w:val="2"/>
              </w:rPr>
            </w:pPr>
          </w:p>
        </w:tc>
      </w:tr>
      <w:tr>
        <w:trPr>
          <w:trHeight w:val="313" w:hRule="atLeast"/>
        </w:trPr>
        <w:tc>
          <w:tcPr>
            <w:tcW w:w="989" w:type="dxa"/>
          </w:tcPr>
          <w:p>
            <w:pPr>
              <w:pStyle w:val="TableParagraph"/>
              <w:spacing w:before="43"/>
              <w:ind w:left="13"/>
              <w:jc w:val="center"/>
              <w:rPr>
                <w:sz w:val="18"/>
              </w:rPr>
            </w:pPr>
            <w:r>
              <w:rPr>
                <w:sz w:val="18"/>
              </w:rPr>
              <w:t>4</w:t>
            </w:r>
          </w:p>
        </w:tc>
        <w:tc>
          <w:tcPr>
            <w:tcW w:w="1558" w:type="dxa"/>
          </w:tcPr>
          <w:p>
            <w:pPr>
              <w:pStyle w:val="TableParagraph"/>
              <w:spacing w:before="43"/>
              <w:ind w:left="225" w:right="214"/>
              <w:jc w:val="center"/>
              <w:rPr>
                <w:sz w:val="18"/>
              </w:rPr>
            </w:pPr>
            <w:r>
              <w:rPr>
                <w:spacing w:val="-3"/>
                <w:sz w:val="18"/>
              </w:rPr>
              <w:t>公众权益</w:t>
            </w:r>
          </w:p>
        </w:tc>
        <w:tc>
          <w:tcPr>
            <w:tcW w:w="1560" w:type="dxa"/>
          </w:tcPr>
          <w:p>
            <w:pPr>
              <w:pStyle w:val="TableParagraph"/>
              <w:spacing w:before="43"/>
              <w:ind w:left="406" w:right="392"/>
              <w:jc w:val="center"/>
              <w:rPr>
                <w:sz w:val="18"/>
              </w:rPr>
            </w:pPr>
            <w:r>
              <w:rPr>
                <w:spacing w:val="-3"/>
                <w:sz w:val="18"/>
              </w:rPr>
              <w:t>一般损害</w:t>
            </w:r>
          </w:p>
        </w:tc>
        <w:tc>
          <w:tcPr>
            <w:tcW w:w="5274" w:type="dxa"/>
            <w:vMerge w:val="restart"/>
          </w:tcPr>
          <w:p>
            <w:pPr>
              <w:pStyle w:val="TableParagraph"/>
              <w:numPr>
                <w:ilvl w:val="0"/>
                <w:numId w:val="12"/>
              </w:numPr>
              <w:tabs>
                <w:tab w:pos="279" w:val="left" w:leader="none"/>
              </w:tabs>
              <w:spacing w:line="324" w:lineRule="auto" w:before="43" w:after="0"/>
              <w:ind w:left="278" w:right="5" w:hanging="171"/>
              <w:jc w:val="left"/>
              <w:rPr>
                <w:sz w:val="18"/>
              </w:rPr>
            </w:pPr>
            <w:r>
              <w:rPr>
                <w:spacing w:val="-2"/>
                <w:sz w:val="18"/>
              </w:rPr>
              <w:t>数据通常主要用于金融业大型或特大型机构、金融交易过程中</w:t>
            </w:r>
            <w:r>
              <w:rPr>
                <w:spacing w:val="-6"/>
                <w:sz w:val="18"/>
              </w:rPr>
              <w:t>重要核心节点类机构的重要业务使用，一般针对特定人员公开，</w:t>
            </w:r>
            <w:r>
              <w:rPr>
                <w:spacing w:val="-2"/>
                <w:sz w:val="18"/>
              </w:rPr>
              <w:t>且仅为必须知悉的对象访问或使用。</w:t>
            </w:r>
          </w:p>
          <w:p>
            <w:pPr>
              <w:pStyle w:val="TableParagraph"/>
              <w:numPr>
                <w:ilvl w:val="0"/>
                <w:numId w:val="12"/>
              </w:numPr>
              <w:tabs>
                <w:tab w:pos="279" w:val="left" w:leader="none"/>
              </w:tabs>
              <w:spacing w:line="240" w:lineRule="auto" w:before="2" w:after="0"/>
              <w:ind w:left="278" w:right="0" w:hanging="172"/>
              <w:jc w:val="left"/>
              <w:rPr>
                <w:sz w:val="18"/>
              </w:rPr>
            </w:pPr>
            <w:r>
              <w:rPr>
                <w:spacing w:val="-5"/>
                <w:sz w:val="18"/>
              </w:rPr>
              <w:t>个人金融信息中的 </w:t>
            </w:r>
            <w:r>
              <w:rPr>
                <w:sz w:val="18"/>
              </w:rPr>
              <w:t>C3</w:t>
            </w:r>
            <w:r>
              <w:rPr>
                <w:spacing w:val="-12"/>
                <w:sz w:val="18"/>
              </w:rPr>
              <w:t> 类信息。</w:t>
            </w:r>
          </w:p>
          <w:p>
            <w:pPr>
              <w:pStyle w:val="TableParagraph"/>
              <w:numPr>
                <w:ilvl w:val="0"/>
                <w:numId w:val="12"/>
              </w:numPr>
              <w:tabs>
                <w:tab w:pos="279" w:val="left" w:leader="none"/>
              </w:tabs>
              <w:spacing w:line="310" w:lineRule="atLeast" w:before="2" w:after="0"/>
              <w:ind w:left="278" w:right="122" w:hanging="171"/>
              <w:jc w:val="left"/>
              <w:rPr>
                <w:sz w:val="18"/>
              </w:rPr>
            </w:pPr>
            <w:r>
              <w:rPr>
                <w:spacing w:val="-2"/>
                <w:sz w:val="18"/>
              </w:rPr>
              <w:t>数据安全性遭到破坏后，对公众权益造成一般影响，或对个人</w:t>
            </w:r>
            <w:r>
              <w:rPr>
                <w:spacing w:val="-2"/>
                <w:sz w:val="18"/>
              </w:rPr>
              <w:t>隐私或企业合法权益造成严重影响，但不影响国家安全。</w:t>
            </w:r>
          </w:p>
        </w:tc>
      </w:tr>
      <w:tr>
        <w:trPr>
          <w:trHeight w:val="311" w:hRule="atLeast"/>
        </w:trPr>
        <w:tc>
          <w:tcPr>
            <w:tcW w:w="989" w:type="dxa"/>
          </w:tcPr>
          <w:p>
            <w:pPr>
              <w:pStyle w:val="TableParagraph"/>
              <w:spacing w:before="40"/>
              <w:ind w:left="13"/>
              <w:jc w:val="center"/>
              <w:rPr>
                <w:sz w:val="18"/>
              </w:rPr>
            </w:pPr>
            <w:r>
              <w:rPr>
                <w:sz w:val="18"/>
              </w:rPr>
              <w:t>4</w:t>
            </w:r>
          </w:p>
        </w:tc>
        <w:tc>
          <w:tcPr>
            <w:tcW w:w="1558" w:type="dxa"/>
          </w:tcPr>
          <w:p>
            <w:pPr>
              <w:pStyle w:val="TableParagraph"/>
              <w:spacing w:before="40"/>
              <w:ind w:left="225" w:right="214"/>
              <w:jc w:val="center"/>
              <w:rPr>
                <w:sz w:val="18"/>
              </w:rPr>
            </w:pPr>
            <w:r>
              <w:rPr>
                <w:spacing w:val="-3"/>
                <w:sz w:val="18"/>
              </w:rPr>
              <w:t>个人隐私</w:t>
            </w:r>
          </w:p>
        </w:tc>
        <w:tc>
          <w:tcPr>
            <w:tcW w:w="1560" w:type="dxa"/>
          </w:tcPr>
          <w:p>
            <w:pPr>
              <w:pStyle w:val="TableParagraph"/>
              <w:spacing w:before="40"/>
              <w:ind w:left="406" w:right="392"/>
              <w:jc w:val="center"/>
              <w:rPr>
                <w:sz w:val="18"/>
              </w:rPr>
            </w:pPr>
            <w:r>
              <w:rPr>
                <w:spacing w:val="-3"/>
                <w:sz w:val="18"/>
              </w:rPr>
              <w:t>严重损害</w:t>
            </w:r>
          </w:p>
        </w:tc>
        <w:tc>
          <w:tcPr>
            <w:tcW w:w="5274" w:type="dxa"/>
            <w:vMerge/>
            <w:tcBorders>
              <w:top w:val="nil"/>
            </w:tcBorders>
          </w:tcPr>
          <w:p>
            <w:pPr>
              <w:rPr>
                <w:sz w:val="2"/>
                <w:szCs w:val="2"/>
              </w:rPr>
            </w:pPr>
          </w:p>
        </w:tc>
      </w:tr>
      <w:tr>
        <w:trPr>
          <w:trHeight w:val="1228" w:hRule="atLeast"/>
        </w:trPr>
        <w:tc>
          <w:tcPr>
            <w:tcW w:w="989" w:type="dxa"/>
          </w:tcPr>
          <w:p>
            <w:pPr>
              <w:pStyle w:val="TableParagraph"/>
              <w:rPr>
                <w:rFonts w:ascii="黑体"/>
                <w:sz w:val="18"/>
              </w:rPr>
            </w:pPr>
          </w:p>
          <w:p>
            <w:pPr>
              <w:pStyle w:val="TableParagraph"/>
              <w:spacing w:before="12"/>
              <w:rPr>
                <w:rFonts w:ascii="黑体"/>
                <w:sz w:val="20"/>
              </w:rPr>
            </w:pPr>
          </w:p>
          <w:p>
            <w:pPr>
              <w:pStyle w:val="TableParagraph"/>
              <w:ind w:left="13"/>
              <w:jc w:val="center"/>
              <w:rPr>
                <w:sz w:val="18"/>
              </w:rPr>
            </w:pPr>
            <w:r>
              <w:rPr>
                <w:sz w:val="18"/>
              </w:rPr>
              <w:t>4</w:t>
            </w:r>
          </w:p>
        </w:tc>
        <w:tc>
          <w:tcPr>
            <w:tcW w:w="1558" w:type="dxa"/>
          </w:tcPr>
          <w:p>
            <w:pPr>
              <w:pStyle w:val="TableParagraph"/>
              <w:rPr>
                <w:rFonts w:ascii="黑体"/>
                <w:sz w:val="18"/>
              </w:rPr>
            </w:pPr>
          </w:p>
          <w:p>
            <w:pPr>
              <w:pStyle w:val="TableParagraph"/>
              <w:spacing w:before="12"/>
              <w:rPr>
                <w:rFonts w:ascii="黑体"/>
                <w:sz w:val="20"/>
              </w:rPr>
            </w:pPr>
          </w:p>
          <w:p>
            <w:pPr>
              <w:pStyle w:val="TableParagraph"/>
              <w:ind w:left="225" w:right="214"/>
              <w:jc w:val="center"/>
              <w:rPr>
                <w:sz w:val="18"/>
              </w:rPr>
            </w:pPr>
            <w:r>
              <w:rPr>
                <w:spacing w:val="-2"/>
                <w:sz w:val="18"/>
              </w:rPr>
              <w:t>企业合法权益</w:t>
            </w:r>
          </w:p>
        </w:tc>
        <w:tc>
          <w:tcPr>
            <w:tcW w:w="1560" w:type="dxa"/>
          </w:tcPr>
          <w:p>
            <w:pPr>
              <w:pStyle w:val="TableParagraph"/>
              <w:rPr>
                <w:rFonts w:ascii="黑体"/>
                <w:sz w:val="18"/>
              </w:rPr>
            </w:pPr>
          </w:p>
          <w:p>
            <w:pPr>
              <w:pStyle w:val="TableParagraph"/>
              <w:spacing w:before="12"/>
              <w:rPr>
                <w:rFonts w:ascii="黑体"/>
                <w:sz w:val="20"/>
              </w:rPr>
            </w:pPr>
          </w:p>
          <w:p>
            <w:pPr>
              <w:pStyle w:val="TableParagraph"/>
              <w:ind w:left="406" w:right="392"/>
              <w:jc w:val="center"/>
              <w:rPr>
                <w:sz w:val="18"/>
              </w:rPr>
            </w:pPr>
            <w:r>
              <w:rPr>
                <w:spacing w:val="-3"/>
                <w:sz w:val="18"/>
              </w:rPr>
              <w:t>严重损害</w:t>
            </w:r>
          </w:p>
        </w:tc>
        <w:tc>
          <w:tcPr>
            <w:tcW w:w="5274" w:type="dxa"/>
            <w:vMerge/>
            <w:tcBorders>
              <w:top w:val="nil"/>
            </w:tcBorders>
          </w:tcPr>
          <w:p>
            <w:pPr>
              <w:rPr>
                <w:sz w:val="2"/>
                <w:szCs w:val="2"/>
              </w:rPr>
            </w:pPr>
          </w:p>
        </w:tc>
      </w:tr>
      <w:tr>
        <w:trPr>
          <w:trHeight w:val="311" w:hRule="atLeast"/>
        </w:trPr>
        <w:tc>
          <w:tcPr>
            <w:tcW w:w="989" w:type="dxa"/>
          </w:tcPr>
          <w:p>
            <w:pPr>
              <w:pStyle w:val="TableParagraph"/>
              <w:spacing w:before="40"/>
              <w:ind w:left="13"/>
              <w:jc w:val="center"/>
              <w:rPr>
                <w:sz w:val="18"/>
              </w:rPr>
            </w:pPr>
            <w:r>
              <w:rPr>
                <w:sz w:val="18"/>
              </w:rPr>
              <w:t>3</w:t>
            </w:r>
          </w:p>
        </w:tc>
        <w:tc>
          <w:tcPr>
            <w:tcW w:w="1558" w:type="dxa"/>
          </w:tcPr>
          <w:p>
            <w:pPr>
              <w:pStyle w:val="TableParagraph"/>
              <w:spacing w:before="40"/>
              <w:ind w:left="225" w:right="214"/>
              <w:jc w:val="center"/>
              <w:rPr>
                <w:sz w:val="18"/>
              </w:rPr>
            </w:pPr>
            <w:r>
              <w:rPr>
                <w:spacing w:val="-3"/>
                <w:sz w:val="18"/>
              </w:rPr>
              <w:t>公众权益</w:t>
            </w:r>
          </w:p>
        </w:tc>
        <w:tc>
          <w:tcPr>
            <w:tcW w:w="1560" w:type="dxa"/>
          </w:tcPr>
          <w:p>
            <w:pPr>
              <w:pStyle w:val="TableParagraph"/>
              <w:spacing w:before="40"/>
              <w:ind w:left="406" w:right="392"/>
              <w:jc w:val="center"/>
              <w:rPr>
                <w:sz w:val="18"/>
              </w:rPr>
            </w:pPr>
            <w:r>
              <w:rPr>
                <w:spacing w:val="-3"/>
                <w:sz w:val="18"/>
              </w:rPr>
              <w:t>轻微损害</w:t>
            </w:r>
          </w:p>
        </w:tc>
        <w:tc>
          <w:tcPr>
            <w:tcW w:w="5274" w:type="dxa"/>
            <w:vMerge w:val="restart"/>
          </w:tcPr>
          <w:p>
            <w:pPr>
              <w:pStyle w:val="TableParagraph"/>
              <w:numPr>
                <w:ilvl w:val="0"/>
                <w:numId w:val="13"/>
              </w:numPr>
              <w:tabs>
                <w:tab w:pos="279" w:val="left" w:leader="none"/>
              </w:tabs>
              <w:spacing w:line="324" w:lineRule="auto" w:before="40" w:after="0"/>
              <w:ind w:left="278" w:right="122" w:hanging="171"/>
              <w:jc w:val="left"/>
              <w:rPr>
                <w:sz w:val="18"/>
              </w:rPr>
            </w:pPr>
            <w:r>
              <w:rPr>
                <w:spacing w:val="-2"/>
                <w:sz w:val="18"/>
              </w:rPr>
              <w:t>数据用于金融业机构关键或重要业务使用，一般针对特定人员</w:t>
            </w:r>
            <w:r>
              <w:rPr>
                <w:spacing w:val="-2"/>
                <w:sz w:val="18"/>
              </w:rPr>
              <w:t>公开，且仅为必须知悉的对象访问或使用。</w:t>
            </w:r>
          </w:p>
          <w:p>
            <w:pPr>
              <w:pStyle w:val="TableParagraph"/>
              <w:numPr>
                <w:ilvl w:val="0"/>
                <w:numId w:val="13"/>
              </w:numPr>
              <w:tabs>
                <w:tab w:pos="279" w:val="left" w:leader="none"/>
              </w:tabs>
              <w:spacing w:line="240" w:lineRule="auto" w:before="2" w:after="0"/>
              <w:ind w:left="278" w:right="0" w:hanging="172"/>
              <w:jc w:val="left"/>
              <w:rPr>
                <w:sz w:val="18"/>
              </w:rPr>
            </w:pPr>
            <w:r>
              <w:rPr>
                <w:spacing w:val="-5"/>
                <w:sz w:val="18"/>
              </w:rPr>
              <w:t>个人金融信息中的 </w:t>
            </w:r>
            <w:r>
              <w:rPr>
                <w:sz w:val="18"/>
              </w:rPr>
              <w:t>C2</w:t>
            </w:r>
            <w:r>
              <w:rPr>
                <w:spacing w:val="-12"/>
                <w:sz w:val="18"/>
              </w:rPr>
              <w:t> 类信息。</w:t>
            </w:r>
          </w:p>
          <w:p>
            <w:pPr>
              <w:pStyle w:val="TableParagraph"/>
              <w:numPr>
                <w:ilvl w:val="0"/>
                <w:numId w:val="13"/>
              </w:numPr>
              <w:tabs>
                <w:tab w:pos="279" w:val="left" w:leader="none"/>
              </w:tabs>
              <w:spacing w:line="240" w:lineRule="auto" w:before="81" w:after="0"/>
              <w:ind w:left="278" w:right="0" w:hanging="172"/>
              <w:jc w:val="left"/>
              <w:rPr>
                <w:sz w:val="18"/>
              </w:rPr>
            </w:pPr>
            <w:r>
              <w:rPr>
                <w:spacing w:val="-1"/>
                <w:sz w:val="18"/>
              </w:rPr>
              <w:t>数据的安全性遭到破坏后，对公众权益造成轻微影响，或对个</w:t>
            </w:r>
          </w:p>
        </w:tc>
      </w:tr>
      <w:tr>
        <w:trPr>
          <w:trHeight w:val="311" w:hRule="atLeast"/>
        </w:trPr>
        <w:tc>
          <w:tcPr>
            <w:tcW w:w="989" w:type="dxa"/>
          </w:tcPr>
          <w:p>
            <w:pPr>
              <w:pStyle w:val="TableParagraph"/>
              <w:spacing w:before="40"/>
              <w:ind w:left="13"/>
              <w:jc w:val="center"/>
              <w:rPr>
                <w:sz w:val="18"/>
              </w:rPr>
            </w:pPr>
            <w:r>
              <w:rPr>
                <w:sz w:val="18"/>
              </w:rPr>
              <w:t>3</w:t>
            </w:r>
          </w:p>
        </w:tc>
        <w:tc>
          <w:tcPr>
            <w:tcW w:w="1558" w:type="dxa"/>
          </w:tcPr>
          <w:p>
            <w:pPr>
              <w:pStyle w:val="TableParagraph"/>
              <w:spacing w:before="40"/>
              <w:ind w:left="225" w:right="214"/>
              <w:jc w:val="center"/>
              <w:rPr>
                <w:sz w:val="18"/>
              </w:rPr>
            </w:pPr>
            <w:r>
              <w:rPr>
                <w:spacing w:val="-3"/>
                <w:sz w:val="18"/>
              </w:rPr>
              <w:t>个人隐私</w:t>
            </w:r>
          </w:p>
        </w:tc>
        <w:tc>
          <w:tcPr>
            <w:tcW w:w="1560" w:type="dxa"/>
          </w:tcPr>
          <w:p>
            <w:pPr>
              <w:pStyle w:val="TableParagraph"/>
              <w:spacing w:before="40"/>
              <w:ind w:left="406" w:right="392"/>
              <w:jc w:val="center"/>
              <w:rPr>
                <w:sz w:val="18"/>
              </w:rPr>
            </w:pPr>
            <w:r>
              <w:rPr>
                <w:spacing w:val="-3"/>
                <w:sz w:val="18"/>
              </w:rPr>
              <w:t>一般损害</w:t>
            </w:r>
          </w:p>
        </w:tc>
        <w:tc>
          <w:tcPr>
            <w:tcW w:w="5274" w:type="dxa"/>
            <w:vMerge/>
            <w:tcBorders>
              <w:top w:val="nil"/>
            </w:tcBorders>
          </w:tcPr>
          <w:p>
            <w:pPr>
              <w:rPr>
                <w:sz w:val="2"/>
                <w:szCs w:val="2"/>
              </w:rPr>
            </w:pPr>
          </w:p>
        </w:tc>
      </w:tr>
      <w:tr>
        <w:trPr>
          <w:trHeight w:val="604" w:hRule="atLeast"/>
        </w:trPr>
        <w:tc>
          <w:tcPr>
            <w:tcW w:w="989" w:type="dxa"/>
          </w:tcPr>
          <w:p>
            <w:pPr>
              <w:pStyle w:val="TableParagraph"/>
              <w:spacing w:before="7"/>
              <w:rPr>
                <w:rFonts w:ascii="黑体"/>
                <w:sz w:val="14"/>
              </w:rPr>
            </w:pPr>
          </w:p>
          <w:p>
            <w:pPr>
              <w:pStyle w:val="TableParagraph"/>
              <w:ind w:left="13"/>
              <w:jc w:val="center"/>
              <w:rPr>
                <w:sz w:val="18"/>
              </w:rPr>
            </w:pPr>
            <w:r>
              <w:rPr>
                <w:sz w:val="18"/>
              </w:rPr>
              <w:t>3</w:t>
            </w:r>
          </w:p>
        </w:tc>
        <w:tc>
          <w:tcPr>
            <w:tcW w:w="1558" w:type="dxa"/>
          </w:tcPr>
          <w:p>
            <w:pPr>
              <w:pStyle w:val="TableParagraph"/>
              <w:spacing w:before="7"/>
              <w:rPr>
                <w:rFonts w:ascii="黑体"/>
                <w:sz w:val="14"/>
              </w:rPr>
            </w:pPr>
          </w:p>
          <w:p>
            <w:pPr>
              <w:pStyle w:val="TableParagraph"/>
              <w:ind w:left="225" w:right="214"/>
              <w:jc w:val="center"/>
              <w:rPr>
                <w:sz w:val="18"/>
              </w:rPr>
            </w:pPr>
            <w:r>
              <w:rPr>
                <w:spacing w:val="-2"/>
                <w:sz w:val="18"/>
              </w:rPr>
              <w:t>企业合法权益</w:t>
            </w:r>
          </w:p>
        </w:tc>
        <w:tc>
          <w:tcPr>
            <w:tcW w:w="1560" w:type="dxa"/>
          </w:tcPr>
          <w:p>
            <w:pPr>
              <w:pStyle w:val="TableParagraph"/>
              <w:spacing w:before="7"/>
              <w:rPr>
                <w:rFonts w:ascii="黑体"/>
                <w:sz w:val="14"/>
              </w:rPr>
            </w:pPr>
          </w:p>
          <w:p>
            <w:pPr>
              <w:pStyle w:val="TableParagraph"/>
              <w:ind w:left="406" w:right="392"/>
              <w:jc w:val="center"/>
              <w:rPr>
                <w:sz w:val="18"/>
              </w:rPr>
            </w:pPr>
            <w:r>
              <w:rPr>
                <w:spacing w:val="-3"/>
                <w:sz w:val="18"/>
              </w:rPr>
              <w:t>一般损害</w:t>
            </w:r>
          </w:p>
        </w:tc>
        <w:tc>
          <w:tcPr>
            <w:tcW w:w="5274" w:type="dxa"/>
            <w:vMerge/>
            <w:tcBorders>
              <w:top w:val="nil"/>
            </w:tcBorders>
          </w:tcPr>
          <w:p>
            <w:pPr>
              <w:rPr>
                <w:sz w:val="2"/>
                <w:szCs w:val="2"/>
              </w:rPr>
            </w:pPr>
          </w:p>
        </w:tc>
      </w:tr>
    </w:tbl>
    <w:p>
      <w:pPr>
        <w:pStyle w:val="BodyText"/>
        <w:spacing w:before="5"/>
        <w:rPr>
          <w:rFonts w:ascii="黑体"/>
          <w:sz w:val="18"/>
        </w:rPr>
      </w:pPr>
      <w:r>
        <w:rPr/>
        <w:pict>
          <v:rect style="position:absolute;margin-left:70.823997pt;margin-top:13.02pt;width:144.020pt;height:.48pt;mso-position-horizontal-relative:page;mso-position-vertical-relative:paragraph;z-index:-15727104;mso-wrap-distance-left:0;mso-wrap-distance-right:0" id="docshape11" filled="true" fillcolor="#000000" stroked="false">
            <v:fill type="solid"/>
            <w10:wrap type="topAndBottom"/>
          </v:rect>
        </w:pict>
      </w:r>
    </w:p>
    <w:p>
      <w:pPr>
        <w:spacing w:before="91"/>
        <w:ind w:left="758" w:right="0" w:firstLine="0"/>
        <w:jc w:val="left"/>
        <w:rPr>
          <w:sz w:val="18"/>
        </w:rPr>
      </w:pPr>
      <w:r>
        <w:rPr>
          <w:sz w:val="18"/>
        </w:rPr>
        <w:t>1)</w:t>
      </w:r>
      <w:r>
        <w:rPr>
          <w:spacing w:val="42"/>
          <w:w w:val="150"/>
          <w:sz w:val="18"/>
        </w:rPr>
        <w:t> </w:t>
      </w:r>
      <w:r>
        <w:rPr>
          <w:spacing w:val="-1"/>
          <w:sz w:val="18"/>
        </w:rPr>
        <w:t>重要数据的内容及范围参照国家及行业主管部门有关规定执行。</w:t>
      </w:r>
    </w:p>
    <w:p>
      <w:pPr>
        <w:spacing w:after="0"/>
        <w:jc w:val="left"/>
        <w:rPr>
          <w:sz w:val="18"/>
        </w:rPr>
        <w:sectPr>
          <w:pgSz w:w="11910" w:h="16840"/>
          <w:pgMar w:header="1448" w:footer="1140" w:top="1660" w:bottom="1340" w:left="1020" w:right="920"/>
        </w:sectPr>
      </w:pPr>
    </w:p>
    <w:p>
      <w:pPr>
        <w:pStyle w:val="BodyText"/>
        <w:spacing w:before="6"/>
        <w:rPr>
          <w:sz w:val="18"/>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1557"/>
        <w:gridCol w:w="1560"/>
        <w:gridCol w:w="5273"/>
      </w:tblGrid>
      <w:tr>
        <w:trPr>
          <w:trHeight w:val="311" w:hRule="atLeast"/>
        </w:trPr>
        <w:tc>
          <w:tcPr>
            <w:tcW w:w="989" w:type="dxa"/>
            <w:vMerge w:val="restart"/>
            <w:shd w:val="clear" w:color="auto" w:fill="E7E6E6"/>
          </w:tcPr>
          <w:p>
            <w:pPr>
              <w:pStyle w:val="TableParagraph"/>
              <w:spacing w:before="45"/>
              <w:ind w:left="134"/>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1"/>
              <w:ind w:left="134"/>
              <w:rPr>
                <w:b/>
                <w:sz w:val="18"/>
              </w:rPr>
            </w:pPr>
            <w:r>
              <w:rPr>
                <w:b/>
                <w:w w:val="95"/>
                <w:sz w:val="18"/>
              </w:rPr>
              <w:t>级</w:t>
            </w:r>
            <w:r>
              <w:rPr>
                <w:b/>
                <w:w w:val="95"/>
                <w:sz w:val="18"/>
              </w:rPr>
              <w:t>别</w:t>
            </w:r>
            <w:r>
              <w:rPr>
                <w:b/>
                <w:w w:val="95"/>
                <w:sz w:val="18"/>
              </w:rPr>
              <w:t>参</w:t>
            </w:r>
            <w:r>
              <w:rPr>
                <w:b/>
                <w:spacing w:val="-10"/>
                <w:w w:val="95"/>
                <w:sz w:val="18"/>
              </w:rPr>
              <w:t>考</w:t>
            </w:r>
          </w:p>
        </w:tc>
        <w:tc>
          <w:tcPr>
            <w:tcW w:w="3117" w:type="dxa"/>
            <w:gridSpan w:val="2"/>
            <w:shd w:val="clear" w:color="auto" w:fill="E7E6E6"/>
          </w:tcPr>
          <w:p>
            <w:pPr>
              <w:pStyle w:val="TableParagraph"/>
              <w:spacing w:before="40"/>
              <w:ind w:left="1015"/>
              <w:rPr>
                <w:b/>
                <w:sz w:val="18"/>
              </w:rPr>
            </w:pPr>
            <w:r>
              <w:rPr>
                <w:b/>
                <w:w w:val="95"/>
                <w:sz w:val="18"/>
              </w:rPr>
              <w:t>数</w:t>
            </w:r>
            <w:r>
              <w:rPr>
                <w:b/>
                <w:w w:val="95"/>
                <w:sz w:val="18"/>
              </w:rPr>
              <w:t>据</w:t>
            </w:r>
            <w:r>
              <w:rPr>
                <w:b/>
                <w:w w:val="95"/>
                <w:sz w:val="18"/>
              </w:rPr>
              <w:t>定</w:t>
            </w:r>
            <w:r>
              <w:rPr>
                <w:b/>
                <w:w w:val="95"/>
                <w:sz w:val="18"/>
              </w:rPr>
              <w:t>级</w:t>
            </w:r>
            <w:r>
              <w:rPr>
                <w:b/>
                <w:spacing w:val="-5"/>
                <w:w w:val="95"/>
                <w:sz w:val="18"/>
              </w:rPr>
              <w:t>要素</w:t>
            </w:r>
          </w:p>
        </w:tc>
        <w:tc>
          <w:tcPr>
            <w:tcW w:w="5273" w:type="dxa"/>
            <w:vMerge w:val="restart"/>
            <w:tcBorders>
              <w:bottom w:val="nil"/>
            </w:tcBorders>
            <w:shd w:val="clear" w:color="auto" w:fill="E7E6E6"/>
          </w:tcPr>
          <w:p>
            <w:pPr>
              <w:pStyle w:val="TableParagraph"/>
              <w:spacing w:before="9"/>
              <w:rPr>
                <w:sz w:val="15"/>
              </w:rPr>
            </w:pPr>
          </w:p>
          <w:p>
            <w:pPr>
              <w:pStyle w:val="TableParagraph"/>
              <w:ind w:left="2106" w:right="2096"/>
              <w:jc w:val="center"/>
              <w:rPr>
                <w:b/>
                <w:sz w:val="18"/>
              </w:rPr>
            </w:pPr>
            <w:r>
              <w:rPr>
                <w:b/>
                <w:w w:val="95"/>
                <w:sz w:val="18"/>
              </w:rPr>
              <w:t>数</w:t>
            </w:r>
            <w:r>
              <w:rPr>
                <w:b/>
                <w:w w:val="95"/>
                <w:sz w:val="18"/>
              </w:rPr>
              <w:t>据</w:t>
            </w:r>
            <w:r>
              <w:rPr>
                <w:b/>
                <w:w w:val="95"/>
                <w:sz w:val="18"/>
              </w:rPr>
              <w:t>一</w:t>
            </w:r>
            <w:r>
              <w:rPr>
                <w:b/>
                <w:w w:val="95"/>
                <w:sz w:val="18"/>
              </w:rPr>
              <w:t>般</w:t>
            </w:r>
            <w:r>
              <w:rPr>
                <w:b/>
                <w:spacing w:val="-5"/>
                <w:w w:val="95"/>
                <w:sz w:val="18"/>
              </w:rPr>
              <w:t>特征</w:t>
            </w:r>
          </w:p>
        </w:tc>
      </w:tr>
      <w:tr>
        <w:trPr>
          <w:trHeight w:val="311" w:hRule="atLeast"/>
        </w:trPr>
        <w:tc>
          <w:tcPr>
            <w:tcW w:w="989" w:type="dxa"/>
            <w:vMerge/>
            <w:tcBorders>
              <w:top w:val="nil"/>
            </w:tcBorders>
            <w:shd w:val="clear" w:color="auto" w:fill="E7E6E6"/>
          </w:tcPr>
          <w:p>
            <w:pPr>
              <w:rPr>
                <w:sz w:val="2"/>
                <w:szCs w:val="2"/>
              </w:rPr>
            </w:pPr>
          </w:p>
        </w:tc>
        <w:tc>
          <w:tcPr>
            <w:tcW w:w="1557" w:type="dxa"/>
            <w:shd w:val="clear" w:color="auto" w:fill="E7E6E6"/>
          </w:tcPr>
          <w:p>
            <w:pPr>
              <w:pStyle w:val="TableParagraph"/>
              <w:spacing w:before="40"/>
              <w:ind w:left="223" w:right="213"/>
              <w:jc w:val="center"/>
              <w:rPr>
                <w:b/>
                <w:sz w:val="18"/>
              </w:rPr>
            </w:pPr>
            <w:r>
              <w:rPr>
                <w:b/>
                <w:w w:val="95"/>
                <w:sz w:val="18"/>
              </w:rPr>
              <w:t>影</w:t>
            </w:r>
            <w:r>
              <w:rPr>
                <w:b/>
                <w:w w:val="95"/>
                <w:sz w:val="18"/>
              </w:rPr>
              <w:t>响</w:t>
            </w:r>
            <w:r>
              <w:rPr>
                <w:b/>
                <w:w w:val="95"/>
                <w:sz w:val="18"/>
              </w:rPr>
              <w:t>对</w:t>
            </w:r>
            <w:r>
              <w:rPr>
                <w:b/>
                <w:spacing w:val="-10"/>
                <w:w w:val="95"/>
                <w:sz w:val="18"/>
              </w:rPr>
              <w:t>象</w:t>
            </w:r>
          </w:p>
        </w:tc>
        <w:tc>
          <w:tcPr>
            <w:tcW w:w="1560" w:type="dxa"/>
            <w:shd w:val="clear" w:color="auto" w:fill="E7E6E6"/>
          </w:tcPr>
          <w:p>
            <w:pPr>
              <w:pStyle w:val="TableParagraph"/>
              <w:spacing w:before="40"/>
              <w:ind w:left="406" w:right="392"/>
              <w:jc w:val="center"/>
              <w:rPr>
                <w:b/>
                <w:sz w:val="18"/>
              </w:rPr>
            </w:pPr>
            <w:r>
              <w:rPr>
                <w:b/>
                <w:w w:val="95"/>
                <w:sz w:val="18"/>
              </w:rPr>
              <w:t>影</w:t>
            </w:r>
            <w:r>
              <w:rPr>
                <w:b/>
                <w:w w:val="95"/>
                <w:sz w:val="18"/>
              </w:rPr>
              <w:t>响</w:t>
            </w:r>
            <w:r>
              <w:rPr>
                <w:b/>
                <w:w w:val="95"/>
                <w:sz w:val="18"/>
              </w:rPr>
              <w:t>程</w:t>
            </w:r>
            <w:r>
              <w:rPr>
                <w:b/>
                <w:spacing w:val="-10"/>
                <w:w w:val="95"/>
                <w:sz w:val="18"/>
              </w:rPr>
              <w:t>度</w:t>
            </w:r>
          </w:p>
        </w:tc>
        <w:tc>
          <w:tcPr>
            <w:tcW w:w="5273" w:type="dxa"/>
            <w:vMerge/>
            <w:tcBorders>
              <w:top w:val="nil"/>
              <w:bottom w:val="nil"/>
            </w:tcBorders>
            <w:shd w:val="clear" w:color="auto" w:fill="E7E6E6"/>
          </w:tcPr>
          <w:p>
            <w:pPr>
              <w:rPr>
                <w:sz w:val="2"/>
                <w:szCs w:val="2"/>
              </w:rPr>
            </w:pPr>
          </w:p>
        </w:tc>
      </w:tr>
      <w:tr>
        <w:trPr>
          <w:trHeight w:val="311" w:hRule="atLeast"/>
        </w:trPr>
        <w:tc>
          <w:tcPr>
            <w:tcW w:w="989" w:type="dxa"/>
          </w:tcPr>
          <w:p>
            <w:pPr>
              <w:pStyle w:val="TableParagraph"/>
              <w:rPr>
                <w:rFonts w:ascii="Times New Roman"/>
                <w:sz w:val="20"/>
              </w:rPr>
            </w:pPr>
          </w:p>
        </w:tc>
        <w:tc>
          <w:tcPr>
            <w:tcW w:w="1557" w:type="dxa"/>
          </w:tcPr>
          <w:p>
            <w:pPr>
              <w:pStyle w:val="TableParagraph"/>
              <w:rPr>
                <w:rFonts w:ascii="Times New Roman"/>
                <w:sz w:val="20"/>
              </w:rPr>
            </w:pPr>
          </w:p>
        </w:tc>
        <w:tc>
          <w:tcPr>
            <w:tcW w:w="1560" w:type="dxa"/>
          </w:tcPr>
          <w:p>
            <w:pPr>
              <w:pStyle w:val="TableParagraph"/>
              <w:rPr>
                <w:rFonts w:ascii="Times New Roman"/>
                <w:sz w:val="20"/>
              </w:rPr>
            </w:pPr>
          </w:p>
        </w:tc>
        <w:tc>
          <w:tcPr>
            <w:tcW w:w="5273" w:type="dxa"/>
            <w:tcBorders>
              <w:top w:val="nil"/>
            </w:tcBorders>
          </w:tcPr>
          <w:p>
            <w:pPr>
              <w:pStyle w:val="TableParagraph"/>
              <w:spacing w:before="40"/>
              <w:ind w:left="279"/>
              <w:rPr>
                <w:sz w:val="18"/>
              </w:rPr>
            </w:pPr>
            <w:r>
              <w:rPr>
                <w:spacing w:val="-1"/>
                <w:sz w:val="18"/>
              </w:rPr>
              <w:t>人隐私或企业合法权益造成一般影响，但不影响国家安全。</w:t>
            </w:r>
          </w:p>
        </w:tc>
      </w:tr>
      <w:tr>
        <w:trPr>
          <w:trHeight w:val="313" w:hRule="atLeast"/>
        </w:trPr>
        <w:tc>
          <w:tcPr>
            <w:tcW w:w="989" w:type="dxa"/>
          </w:tcPr>
          <w:p>
            <w:pPr>
              <w:pStyle w:val="TableParagraph"/>
              <w:spacing w:before="43"/>
              <w:ind w:left="13"/>
              <w:jc w:val="center"/>
              <w:rPr>
                <w:sz w:val="18"/>
              </w:rPr>
            </w:pPr>
            <w:r>
              <w:rPr>
                <w:sz w:val="18"/>
              </w:rPr>
              <w:t>2</w:t>
            </w:r>
          </w:p>
        </w:tc>
        <w:tc>
          <w:tcPr>
            <w:tcW w:w="1557" w:type="dxa"/>
          </w:tcPr>
          <w:p>
            <w:pPr>
              <w:pStyle w:val="TableParagraph"/>
              <w:spacing w:before="43"/>
              <w:ind w:left="226" w:right="213"/>
              <w:jc w:val="center"/>
              <w:rPr>
                <w:sz w:val="18"/>
              </w:rPr>
            </w:pPr>
            <w:r>
              <w:rPr>
                <w:spacing w:val="-3"/>
                <w:sz w:val="18"/>
              </w:rPr>
              <w:t>个人隐私</w:t>
            </w:r>
          </w:p>
        </w:tc>
        <w:tc>
          <w:tcPr>
            <w:tcW w:w="1560" w:type="dxa"/>
          </w:tcPr>
          <w:p>
            <w:pPr>
              <w:pStyle w:val="TableParagraph"/>
              <w:spacing w:before="43"/>
              <w:ind w:left="408" w:right="391"/>
              <w:jc w:val="center"/>
              <w:rPr>
                <w:sz w:val="18"/>
              </w:rPr>
            </w:pPr>
            <w:r>
              <w:rPr>
                <w:spacing w:val="-3"/>
                <w:sz w:val="18"/>
              </w:rPr>
              <w:t>轻微损害</w:t>
            </w:r>
          </w:p>
        </w:tc>
        <w:tc>
          <w:tcPr>
            <w:tcW w:w="5273" w:type="dxa"/>
            <w:vMerge w:val="restart"/>
          </w:tcPr>
          <w:p>
            <w:pPr>
              <w:pStyle w:val="TableParagraph"/>
              <w:numPr>
                <w:ilvl w:val="0"/>
                <w:numId w:val="14"/>
              </w:numPr>
              <w:tabs>
                <w:tab w:pos="280" w:val="left" w:leader="none"/>
              </w:tabs>
              <w:spacing w:line="324" w:lineRule="auto" w:before="43" w:after="0"/>
              <w:ind w:left="279" w:right="120" w:hanging="171"/>
              <w:jc w:val="left"/>
              <w:rPr>
                <w:sz w:val="18"/>
              </w:rPr>
            </w:pPr>
            <w:r>
              <w:rPr>
                <w:spacing w:val="-2"/>
                <w:sz w:val="18"/>
              </w:rPr>
              <w:t>数据用于金融业机构一般业务使用，一般针对受限对象公开，</w:t>
            </w:r>
            <w:r>
              <w:rPr>
                <w:spacing w:val="-2"/>
                <w:sz w:val="18"/>
              </w:rPr>
              <w:t>通常为内部管理且不宜广泛公开的数据。</w:t>
            </w:r>
          </w:p>
          <w:p>
            <w:pPr>
              <w:pStyle w:val="TableParagraph"/>
              <w:numPr>
                <w:ilvl w:val="0"/>
                <w:numId w:val="14"/>
              </w:numPr>
              <w:tabs>
                <w:tab w:pos="280" w:val="left" w:leader="none"/>
              </w:tabs>
              <w:spacing w:line="240" w:lineRule="auto" w:before="1" w:after="0"/>
              <w:ind w:left="279" w:right="0" w:hanging="171"/>
              <w:jc w:val="left"/>
              <w:rPr>
                <w:sz w:val="18"/>
              </w:rPr>
            </w:pPr>
            <w:r>
              <w:rPr>
                <w:spacing w:val="-5"/>
                <w:sz w:val="18"/>
              </w:rPr>
              <w:t>个人金融信息中的 </w:t>
            </w:r>
            <w:r>
              <w:rPr>
                <w:sz w:val="18"/>
              </w:rPr>
              <w:t>C1</w:t>
            </w:r>
            <w:r>
              <w:rPr>
                <w:spacing w:val="-12"/>
                <w:sz w:val="18"/>
              </w:rPr>
              <w:t> 类信息。</w:t>
            </w:r>
          </w:p>
          <w:p>
            <w:pPr>
              <w:pStyle w:val="TableParagraph"/>
              <w:numPr>
                <w:ilvl w:val="0"/>
                <w:numId w:val="14"/>
              </w:numPr>
              <w:tabs>
                <w:tab w:pos="280" w:val="left" w:leader="none"/>
              </w:tabs>
              <w:spacing w:line="310" w:lineRule="atLeast" w:before="2" w:after="0"/>
              <w:ind w:left="279" w:right="120" w:hanging="171"/>
              <w:jc w:val="left"/>
              <w:rPr>
                <w:sz w:val="18"/>
              </w:rPr>
            </w:pPr>
            <w:r>
              <w:rPr>
                <w:spacing w:val="-2"/>
                <w:sz w:val="18"/>
              </w:rPr>
              <w:t>数据的安全性遭到破坏后，对个人隐私或企业合法权益造成轻</w:t>
            </w:r>
            <w:r>
              <w:rPr>
                <w:spacing w:val="-2"/>
                <w:sz w:val="18"/>
              </w:rPr>
              <w:t>微影响，但不影响国家安全、公众权益。</w:t>
            </w:r>
          </w:p>
        </w:tc>
      </w:tr>
      <w:tr>
        <w:trPr>
          <w:trHeight w:val="1238" w:hRule="atLeast"/>
        </w:trPr>
        <w:tc>
          <w:tcPr>
            <w:tcW w:w="989" w:type="dxa"/>
          </w:tcPr>
          <w:p>
            <w:pPr>
              <w:pStyle w:val="TableParagraph"/>
              <w:rPr>
                <w:sz w:val="18"/>
              </w:rPr>
            </w:pPr>
          </w:p>
          <w:p>
            <w:pPr>
              <w:pStyle w:val="TableParagraph"/>
              <w:spacing w:before="4"/>
              <w:rPr>
                <w:sz w:val="21"/>
              </w:rPr>
            </w:pPr>
          </w:p>
          <w:p>
            <w:pPr>
              <w:pStyle w:val="TableParagraph"/>
              <w:ind w:left="13"/>
              <w:jc w:val="center"/>
              <w:rPr>
                <w:sz w:val="18"/>
              </w:rPr>
            </w:pPr>
            <w:r>
              <w:rPr>
                <w:sz w:val="18"/>
              </w:rPr>
              <w:t>2</w:t>
            </w:r>
          </w:p>
        </w:tc>
        <w:tc>
          <w:tcPr>
            <w:tcW w:w="1557" w:type="dxa"/>
          </w:tcPr>
          <w:p>
            <w:pPr>
              <w:pStyle w:val="TableParagraph"/>
              <w:rPr>
                <w:sz w:val="18"/>
              </w:rPr>
            </w:pPr>
          </w:p>
          <w:p>
            <w:pPr>
              <w:pStyle w:val="TableParagraph"/>
              <w:spacing w:before="4"/>
              <w:rPr>
                <w:sz w:val="21"/>
              </w:rPr>
            </w:pPr>
          </w:p>
          <w:p>
            <w:pPr>
              <w:pStyle w:val="TableParagraph"/>
              <w:ind w:left="226" w:right="213"/>
              <w:jc w:val="center"/>
              <w:rPr>
                <w:sz w:val="18"/>
              </w:rPr>
            </w:pPr>
            <w:r>
              <w:rPr>
                <w:spacing w:val="-2"/>
                <w:sz w:val="18"/>
              </w:rPr>
              <w:t>企业合法权益</w:t>
            </w:r>
          </w:p>
        </w:tc>
        <w:tc>
          <w:tcPr>
            <w:tcW w:w="1560" w:type="dxa"/>
          </w:tcPr>
          <w:p>
            <w:pPr>
              <w:pStyle w:val="TableParagraph"/>
              <w:rPr>
                <w:sz w:val="18"/>
              </w:rPr>
            </w:pPr>
          </w:p>
          <w:p>
            <w:pPr>
              <w:pStyle w:val="TableParagraph"/>
              <w:spacing w:before="4"/>
              <w:rPr>
                <w:sz w:val="21"/>
              </w:rPr>
            </w:pPr>
          </w:p>
          <w:p>
            <w:pPr>
              <w:pStyle w:val="TableParagraph"/>
              <w:ind w:left="408" w:right="391"/>
              <w:jc w:val="center"/>
              <w:rPr>
                <w:sz w:val="18"/>
              </w:rPr>
            </w:pPr>
            <w:r>
              <w:rPr>
                <w:spacing w:val="-3"/>
                <w:sz w:val="18"/>
              </w:rPr>
              <w:t>轻微损害</w:t>
            </w:r>
          </w:p>
        </w:tc>
        <w:tc>
          <w:tcPr>
            <w:tcW w:w="5273" w:type="dxa"/>
            <w:vMerge/>
            <w:tcBorders>
              <w:top w:val="nil"/>
            </w:tcBorders>
          </w:tcPr>
          <w:p>
            <w:pPr>
              <w:rPr>
                <w:sz w:val="2"/>
                <w:szCs w:val="2"/>
              </w:rPr>
            </w:pPr>
          </w:p>
        </w:tc>
      </w:tr>
      <w:tr>
        <w:trPr>
          <w:trHeight w:val="311" w:hRule="atLeast"/>
        </w:trPr>
        <w:tc>
          <w:tcPr>
            <w:tcW w:w="989" w:type="dxa"/>
          </w:tcPr>
          <w:p>
            <w:pPr>
              <w:pStyle w:val="TableParagraph"/>
              <w:spacing w:before="40"/>
              <w:ind w:left="13"/>
              <w:jc w:val="center"/>
              <w:rPr>
                <w:sz w:val="18"/>
              </w:rPr>
            </w:pPr>
            <w:r>
              <w:rPr>
                <w:sz w:val="18"/>
              </w:rPr>
              <w:t>1</w:t>
            </w:r>
          </w:p>
        </w:tc>
        <w:tc>
          <w:tcPr>
            <w:tcW w:w="1557" w:type="dxa"/>
          </w:tcPr>
          <w:p>
            <w:pPr>
              <w:pStyle w:val="TableParagraph"/>
              <w:spacing w:before="40"/>
              <w:ind w:left="226" w:right="213"/>
              <w:jc w:val="center"/>
              <w:rPr>
                <w:sz w:val="18"/>
              </w:rPr>
            </w:pPr>
            <w:r>
              <w:rPr>
                <w:spacing w:val="-3"/>
                <w:sz w:val="18"/>
              </w:rPr>
              <w:t>国家安全</w:t>
            </w:r>
          </w:p>
        </w:tc>
        <w:tc>
          <w:tcPr>
            <w:tcW w:w="1560" w:type="dxa"/>
          </w:tcPr>
          <w:p>
            <w:pPr>
              <w:pStyle w:val="TableParagraph"/>
              <w:spacing w:before="40"/>
              <w:ind w:left="406" w:right="392"/>
              <w:jc w:val="center"/>
              <w:rPr>
                <w:sz w:val="18"/>
              </w:rPr>
            </w:pPr>
            <w:r>
              <w:rPr>
                <w:spacing w:val="-4"/>
                <w:sz w:val="18"/>
              </w:rPr>
              <w:t>无损害</w:t>
            </w:r>
          </w:p>
        </w:tc>
        <w:tc>
          <w:tcPr>
            <w:tcW w:w="5273" w:type="dxa"/>
            <w:vMerge w:val="restart"/>
          </w:tcPr>
          <w:p>
            <w:pPr>
              <w:pStyle w:val="TableParagraph"/>
              <w:numPr>
                <w:ilvl w:val="0"/>
                <w:numId w:val="15"/>
              </w:numPr>
              <w:tabs>
                <w:tab w:pos="280" w:val="left" w:leader="none"/>
              </w:tabs>
              <w:spacing w:line="240" w:lineRule="auto" w:before="69" w:after="0"/>
              <w:ind w:left="279" w:right="0" w:hanging="171"/>
              <w:jc w:val="left"/>
              <w:rPr>
                <w:sz w:val="18"/>
              </w:rPr>
            </w:pPr>
            <w:r>
              <w:rPr>
                <w:spacing w:val="-1"/>
                <w:sz w:val="18"/>
              </w:rPr>
              <w:t>数据一般可被公开或可被公众获知、使用。</w:t>
            </w:r>
          </w:p>
          <w:p>
            <w:pPr>
              <w:pStyle w:val="TableParagraph"/>
              <w:numPr>
                <w:ilvl w:val="0"/>
                <w:numId w:val="15"/>
              </w:numPr>
              <w:tabs>
                <w:tab w:pos="280" w:val="left" w:leader="none"/>
              </w:tabs>
              <w:spacing w:line="240" w:lineRule="auto" w:before="82" w:after="0"/>
              <w:ind w:left="279" w:right="0" w:hanging="171"/>
              <w:jc w:val="left"/>
              <w:rPr>
                <w:sz w:val="18"/>
              </w:rPr>
            </w:pPr>
            <w:r>
              <w:rPr>
                <w:spacing w:val="-1"/>
                <w:sz w:val="18"/>
              </w:rPr>
              <w:t>个人金融信息主体主动公开的信息。</w:t>
            </w:r>
          </w:p>
          <w:p>
            <w:pPr>
              <w:pStyle w:val="TableParagraph"/>
              <w:numPr>
                <w:ilvl w:val="0"/>
                <w:numId w:val="15"/>
              </w:numPr>
              <w:tabs>
                <w:tab w:pos="280" w:val="left" w:leader="none"/>
              </w:tabs>
              <w:spacing w:line="310" w:lineRule="atLeast" w:before="2" w:after="0"/>
              <w:ind w:left="279" w:right="120" w:hanging="171"/>
              <w:jc w:val="left"/>
              <w:rPr>
                <w:sz w:val="18"/>
              </w:rPr>
            </w:pPr>
            <w:r>
              <w:rPr>
                <w:spacing w:val="-2"/>
                <w:sz w:val="18"/>
              </w:rPr>
              <w:t>数据的安全性遭到破坏后，可能对个人隐私或企业合法权益不</w:t>
            </w:r>
            <w:r>
              <w:rPr>
                <w:spacing w:val="-2"/>
                <w:sz w:val="18"/>
              </w:rPr>
              <w:t>造成影响，或仅造成微弱影响但不影响国家安全、公众权益。</w:t>
            </w:r>
          </w:p>
        </w:tc>
      </w:tr>
      <w:tr>
        <w:trPr>
          <w:trHeight w:val="312" w:hRule="atLeast"/>
        </w:trPr>
        <w:tc>
          <w:tcPr>
            <w:tcW w:w="989" w:type="dxa"/>
          </w:tcPr>
          <w:p>
            <w:pPr>
              <w:pStyle w:val="TableParagraph"/>
              <w:spacing w:before="41"/>
              <w:ind w:left="13"/>
              <w:jc w:val="center"/>
              <w:rPr>
                <w:sz w:val="18"/>
              </w:rPr>
            </w:pPr>
            <w:r>
              <w:rPr>
                <w:sz w:val="18"/>
              </w:rPr>
              <w:t>1</w:t>
            </w:r>
          </w:p>
        </w:tc>
        <w:tc>
          <w:tcPr>
            <w:tcW w:w="1557" w:type="dxa"/>
          </w:tcPr>
          <w:p>
            <w:pPr>
              <w:pStyle w:val="TableParagraph"/>
              <w:spacing w:before="41"/>
              <w:ind w:left="226" w:right="213"/>
              <w:jc w:val="center"/>
              <w:rPr>
                <w:sz w:val="18"/>
              </w:rPr>
            </w:pPr>
            <w:r>
              <w:rPr>
                <w:spacing w:val="-3"/>
                <w:sz w:val="18"/>
              </w:rPr>
              <w:t>公众权益</w:t>
            </w:r>
          </w:p>
        </w:tc>
        <w:tc>
          <w:tcPr>
            <w:tcW w:w="1560" w:type="dxa"/>
          </w:tcPr>
          <w:p>
            <w:pPr>
              <w:pStyle w:val="TableParagraph"/>
              <w:spacing w:before="41"/>
              <w:ind w:left="406" w:right="392"/>
              <w:jc w:val="center"/>
              <w:rPr>
                <w:sz w:val="18"/>
              </w:rPr>
            </w:pPr>
            <w:r>
              <w:rPr>
                <w:spacing w:val="-4"/>
                <w:sz w:val="18"/>
              </w:rPr>
              <w:t>无损害</w:t>
            </w:r>
          </w:p>
        </w:tc>
        <w:tc>
          <w:tcPr>
            <w:tcW w:w="5273" w:type="dxa"/>
            <w:vMerge/>
            <w:tcBorders>
              <w:top w:val="nil"/>
            </w:tcBorders>
          </w:tcPr>
          <w:p>
            <w:pPr>
              <w:rPr>
                <w:sz w:val="2"/>
                <w:szCs w:val="2"/>
              </w:rPr>
            </w:pPr>
          </w:p>
        </w:tc>
      </w:tr>
      <w:tr>
        <w:trPr>
          <w:trHeight w:val="311" w:hRule="atLeast"/>
        </w:trPr>
        <w:tc>
          <w:tcPr>
            <w:tcW w:w="989" w:type="dxa"/>
          </w:tcPr>
          <w:p>
            <w:pPr>
              <w:pStyle w:val="TableParagraph"/>
              <w:spacing w:before="40"/>
              <w:ind w:left="13"/>
              <w:jc w:val="center"/>
              <w:rPr>
                <w:sz w:val="18"/>
              </w:rPr>
            </w:pPr>
            <w:r>
              <w:rPr>
                <w:sz w:val="18"/>
              </w:rPr>
              <w:t>1</w:t>
            </w:r>
          </w:p>
        </w:tc>
        <w:tc>
          <w:tcPr>
            <w:tcW w:w="1557" w:type="dxa"/>
          </w:tcPr>
          <w:p>
            <w:pPr>
              <w:pStyle w:val="TableParagraph"/>
              <w:spacing w:before="40"/>
              <w:ind w:left="226" w:right="213"/>
              <w:jc w:val="center"/>
              <w:rPr>
                <w:sz w:val="18"/>
              </w:rPr>
            </w:pPr>
            <w:r>
              <w:rPr>
                <w:spacing w:val="-3"/>
                <w:sz w:val="18"/>
              </w:rPr>
              <w:t>个人隐私</w:t>
            </w:r>
          </w:p>
        </w:tc>
        <w:tc>
          <w:tcPr>
            <w:tcW w:w="1560" w:type="dxa"/>
          </w:tcPr>
          <w:p>
            <w:pPr>
              <w:pStyle w:val="TableParagraph"/>
              <w:spacing w:before="40"/>
              <w:ind w:left="406" w:right="392"/>
              <w:jc w:val="center"/>
              <w:rPr>
                <w:sz w:val="18"/>
              </w:rPr>
            </w:pPr>
            <w:r>
              <w:rPr>
                <w:spacing w:val="-4"/>
                <w:sz w:val="18"/>
              </w:rPr>
              <w:t>无损害</w:t>
            </w:r>
          </w:p>
        </w:tc>
        <w:tc>
          <w:tcPr>
            <w:tcW w:w="5273" w:type="dxa"/>
            <w:vMerge/>
            <w:tcBorders>
              <w:top w:val="nil"/>
            </w:tcBorders>
          </w:tcPr>
          <w:p>
            <w:pPr>
              <w:rPr>
                <w:sz w:val="2"/>
                <w:szCs w:val="2"/>
              </w:rPr>
            </w:pPr>
          </w:p>
        </w:tc>
      </w:tr>
      <w:tr>
        <w:trPr>
          <w:trHeight w:val="311" w:hRule="atLeast"/>
        </w:trPr>
        <w:tc>
          <w:tcPr>
            <w:tcW w:w="989" w:type="dxa"/>
          </w:tcPr>
          <w:p>
            <w:pPr>
              <w:pStyle w:val="TableParagraph"/>
              <w:spacing w:before="40"/>
              <w:ind w:left="13"/>
              <w:jc w:val="center"/>
              <w:rPr>
                <w:sz w:val="18"/>
              </w:rPr>
            </w:pPr>
            <w:r>
              <w:rPr>
                <w:sz w:val="18"/>
              </w:rPr>
              <w:t>1</w:t>
            </w:r>
          </w:p>
        </w:tc>
        <w:tc>
          <w:tcPr>
            <w:tcW w:w="1557" w:type="dxa"/>
          </w:tcPr>
          <w:p>
            <w:pPr>
              <w:pStyle w:val="TableParagraph"/>
              <w:spacing w:before="40"/>
              <w:ind w:left="226" w:right="213"/>
              <w:jc w:val="center"/>
              <w:rPr>
                <w:sz w:val="18"/>
              </w:rPr>
            </w:pPr>
            <w:r>
              <w:rPr>
                <w:spacing w:val="-2"/>
                <w:sz w:val="18"/>
              </w:rPr>
              <w:t>企业合法权益</w:t>
            </w:r>
          </w:p>
        </w:tc>
        <w:tc>
          <w:tcPr>
            <w:tcW w:w="1560" w:type="dxa"/>
          </w:tcPr>
          <w:p>
            <w:pPr>
              <w:pStyle w:val="TableParagraph"/>
              <w:spacing w:before="40"/>
              <w:ind w:left="406" w:right="392"/>
              <w:jc w:val="center"/>
              <w:rPr>
                <w:sz w:val="18"/>
              </w:rPr>
            </w:pPr>
            <w:r>
              <w:rPr>
                <w:spacing w:val="-4"/>
                <w:sz w:val="18"/>
              </w:rPr>
              <w:t>无损害</w:t>
            </w:r>
          </w:p>
        </w:tc>
        <w:tc>
          <w:tcPr>
            <w:tcW w:w="5273" w:type="dxa"/>
            <w:vMerge/>
            <w:tcBorders>
              <w:top w:val="nil"/>
            </w:tcBorders>
          </w:tcPr>
          <w:p>
            <w:pPr>
              <w:rPr>
                <w:sz w:val="2"/>
                <w:szCs w:val="2"/>
              </w:rPr>
            </w:pPr>
          </w:p>
        </w:tc>
      </w:tr>
    </w:tbl>
    <w:p>
      <w:pPr>
        <w:pStyle w:val="BodyText"/>
        <w:spacing w:before="9"/>
        <w:rPr>
          <w:sz w:val="8"/>
        </w:rPr>
      </w:pPr>
    </w:p>
    <w:p>
      <w:pPr>
        <w:pStyle w:val="ListParagraph"/>
        <w:numPr>
          <w:ilvl w:val="1"/>
          <w:numId w:val="2"/>
        </w:numPr>
        <w:tabs>
          <w:tab w:pos="639" w:val="left" w:leader="none"/>
        </w:tabs>
        <w:spacing w:line="240" w:lineRule="auto" w:before="71" w:after="0"/>
        <w:ind w:left="638" w:right="0" w:hanging="527"/>
        <w:jc w:val="left"/>
        <w:rPr>
          <w:rFonts w:ascii="黑体" w:eastAsia="黑体"/>
          <w:sz w:val="21"/>
        </w:rPr>
      </w:pPr>
      <w:r>
        <w:rPr>
          <w:rFonts w:ascii="黑体" w:eastAsia="黑体"/>
          <w:spacing w:val="-4"/>
          <w:sz w:val="21"/>
        </w:rPr>
        <w:t>定级过程</w:t>
      </w:r>
    </w:p>
    <w:p>
      <w:pPr>
        <w:pStyle w:val="BodyText"/>
        <w:spacing w:before="7"/>
        <w:rPr>
          <w:rFonts w:ascii="黑体"/>
          <w:sz w:val="15"/>
        </w:rPr>
      </w:pPr>
    </w:p>
    <w:p>
      <w:pPr>
        <w:pStyle w:val="ListParagraph"/>
        <w:numPr>
          <w:ilvl w:val="2"/>
          <w:numId w:val="16"/>
        </w:numPr>
        <w:tabs>
          <w:tab w:pos="848" w:val="left" w:leader="none"/>
        </w:tabs>
        <w:spacing w:line="240" w:lineRule="auto" w:before="0" w:after="0"/>
        <w:ind w:left="847" w:right="0" w:hanging="736"/>
        <w:jc w:val="left"/>
        <w:rPr>
          <w:rFonts w:ascii="黑体" w:eastAsia="黑体"/>
          <w:sz w:val="21"/>
        </w:rPr>
      </w:pPr>
      <w:r>
        <w:rPr>
          <w:rFonts w:ascii="黑体" w:eastAsia="黑体"/>
          <w:spacing w:val="-4"/>
          <w:sz w:val="21"/>
        </w:rPr>
        <w:t>组织保障</w:t>
      </w:r>
    </w:p>
    <w:p>
      <w:pPr>
        <w:pStyle w:val="BodyText"/>
        <w:spacing w:before="7"/>
        <w:rPr>
          <w:rFonts w:ascii="黑体"/>
          <w:sz w:val="15"/>
        </w:rPr>
      </w:pPr>
    </w:p>
    <w:p>
      <w:pPr>
        <w:pStyle w:val="BodyText"/>
        <w:ind w:left="538"/>
      </w:pPr>
      <w:r>
        <w:rPr>
          <w:spacing w:val="-2"/>
        </w:rPr>
        <w:t>确定数据安全管理最高决策组织，设立并明确相关部门（或组织）</w:t>
      </w:r>
      <w:r>
        <w:rPr>
          <w:spacing w:val="-3"/>
        </w:rPr>
        <w:t>及其职责，包括但不限于：</w:t>
      </w:r>
    </w:p>
    <w:p>
      <w:pPr>
        <w:pStyle w:val="BodyText"/>
        <w:spacing w:before="43"/>
        <w:ind w:left="538"/>
      </w:pPr>
      <w:r>
        <w:rPr>
          <w:spacing w:val="-3"/>
        </w:rPr>
        <w:t>——本机构数据分级工作的领导组织及其负责人，主要负责统筹、规划数据安全分级工作。</w:t>
      </w:r>
    </w:p>
    <w:p>
      <w:pPr>
        <w:pStyle w:val="BodyText"/>
        <w:spacing w:line="278" w:lineRule="auto" w:before="43"/>
        <w:ind w:left="946" w:right="388" w:hanging="408"/>
      </w:pPr>
      <w:r>
        <w:rPr>
          <w:spacing w:val="-2"/>
        </w:rPr>
        <w:t>——本机构数据分级工作的管理部门（或组织）及其负责人，主要负责数据分级相关工作的组织、</w:t>
      </w:r>
      <w:r>
        <w:rPr>
          <w:spacing w:val="-2"/>
        </w:rPr>
        <w:t>协调、管理、审核、评审等工作。</w:t>
      </w:r>
    </w:p>
    <w:p>
      <w:pPr>
        <w:pStyle w:val="BodyText"/>
        <w:spacing w:line="278" w:lineRule="auto"/>
        <w:ind w:left="946" w:right="489" w:hanging="408"/>
      </w:pPr>
      <w:r>
        <w:rPr>
          <w:spacing w:val="-6"/>
        </w:rPr>
        <w:t>——本机构信息科技部门及其负责人在数据安全分级工作中的角色，主要负责落实数据安全分级有</w:t>
      </w:r>
      <w:r>
        <w:rPr>
          <w:spacing w:val="-2"/>
        </w:rPr>
        <w:t>关要求，并主导数据安全分级实施工作。</w:t>
      </w:r>
    </w:p>
    <w:p>
      <w:pPr>
        <w:pStyle w:val="BodyText"/>
        <w:spacing w:line="278" w:lineRule="auto"/>
        <w:ind w:left="946" w:right="492" w:hanging="408"/>
      </w:pPr>
      <w:r>
        <w:rPr>
          <w:spacing w:val="-2"/>
        </w:rPr>
        <w:t>——本机构业务部门（和/或数据属主部门）及其负责人在数据安全分级工作中的角色，主要负责</w:t>
      </w:r>
      <w:r>
        <w:rPr>
          <w:spacing w:val="-2"/>
        </w:rPr>
        <w:t>落实数据安全分级有关要求，并协同开展数据安全分级实施工作。</w:t>
      </w:r>
    </w:p>
    <w:p>
      <w:pPr>
        <w:pStyle w:val="BodyText"/>
        <w:spacing w:line="269" w:lineRule="exact"/>
        <w:ind w:left="538"/>
      </w:pPr>
      <w:r>
        <w:rPr>
          <w:spacing w:val="-3"/>
        </w:rPr>
        <w:t>——本机构其他相关部门在数据安全分级工作中的角色、职责及负责人。</w:t>
      </w:r>
    </w:p>
    <w:p>
      <w:pPr>
        <w:pStyle w:val="BodyText"/>
        <w:spacing w:before="6"/>
        <w:rPr>
          <w:sz w:val="15"/>
        </w:rPr>
      </w:pPr>
    </w:p>
    <w:p>
      <w:pPr>
        <w:pStyle w:val="ListParagraph"/>
        <w:numPr>
          <w:ilvl w:val="2"/>
          <w:numId w:val="16"/>
        </w:numPr>
        <w:tabs>
          <w:tab w:pos="848" w:val="left" w:leader="none"/>
        </w:tabs>
        <w:spacing w:line="240" w:lineRule="auto" w:before="0" w:after="0"/>
        <w:ind w:left="847" w:right="0" w:hanging="736"/>
        <w:jc w:val="left"/>
        <w:rPr>
          <w:rFonts w:ascii="黑体" w:eastAsia="黑体"/>
          <w:sz w:val="21"/>
        </w:rPr>
      </w:pPr>
      <w:r>
        <w:rPr>
          <w:rFonts w:ascii="黑体" w:eastAsia="黑体"/>
          <w:spacing w:val="-4"/>
          <w:sz w:val="21"/>
        </w:rPr>
        <w:t>制度保障</w:t>
      </w:r>
    </w:p>
    <w:p>
      <w:pPr>
        <w:pStyle w:val="BodyText"/>
        <w:spacing w:before="7"/>
        <w:rPr>
          <w:rFonts w:ascii="黑体"/>
          <w:sz w:val="15"/>
        </w:rPr>
      </w:pPr>
    </w:p>
    <w:p>
      <w:pPr>
        <w:pStyle w:val="BodyText"/>
        <w:ind w:left="538"/>
      </w:pPr>
      <w:r>
        <w:rPr>
          <w:spacing w:val="-3"/>
        </w:rPr>
        <w:t>建立数据分级工作的相关制度，明确并落实相关工作要求，包括但不限于：</w:t>
      </w:r>
    </w:p>
    <w:p>
      <w:pPr>
        <w:pStyle w:val="BodyText"/>
        <w:spacing w:before="43"/>
        <w:ind w:left="538"/>
      </w:pPr>
      <w:r>
        <w:rPr>
          <w:spacing w:val="-3"/>
        </w:rPr>
        <w:t>——数据分级的目标和原则。</w:t>
      </w:r>
    </w:p>
    <w:p>
      <w:pPr>
        <w:pStyle w:val="BodyText"/>
        <w:spacing w:before="43"/>
        <w:ind w:left="538"/>
      </w:pPr>
      <w:r>
        <w:rPr>
          <w:spacing w:val="-3"/>
        </w:rPr>
        <w:t>——数据分级工作涉及的角色、部门及相关职责。</w:t>
      </w:r>
    </w:p>
    <w:p>
      <w:pPr>
        <w:pStyle w:val="BodyText"/>
        <w:spacing w:before="44"/>
        <w:ind w:left="538"/>
      </w:pPr>
      <w:r>
        <w:rPr>
          <w:spacing w:val="-3"/>
        </w:rPr>
        <w:t>——数据分级的方法和具体要求。</w:t>
      </w:r>
    </w:p>
    <w:p>
      <w:pPr>
        <w:pStyle w:val="BodyText"/>
        <w:spacing w:before="43"/>
        <w:ind w:left="538"/>
      </w:pPr>
      <w:r>
        <w:rPr>
          <w:spacing w:val="-3"/>
        </w:rPr>
        <w:t>——数据分级的日常管理流程和操作规程，以及分级结果的确定、评审、批准、发布和变更机制。</w:t>
      </w:r>
    </w:p>
    <w:p>
      <w:pPr>
        <w:pStyle w:val="BodyText"/>
        <w:spacing w:before="43"/>
        <w:ind w:left="538"/>
      </w:pPr>
      <w:r>
        <w:rPr>
          <w:spacing w:val="-3"/>
        </w:rPr>
        <w:t>——数据分级管理相关绩效考核和评价机制。</w:t>
      </w:r>
    </w:p>
    <w:p>
      <w:pPr>
        <w:pStyle w:val="BodyText"/>
        <w:spacing w:before="42"/>
        <w:ind w:left="538"/>
      </w:pPr>
      <w:r>
        <w:rPr>
          <w:spacing w:val="-3"/>
        </w:rPr>
        <w:t>——数据分级结果的发布、备案和管理的相关规定。</w:t>
      </w:r>
    </w:p>
    <w:p>
      <w:pPr>
        <w:pStyle w:val="BodyText"/>
        <w:spacing w:before="43"/>
        <w:ind w:left="538"/>
      </w:pPr>
      <w:r>
        <w:rPr>
          <w:spacing w:val="-3"/>
        </w:rPr>
        <w:t>——数据分级清单审核与修订的原则和周期。</w:t>
      </w:r>
    </w:p>
    <w:p>
      <w:pPr>
        <w:pStyle w:val="BodyText"/>
        <w:spacing w:before="7"/>
        <w:rPr>
          <w:sz w:val="15"/>
        </w:rPr>
      </w:pPr>
    </w:p>
    <w:p>
      <w:pPr>
        <w:pStyle w:val="ListParagraph"/>
        <w:numPr>
          <w:ilvl w:val="2"/>
          <w:numId w:val="16"/>
        </w:numPr>
        <w:tabs>
          <w:tab w:pos="848" w:val="left" w:leader="none"/>
        </w:tabs>
        <w:spacing w:line="240" w:lineRule="auto" w:before="0" w:after="0"/>
        <w:ind w:left="847" w:right="0" w:hanging="736"/>
        <w:jc w:val="left"/>
        <w:rPr>
          <w:rFonts w:ascii="黑体" w:eastAsia="黑体"/>
          <w:sz w:val="21"/>
        </w:rPr>
      </w:pPr>
      <w:r>
        <w:rPr>
          <w:rFonts w:ascii="黑体" w:eastAsia="黑体"/>
          <w:spacing w:val="-4"/>
          <w:sz w:val="21"/>
        </w:rPr>
        <w:t>定级流程</w:t>
      </w:r>
    </w:p>
    <w:p>
      <w:pPr>
        <w:pStyle w:val="BodyText"/>
        <w:spacing w:before="7"/>
        <w:rPr>
          <w:rFonts w:ascii="黑体"/>
          <w:sz w:val="15"/>
        </w:rPr>
      </w:pPr>
    </w:p>
    <w:p>
      <w:pPr>
        <w:pStyle w:val="BodyText"/>
        <w:spacing w:line="278" w:lineRule="auto"/>
        <w:ind w:left="112" w:right="492" w:firstLine="420"/>
      </w:pPr>
      <w:r>
        <w:rPr>
          <w:spacing w:val="-4"/>
        </w:rPr>
        <w:t>金融数据安全定级过程包括数据资产梳理、数据安全定级准备、数据安全级别判定、数据安全级别</w:t>
      </w:r>
      <w:r>
        <w:rPr>
          <w:spacing w:val="-2"/>
        </w:rPr>
        <w:t>审核及数据安全级别批准，具体工作流程如图1所示。</w:t>
      </w:r>
    </w:p>
    <w:p>
      <w:pPr>
        <w:spacing w:after="0" w:line="278" w:lineRule="auto"/>
        <w:sectPr>
          <w:pgSz w:w="11910" w:h="16840"/>
          <w:pgMar w:header="1448" w:footer="1140" w:top="1660" w:bottom="1340" w:left="1020" w:right="920"/>
        </w:sectPr>
      </w:pPr>
    </w:p>
    <w:p>
      <w:pPr>
        <w:pStyle w:val="BodyText"/>
        <w:spacing w:before="6"/>
        <w:rPr>
          <w:sz w:val="22"/>
        </w:rPr>
      </w:pPr>
    </w:p>
    <w:p>
      <w:pPr>
        <w:pStyle w:val="BodyText"/>
        <w:ind w:left="2851"/>
        <w:rPr>
          <w:sz w:val="20"/>
        </w:rPr>
      </w:pPr>
      <w:r>
        <w:rPr>
          <w:sz w:val="20"/>
        </w:rPr>
        <w:drawing>
          <wp:inline distT="0" distB="0" distL="0" distR="0">
            <wp:extent cx="2874841" cy="485394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16" cstate="print"/>
                    <a:stretch>
                      <a:fillRect/>
                    </a:stretch>
                  </pic:blipFill>
                  <pic:spPr>
                    <a:xfrm>
                      <a:off x="0" y="0"/>
                      <a:ext cx="2874841" cy="4853940"/>
                    </a:xfrm>
                    <a:prstGeom prst="rect">
                      <a:avLst/>
                    </a:prstGeom>
                  </pic:spPr>
                </pic:pic>
              </a:graphicData>
            </a:graphic>
          </wp:inline>
        </w:drawing>
      </w:r>
      <w:r>
        <w:rPr>
          <w:sz w:val="20"/>
        </w:rPr>
      </w:r>
    </w:p>
    <w:p>
      <w:pPr>
        <w:pStyle w:val="BodyText"/>
        <w:spacing w:before="8"/>
        <w:rPr>
          <w:sz w:val="16"/>
        </w:rPr>
      </w:pPr>
    </w:p>
    <w:p>
      <w:pPr>
        <w:pStyle w:val="BodyText"/>
        <w:spacing w:before="71"/>
        <w:ind w:left="2765" w:right="2580"/>
        <w:jc w:val="center"/>
        <w:rPr>
          <w:rFonts w:ascii="黑体" w:eastAsia="黑体"/>
        </w:rPr>
      </w:pPr>
      <w:r>
        <w:rPr>
          <w:rFonts w:ascii="黑体" w:eastAsia="黑体"/>
        </w:rPr>
        <w:t>图1</w:t>
      </w:r>
      <w:r>
        <w:rPr>
          <w:rFonts w:ascii="黑体" w:eastAsia="黑体"/>
          <w:spacing w:val="5"/>
        </w:rPr>
        <w:t> 数据安全定级工作流程</w:t>
      </w:r>
    </w:p>
    <w:p>
      <w:pPr>
        <w:pStyle w:val="BodyText"/>
        <w:spacing w:before="7"/>
        <w:rPr>
          <w:rFonts w:ascii="黑体"/>
          <w:sz w:val="15"/>
        </w:rPr>
      </w:pPr>
    </w:p>
    <w:p>
      <w:pPr>
        <w:pStyle w:val="BodyText"/>
        <w:spacing w:line="278" w:lineRule="auto"/>
        <w:ind w:left="816" w:right="6414"/>
      </w:pPr>
      <w:r>
        <w:rPr>
          <w:spacing w:val="-2"/>
        </w:rPr>
        <w:t>数据定级流程基本步骤如下：数据资产梳理：</w:t>
      </w:r>
    </w:p>
    <w:p>
      <w:pPr>
        <w:pStyle w:val="BodyText"/>
        <w:spacing w:line="278" w:lineRule="auto"/>
        <w:ind w:left="396" w:right="206" w:firstLine="420"/>
      </w:pPr>
      <w:r>
        <w:rPr>
          <w:spacing w:val="-4"/>
        </w:rPr>
        <w:t>第一步：对数据进行盘点、梳理与分类，形成统一的数据资产清单，并进行数据安全定级合规性相</w:t>
      </w:r>
      <w:r>
        <w:rPr>
          <w:spacing w:val="-2"/>
        </w:rPr>
        <w:t>关准备工作。</w:t>
      </w:r>
    </w:p>
    <w:p>
      <w:pPr>
        <w:pStyle w:val="BodyText"/>
        <w:ind w:left="816"/>
      </w:pPr>
      <w:r>
        <w:rPr>
          <w:spacing w:val="-3"/>
        </w:rPr>
        <w:t>数据安全定级准备：</w:t>
      </w:r>
    </w:p>
    <w:p>
      <w:pPr>
        <w:pStyle w:val="BodyText"/>
        <w:spacing w:line="278" w:lineRule="auto" w:before="43"/>
        <w:ind w:left="816" w:right="3471"/>
      </w:pPr>
      <w:r>
        <w:rPr>
          <w:spacing w:val="-2"/>
        </w:rPr>
        <w:t>第二步：明确数据定级的颗粒度（如库文件、表、字段等）。</w:t>
      </w:r>
      <w:r>
        <w:rPr>
          <w:spacing w:val="-2"/>
        </w:rPr>
        <w:t>第三步：识别数据安全定级关键要素。</w:t>
      </w:r>
    </w:p>
    <w:p>
      <w:pPr>
        <w:pStyle w:val="BodyText"/>
        <w:spacing w:line="269" w:lineRule="exact"/>
        <w:ind w:left="816"/>
      </w:pPr>
      <w:r>
        <w:rPr>
          <w:spacing w:val="-3"/>
        </w:rPr>
        <w:t>数据安全级别判定：</w:t>
      </w:r>
    </w:p>
    <w:p>
      <w:pPr>
        <w:pStyle w:val="BodyText"/>
        <w:spacing w:line="278" w:lineRule="auto" w:before="43"/>
        <w:ind w:left="396" w:right="209" w:firstLine="420"/>
      </w:pPr>
      <w:r>
        <w:rPr>
          <w:spacing w:val="-2"/>
        </w:rPr>
        <w:t>第四步：按照5.3所述数据定级规则，结合国家及行业有关法律法规、部门规章，对数据安全等级</w:t>
      </w:r>
      <w:r>
        <w:rPr>
          <w:spacing w:val="-2"/>
        </w:rPr>
        <w:t>进行初步判定。</w:t>
      </w:r>
    </w:p>
    <w:p>
      <w:pPr>
        <w:pStyle w:val="BodyText"/>
        <w:spacing w:line="278" w:lineRule="auto"/>
        <w:ind w:left="396" w:right="208" w:firstLine="420"/>
      </w:pPr>
      <w:r>
        <w:rPr>
          <w:spacing w:val="-4"/>
        </w:rPr>
        <w:t>第五步：综合考虑数据规模、数据时效性、数据形态（如是否经汇总、加工、统计、脱敏或匿名化</w:t>
      </w:r>
      <w:r>
        <w:rPr>
          <w:spacing w:val="-2"/>
        </w:rPr>
        <w:t>处理等）等因素，对数据安全级别进行复核，调整形成数据安全级别评定结果及定级清单。</w:t>
      </w:r>
    </w:p>
    <w:p>
      <w:pPr>
        <w:pStyle w:val="BodyText"/>
        <w:spacing w:line="269" w:lineRule="exact"/>
        <w:ind w:left="816"/>
      </w:pPr>
      <w:r>
        <w:rPr>
          <w:spacing w:val="-3"/>
        </w:rPr>
        <w:t>数据安全级别审核：</w:t>
      </w:r>
    </w:p>
    <w:p>
      <w:pPr>
        <w:pStyle w:val="BodyText"/>
        <w:spacing w:line="278" w:lineRule="auto" w:before="43"/>
        <w:ind w:left="396" w:right="208" w:firstLine="420"/>
      </w:pPr>
      <w:r>
        <w:rPr>
          <w:spacing w:val="-4"/>
        </w:rPr>
        <w:t>第六步：审核数据安全级别评定过程和结果，必要时重复第三步及其后工作，直至安全级别的划定</w:t>
      </w:r>
      <w:r>
        <w:rPr>
          <w:spacing w:val="-2"/>
        </w:rPr>
        <w:t>与本机构数据安全保护目标一致。</w:t>
      </w:r>
    </w:p>
    <w:p>
      <w:pPr>
        <w:pStyle w:val="BodyText"/>
        <w:spacing w:line="269" w:lineRule="exact"/>
        <w:ind w:left="816"/>
      </w:pPr>
      <w:r>
        <w:rPr>
          <w:spacing w:val="-3"/>
        </w:rPr>
        <w:t>数据安全级别批准：</w:t>
      </w:r>
    </w:p>
    <w:p>
      <w:pPr>
        <w:spacing w:after="0" w:line="269" w:lineRule="exact"/>
        <w:sectPr>
          <w:pgSz w:w="11910" w:h="16840"/>
          <w:pgMar w:header="1448" w:footer="1140" w:top="1660" w:bottom="1340" w:left="1020" w:right="920"/>
        </w:sectPr>
      </w:pPr>
    </w:p>
    <w:p>
      <w:pPr>
        <w:pStyle w:val="BodyText"/>
        <w:spacing w:before="8"/>
        <w:rPr>
          <w:sz w:val="14"/>
        </w:rPr>
      </w:pPr>
    </w:p>
    <w:p>
      <w:pPr>
        <w:pStyle w:val="BodyText"/>
        <w:spacing w:before="72"/>
        <w:ind w:left="533"/>
      </w:pPr>
      <w:r>
        <w:rPr>
          <w:spacing w:val="-3"/>
        </w:rPr>
        <w:t>第七步：最终由数据安全管理最高决策组织对数据安全分级结果进行审议批准。</w:t>
      </w:r>
    </w:p>
    <w:p>
      <w:pPr>
        <w:pStyle w:val="BodyText"/>
        <w:spacing w:before="7"/>
        <w:rPr>
          <w:sz w:val="15"/>
        </w:rPr>
      </w:pPr>
    </w:p>
    <w:p>
      <w:pPr>
        <w:pStyle w:val="ListParagraph"/>
        <w:numPr>
          <w:ilvl w:val="1"/>
          <w:numId w:val="2"/>
        </w:numPr>
        <w:tabs>
          <w:tab w:pos="639" w:val="left" w:leader="none"/>
        </w:tabs>
        <w:spacing w:line="240" w:lineRule="auto" w:before="0" w:after="0"/>
        <w:ind w:left="638" w:right="0" w:hanging="527"/>
        <w:jc w:val="left"/>
        <w:rPr>
          <w:rFonts w:ascii="黑体" w:eastAsia="黑体"/>
          <w:sz w:val="21"/>
        </w:rPr>
      </w:pPr>
      <w:r>
        <w:rPr>
          <w:rFonts w:ascii="黑体" w:eastAsia="黑体"/>
          <w:spacing w:val="-4"/>
          <w:sz w:val="21"/>
        </w:rPr>
        <w:t>级别变更</w:t>
      </w:r>
    </w:p>
    <w:p>
      <w:pPr>
        <w:pStyle w:val="BodyText"/>
        <w:spacing w:before="6"/>
        <w:rPr>
          <w:rFonts w:ascii="黑体"/>
          <w:sz w:val="15"/>
        </w:rPr>
      </w:pPr>
    </w:p>
    <w:p>
      <w:pPr>
        <w:pStyle w:val="BodyText"/>
        <w:spacing w:line="278" w:lineRule="auto" w:before="1"/>
        <w:ind w:left="112" w:right="492" w:firstLine="420"/>
      </w:pPr>
      <w:r>
        <w:rPr>
          <w:spacing w:val="-4"/>
        </w:rPr>
        <w:t>数据安全定级完成后，出现下列情形之一时，金融业机构宜对相关数据的安全级别进行变更（相关</w:t>
      </w:r>
      <w:r>
        <w:rPr>
          <w:spacing w:val="-2"/>
        </w:rPr>
        <w:t>示例参见附录B），并按照5.4.3数据定级流程实施。</w:t>
      </w:r>
    </w:p>
    <w:p>
      <w:pPr>
        <w:pStyle w:val="BodyText"/>
        <w:spacing w:line="269" w:lineRule="exact"/>
        <w:ind w:left="538"/>
      </w:pPr>
      <w:r>
        <w:rPr>
          <w:spacing w:val="-3"/>
        </w:rPr>
        <w:t>——数据内容发生变化，导致原有数据的安全级别不适用变化后的数据。</w:t>
      </w:r>
    </w:p>
    <w:p>
      <w:pPr>
        <w:pStyle w:val="BodyText"/>
        <w:spacing w:line="278" w:lineRule="auto" w:before="43"/>
        <w:ind w:left="946" w:right="494" w:hanging="408"/>
      </w:pPr>
      <w:r>
        <w:rPr>
          <w:spacing w:val="-4"/>
        </w:rPr>
        <w:t>——数据内容未发生变化，但因数据时效性、数据规模、数据使用场景、数据加工处理方式等发生</w:t>
      </w:r>
      <w:r>
        <w:rPr>
          <w:spacing w:val="-2"/>
        </w:rPr>
        <w:t>变化，导致原定的数据安全级别不再适用。</w:t>
      </w:r>
    </w:p>
    <w:p>
      <w:pPr>
        <w:pStyle w:val="BodyText"/>
        <w:spacing w:line="269" w:lineRule="exact"/>
        <w:ind w:left="538"/>
      </w:pPr>
      <w:r>
        <w:rPr>
          <w:spacing w:val="-3"/>
        </w:rPr>
        <w:t>——因数据汇聚融合，导致原有数据安全级别不再适用汇聚融合后的数据。</w:t>
      </w:r>
    </w:p>
    <w:p>
      <w:pPr>
        <w:pStyle w:val="BodyText"/>
        <w:spacing w:before="43"/>
        <w:ind w:left="538"/>
      </w:pPr>
      <w:r>
        <w:rPr>
          <w:spacing w:val="-3"/>
        </w:rPr>
        <w:t>——因国家或行业主管部门要求，导致原定的数据安全级别不再适用。</w:t>
      </w:r>
    </w:p>
    <w:p>
      <w:pPr>
        <w:pStyle w:val="BodyText"/>
        <w:spacing w:before="43"/>
        <w:ind w:left="538"/>
      </w:pPr>
      <w:r>
        <w:rPr>
          <w:spacing w:val="-3"/>
        </w:rPr>
        <w:t>——需要对数据安全级别进行变更的其他情形。</w:t>
      </w:r>
    </w:p>
    <w:p>
      <w:pPr>
        <w:pStyle w:val="BodyText"/>
        <w:spacing w:before="9"/>
        <w:rPr>
          <w:sz w:val="27"/>
        </w:rPr>
      </w:pPr>
    </w:p>
    <w:p>
      <w:pPr>
        <w:pStyle w:val="ListParagraph"/>
        <w:numPr>
          <w:ilvl w:val="0"/>
          <w:numId w:val="2"/>
        </w:numPr>
        <w:tabs>
          <w:tab w:pos="428" w:val="left" w:leader="none"/>
        </w:tabs>
        <w:spacing w:line="240" w:lineRule="auto" w:before="0" w:after="0"/>
        <w:ind w:left="427" w:right="0" w:hanging="316"/>
        <w:jc w:val="left"/>
        <w:rPr>
          <w:rFonts w:ascii="黑体" w:eastAsia="黑体"/>
          <w:sz w:val="21"/>
        </w:rPr>
      </w:pPr>
      <w:bookmarkStart w:name="_bookmark7" w:id="13"/>
      <w:bookmarkEnd w:id="13"/>
      <w:r>
        <w:rPr/>
      </w:r>
      <w:bookmarkStart w:name="_bookmark7" w:id="14"/>
      <w:bookmarkEnd w:id="14"/>
      <w:r>
        <w:rPr>
          <w:rFonts w:ascii="黑体" w:eastAsia="黑体"/>
          <w:spacing w:val="-4"/>
          <w:sz w:val="21"/>
        </w:rPr>
        <w:t>重要数据识别</w:t>
      </w:r>
    </w:p>
    <w:p>
      <w:pPr>
        <w:pStyle w:val="BodyText"/>
        <w:spacing w:before="9"/>
        <w:rPr>
          <w:rFonts w:ascii="黑体"/>
          <w:sz w:val="27"/>
        </w:rPr>
      </w:pPr>
    </w:p>
    <w:p>
      <w:pPr>
        <w:pStyle w:val="BodyText"/>
        <w:spacing w:line="278" w:lineRule="auto"/>
        <w:ind w:left="112" w:right="489" w:firstLine="420"/>
        <w:jc w:val="both"/>
      </w:pPr>
      <w:r>
        <w:rPr>
          <w:spacing w:val="-5"/>
        </w:rPr>
        <w:t>金融业机构所承载重要数据的识别和认定工作宜遵照国家及行业主管部门有关规定执行。重要数据</w:t>
      </w:r>
      <w:r>
        <w:rPr>
          <w:spacing w:val="-2"/>
        </w:rPr>
        <w:t>的性质和内容相关描述参见附录C，仅供金融业机构开展数据安全分级工作时参考使用。重要数据的安</w:t>
      </w:r>
      <w:r>
        <w:rPr>
          <w:spacing w:val="-2"/>
        </w:rPr>
        <w:t>全级别不宜低于本标准中确定的5级。</w:t>
      </w:r>
    </w:p>
    <w:p>
      <w:pPr>
        <w:spacing w:after="0" w:line="278" w:lineRule="auto"/>
        <w:jc w:val="both"/>
        <w:sectPr>
          <w:pgSz w:w="11910" w:h="16840"/>
          <w:pgMar w:header="1448" w:footer="1140" w:top="1660" w:bottom="1340" w:left="1020" w:right="920"/>
        </w:sectPr>
      </w:pPr>
    </w:p>
    <w:p>
      <w:pPr>
        <w:pStyle w:val="BodyText"/>
        <w:rPr>
          <w:sz w:val="20"/>
        </w:rPr>
      </w:pPr>
    </w:p>
    <w:p>
      <w:pPr>
        <w:pStyle w:val="BodyText"/>
        <w:spacing w:before="11"/>
        <w:rPr>
          <w:sz w:val="23"/>
        </w:rPr>
      </w:pPr>
    </w:p>
    <w:p>
      <w:pPr>
        <w:pStyle w:val="BodyText"/>
        <w:spacing w:before="72"/>
        <w:ind w:left="5405" w:right="5424"/>
        <w:jc w:val="center"/>
        <w:rPr>
          <w:rFonts w:ascii="黑体" w:eastAsia="黑体"/>
        </w:rPr>
      </w:pPr>
      <w:r>
        <w:rPr>
          <w:rFonts w:ascii="黑体" w:eastAsia="黑体"/>
        </w:rPr>
        <w:t>附</w:t>
      </w:r>
      <w:r>
        <w:rPr>
          <w:rFonts w:ascii="黑体" w:eastAsia="黑体"/>
          <w:spacing w:val="53"/>
          <w:w w:val="150"/>
        </w:rPr>
        <w:t> </w:t>
      </w:r>
      <w:r>
        <w:rPr>
          <w:rFonts w:ascii="黑体" w:eastAsia="黑体"/>
        </w:rPr>
        <w:t>录</w:t>
      </w:r>
      <w:r>
        <w:rPr>
          <w:rFonts w:ascii="黑体" w:eastAsia="黑体"/>
          <w:spacing w:val="51"/>
          <w:w w:val="150"/>
        </w:rPr>
        <w:t> </w:t>
      </w:r>
      <w:r>
        <w:rPr>
          <w:rFonts w:ascii="黑体" w:eastAsia="黑体"/>
          <w:spacing w:val="-10"/>
        </w:rPr>
        <w:t>A</w:t>
      </w:r>
    </w:p>
    <w:p>
      <w:pPr>
        <w:pStyle w:val="BodyText"/>
        <w:spacing w:line="278" w:lineRule="auto" w:before="43"/>
        <w:ind w:left="6411" w:right="6431" w:firstLine="208"/>
        <w:rPr>
          <w:rFonts w:ascii="黑体" w:eastAsia="黑体"/>
        </w:rPr>
      </w:pPr>
      <w:bookmarkStart w:name="_bookmark8" w:id="15"/>
      <w:bookmarkEnd w:id="15"/>
      <w:r>
        <w:rPr/>
      </w:r>
      <w:r>
        <w:rPr>
          <w:rFonts w:ascii="黑体" w:eastAsia="黑体"/>
          <w:spacing w:val="-2"/>
        </w:rPr>
        <w:t>（资料性附录）</w:t>
      </w:r>
      <w:r>
        <w:rPr>
          <w:rFonts w:ascii="黑体" w:eastAsia="黑体"/>
          <w:spacing w:val="-2"/>
        </w:rPr>
        <w:t> </w:t>
      </w:r>
      <w:r>
        <w:rPr>
          <w:rFonts w:ascii="黑体" w:eastAsia="黑体"/>
          <w:spacing w:val="-2"/>
        </w:rPr>
        <w:t>数据定级规则参考表</w:t>
      </w:r>
    </w:p>
    <w:p>
      <w:pPr>
        <w:pStyle w:val="BodyText"/>
        <w:spacing w:before="11"/>
        <w:rPr>
          <w:rFonts w:ascii="黑体"/>
        </w:rPr>
      </w:pPr>
    </w:p>
    <w:p>
      <w:pPr>
        <w:pStyle w:val="BodyText"/>
        <w:spacing w:line="278" w:lineRule="auto"/>
        <w:ind w:left="215" w:right="233" w:firstLine="420"/>
        <w:jc w:val="both"/>
      </w:pPr>
      <w:r>
        <w:rPr>
          <w:spacing w:val="-2"/>
        </w:rPr>
        <w:t>金融业机构典型数据的定级规则参考如表A.1所示，实际应用过程中，各金融业机构宜根据其所管辖数据的类型、特性、规模以及机构特性等因素，综合</w:t>
      </w:r>
      <w:r>
        <w:rPr>
          <w:spacing w:val="-2"/>
        </w:rPr>
        <w:t>考虑本机构数据安全管理的总体目标和安全策略要求，按照一定的颗粒度对数据资产进行合理的梳理、归类和细分，最终确定数据的安全级别划分清单。此</w:t>
      </w:r>
      <w:r>
        <w:rPr>
          <w:spacing w:val="-2"/>
        </w:rPr>
        <w:t>外，金融业机构所承载重要数据的安全级别宜不低于本标准确定的5级。重要数据的识别、认定及保护工作依据国家及行业主管部门有关规定和要求执行。</w:t>
      </w:r>
    </w:p>
    <w:p>
      <w:pPr>
        <w:pStyle w:val="BodyText"/>
        <w:spacing w:before="156"/>
        <w:ind w:left="5405" w:right="5426"/>
        <w:jc w:val="center"/>
        <w:rPr>
          <w:rFonts w:ascii="黑体" w:eastAsia="黑体"/>
        </w:rPr>
      </w:pPr>
      <w:r>
        <w:rPr>
          <w:rFonts w:ascii="黑体" w:eastAsia="黑体"/>
          <w:spacing w:val="-25"/>
        </w:rPr>
        <w:t>表 </w:t>
      </w:r>
      <w:r>
        <w:rPr>
          <w:rFonts w:ascii="黑体" w:eastAsia="黑体"/>
          <w:spacing w:val="-2"/>
        </w:rPr>
        <w:t>A.1</w:t>
      </w:r>
      <w:r>
        <w:rPr>
          <w:rFonts w:ascii="黑体" w:eastAsia="黑体"/>
          <w:spacing w:val="-10"/>
        </w:rPr>
        <w:t> 金融业机构典型数据定级规则参考表</w:t>
      </w:r>
    </w:p>
    <w:p>
      <w:pPr>
        <w:pStyle w:val="BodyText"/>
        <w:spacing w:before="10"/>
        <w:rPr>
          <w:rFonts w:ascii="黑体"/>
          <w:sz w:val="1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2"/>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2"/>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4"/>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7"/>
              <w:ind w:left="187"/>
              <w:rPr>
                <w:b/>
                <w:sz w:val="18"/>
              </w:rPr>
            </w:pPr>
            <w:r>
              <w:rPr>
                <w:b/>
                <w:w w:val="95"/>
                <w:sz w:val="18"/>
              </w:rPr>
              <w:t>一</w:t>
            </w:r>
            <w:r>
              <w:rPr>
                <w:b/>
                <w:spacing w:val="-10"/>
                <w:sz w:val="18"/>
              </w:rPr>
              <w:t>级</w:t>
            </w:r>
          </w:p>
          <w:p>
            <w:pPr>
              <w:pStyle w:val="TableParagraph"/>
              <w:spacing w:before="81"/>
              <w:ind w:left="187"/>
              <w:rPr>
                <w:b/>
                <w:sz w:val="18"/>
              </w:rPr>
            </w:pPr>
            <w:r>
              <w:rPr>
                <w:b/>
                <w:w w:val="95"/>
                <w:sz w:val="18"/>
              </w:rPr>
              <w:t>子</w:t>
            </w:r>
            <w:r>
              <w:rPr>
                <w:b/>
                <w:spacing w:val="-10"/>
                <w:sz w:val="18"/>
              </w:rPr>
              <w:t>类</w:t>
            </w:r>
          </w:p>
        </w:tc>
        <w:tc>
          <w:tcPr>
            <w:tcW w:w="758" w:type="dxa"/>
            <w:shd w:val="clear" w:color="auto" w:fill="E7E6E6"/>
          </w:tcPr>
          <w:p>
            <w:pPr>
              <w:pStyle w:val="TableParagraph"/>
              <w:spacing w:before="57"/>
              <w:ind w:left="199"/>
              <w:rPr>
                <w:b/>
                <w:sz w:val="18"/>
              </w:rPr>
            </w:pPr>
            <w:r>
              <w:rPr>
                <w:b/>
                <w:w w:val="95"/>
                <w:sz w:val="18"/>
              </w:rPr>
              <w:t>二</w:t>
            </w:r>
            <w:r>
              <w:rPr>
                <w:b/>
                <w:spacing w:val="-10"/>
                <w:sz w:val="18"/>
              </w:rPr>
              <w:t>级</w:t>
            </w:r>
          </w:p>
          <w:p>
            <w:pPr>
              <w:pStyle w:val="TableParagraph"/>
              <w:spacing w:before="81"/>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7"/>
              <w:ind w:left="108" w:right="95"/>
              <w:jc w:val="center"/>
              <w:rPr>
                <w:b/>
                <w:sz w:val="18"/>
              </w:rPr>
            </w:pPr>
            <w:r>
              <w:rPr>
                <w:b/>
                <w:w w:val="95"/>
                <w:sz w:val="18"/>
              </w:rPr>
              <w:t>定</w:t>
            </w:r>
            <w:r>
              <w:rPr>
                <w:b/>
                <w:spacing w:val="-10"/>
                <w:sz w:val="18"/>
              </w:rPr>
              <w:t>义</w:t>
            </w:r>
          </w:p>
          <w:p>
            <w:pPr>
              <w:pStyle w:val="TableParagraph"/>
              <w:spacing w:before="81"/>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7"/>
              <w:ind w:left="233"/>
              <w:rPr>
                <w:b/>
                <w:sz w:val="18"/>
              </w:rPr>
            </w:pPr>
            <w:r>
              <w:rPr>
                <w:b/>
                <w:w w:val="95"/>
                <w:sz w:val="18"/>
              </w:rPr>
              <w:t>三</w:t>
            </w:r>
            <w:r>
              <w:rPr>
                <w:b/>
                <w:spacing w:val="-10"/>
                <w:sz w:val="18"/>
              </w:rPr>
              <w:t>级</w:t>
            </w:r>
          </w:p>
          <w:p>
            <w:pPr>
              <w:pStyle w:val="TableParagraph"/>
              <w:spacing w:before="81"/>
              <w:ind w:left="233"/>
              <w:rPr>
                <w:b/>
                <w:sz w:val="18"/>
              </w:rPr>
            </w:pPr>
            <w:r>
              <w:rPr>
                <w:b/>
                <w:w w:val="95"/>
                <w:sz w:val="18"/>
              </w:rPr>
              <w:t>子</w:t>
            </w:r>
            <w:r>
              <w:rPr>
                <w:b/>
                <w:spacing w:val="-10"/>
                <w:sz w:val="18"/>
              </w:rPr>
              <w:t>类</w:t>
            </w:r>
          </w:p>
        </w:tc>
        <w:tc>
          <w:tcPr>
            <w:tcW w:w="1706" w:type="dxa"/>
            <w:shd w:val="clear" w:color="auto" w:fill="E7E6E6"/>
          </w:tcPr>
          <w:p>
            <w:pPr>
              <w:pStyle w:val="TableParagraph"/>
              <w:spacing w:before="8"/>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8"/>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8"/>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7"/>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1"/>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936" w:hRule="atLeast"/>
        </w:trPr>
        <w:tc>
          <w:tcPr>
            <w:tcW w:w="737"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4"/>
              </w:rPr>
            </w:pPr>
          </w:p>
          <w:p>
            <w:pPr>
              <w:pStyle w:val="TableParagraph"/>
              <w:ind w:left="187"/>
              <w:rPr>
                <w:sz w:val="18"/>
              </w:rPr>
            </w:pPr>
            <w:r>
              <w:rPr>
                <w:spacing w:val="-5"/>
                <w:sz w:val="18"/>
              </w:rPr>
              <w:t>客户</w:t>
            </w: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4"/>
              </w:rPr>
            </w:pPr>
          </w:p>
          <w:p>
            <w:pPr>
              <w:pStyle w:val="TableParagraph"/>
              <w:ind w:left="199"/>
              <w:rPr>
                <w:sz w:val="18"/>
              </w:rPr>
            </w:pPr>
            <w:r>
              <w:rPr>
                <w:spacing w:val="-5"/>
                <w:sz w:val="18"/>
              </w:rPr>
              <w:t>个人</w:t>
            </w:r>
          </w:p>
        </w:tc>
        <w:tc>
          <w:tcPr>
            <w:tcW w:w="129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55"/>
              <w:ind w:left="110" w:right="95"/>
              <w:jc w:val="both"/>
              <w:rPr>
                <w:sz w:val="18"/>
              </w:rPr>
            </w:pPr>
            <w:r>
              <w:rPr>
                <w:spacing w:val="-2"/>
                <w:sz w:val="18"/>
              </w:rPr>
              <w:t>指金融业机构</w:t>
            </w:r>
            <w:r>
              <w:rPr>
                <w:spacing w:val="-2"/>
                <w:sz w:val="18"/>
              </w:rPr>
              <w:t>提供各种业务</w:t>
            </w:r>
            <w:r>
              <w:rPr>
                <w:spacing w:val="-2"/>
                <w:sz w:val="18"/>
              </w:rPr>
              <w:t>服务的自然人</w:t>
            </w:r>
            <w:r>
              <w:rPr>
                <w:spacing w:val="-2"/>
                <w:sz w:val="18"/>
              </w:rPr>
              <w:t>对象相关的各</w:t>
            </w:r>
            <w:r>
              <w:rPr>
                <w:spacing w:val="-4"/>
                <w:sz w:val="18"/>
              </w:rPr>
              <w:t>类信息。</w:t>
            </w: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62"/>
              <w:ind w:left="108" w:right="170"/>
              <w:rPr>
                <w:sz w:val="18"/>
              </w:rPr>
            </w:pPr>
            <w:r>
              <w:rPr>
                <w:spacing w:val="-4"/>
                <w:sz w:val="18"/>
              </w:rPr>
              <w:t>个人自</w:t>
            </w:r>
            <w:r>
              <w:rPr>
                <w:spacing w:val="-4"/>
                <w:sz w:val="18"/>
              </w:rPr>
              <w:t>然信息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7"/>
              </w:rPr>
            </w:pPr>
          </w:p>
          <w:p>
            <w:pPr>
              <w:pStyle w:val="TableParagraph"/>
              <w:spacing w:line="324" w:lineRule="auto" w:before="1"/>
              <w:ind w:left="108" w:right="145"/>
              <w:jc w:val="both"/>
              <w:rPr>
                <w:sz w:val="18"/>
              </w:rPr>
            </w:pPr>
            <w:r>
              <w:rPr>
                <w:spacing w:val="-2"/>
                <w:sz w:val="18"/>
              </w:rPr>
              <w:t>指个人的自然属性</w:t>
            </w:r>
            <w:r>
              <w:rPr>
                <w:spacing w:val="-2"/>
                <w:sz w:val="18"/>
              </w:rPr>
              <w:t>信息，即个人本身</w:t>
            </w:r>
            <w:r>
              <w:rPr>
                <w:spacing w:val="-2"/>
                <w:sz w:val="18"/>
              </w:rPr>
              <w:t>具有的属性，而非</w:t>
            </w:r>
            <w:r>
              <w:rPr>
                <w:spacing w:val="-2"/>
                <w:sz w:val="18"/>
              </w:rPr>
              <w:t>在金融业机构业务</w:t>
            </w:r>
            <w:r>
              <w:rPr>
                <w:spacing w:val="-2"/>
                <w:sz w:val="18"/>
              </w:rPr>
              <w:t>开展过程中产生的</w:t>
            </w:r>
            <w:r>
              <w:rPr>
                <w:spacing w:val="-2"/>
                <w:sz w:val="18"/>
              </w:rPr>
              <w:t>属性信息。</w:t>
            </w:r>
          </w:p>
        </w:tc>
        <w:tc>
          <w:tcPr>
            <w:tcW w:w="1522" w:type="dxa"/>
          </w:tcPr>
          <w:p>
            <w:pPr>
              <w:pStyle w:val="TableParagraph"/>
              <w:spacing w:before="4"/>
              <w:rPr>
                <w:rFonts w:ascii="黑体"/>
                <w:sz w:val="15"/>
              </w:rPr>
            </w:pPr>
          </w:p>
          <w:p>
            <w:pPr>
              <w:pStyle w:val="TableParagraph"/>
              <w:spacing w:line="324" w:lineRule="auto" w:before="1"/>
              <w:ind w:left="673" w:right="116" w:hanging="540"/>
              <w:rPr>
                <w:sz w:val="18"/>
              </w:rPr>
            </w:pPr>
            <w:r>
              <w:rPr>
                <w:spacing w:val="-2"/>
                <w:sz w:val="18"/>
              </w:rPr>
              <w:t>个人基本概况信</w:t>
            </w:r>
            <w:r>
              <w:rPr>
                <w:spacing w:val="-10"/>
                <w:sz w:val="18"/>
              </w:rPr>
              <w:t>息</w:t>
            </w:r>
          </w:p>
        </w:tc>
        <w:tc>
          <w:tcPr>
            <w:tcW w:w="5957" w:type="dxa"/>
          </w:tcPr>
          <w:p>
            <w:pPr>
              <w:pStyle w:val="TableParagraph"/>
              <w:spacing w:before="41"/>
              <w:ind w:left="109"/>
              <w:rPr>
                <w:sz w:val="18"/>
              </w:rPr>
            </w:pPr>
            <w:r>
              <w:rPr>
                <w:spacing w:val="-1"/>
                <w:sz w:val="18"/>
              </w:rPr>
              <w:t>指个人基本情况数据，如个人姓名、性别、国籍、《海外账户纳税法案》</w:t>
            </w:r>
          </w:p>
          <w:p>
            <w:pPr>
              <w:pStyle w:val="TableParagraph"/>
              <w:spacing w:line="310" w:lineRule="atLeast" w:before="2"/>
              <w:ind w:left="109" w:right="165"/>
              <w:rPr>
                <w:sz w:val="18"/>
              </w:rPr>
            </w:pPr>
            <w:r>
              <w:rPr>
                <w:spacing w:val="-2"/>
                <w:sz w:val="18"/>
              </w:rPr>
              <w:t>（FATCA）有关个人身份数据、民族、婚姻状况、证件类型、证件号码、</w:t>
            </w:r>
            <w:r>
              <w:rPr>
                <w:spacing w:val="-2"/>
                <w:sz w:val="18"/>
              </w:rPr>
              <w:t>证件生效日期、证件到期日期、家庭住址等。</w:t>
            </w:r>
          </w:p>
        </w:tc>
        <w:tc>
          <w:tcPr>
            <w:tcW w:w="979" w:type="dxa"/>
          </w:tcPr>
          <w:p>
            <w:pPr>
              <w:pStyle w:val="TableParagraph"/>
              <w:rPr>
                <w:rFonts w:ascii="黑体"/>
                <w:sz w:val="18"/>
              </w:rPr>
            </w:pPr>
          </w:p>
          <w:p>
            <w:pPr>
              <w:pStyle w:val="TableParagraph"/>
              <w:spacing w:before="122"/>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个人财产信息</w:t>
            </w:r>
          </w:p>
        </w:tc>
        <w:tc>
          <w:tcPr>
            <w:tcW w:w="5957" w:type="dxa"/>
          </w:tcPr>
          <w:p>
            <w:pPr>
              <w:pStyle w:val="TableParagraph"/>
              <w:spacing w:before="40"/>
              <w:ind w:left="109"/>
              <w:rPr>
                <w:sz w:val="18"/>
              </w:rPr>
            </w:pPr>
            <w:r>
              <w:rPr>
                <w:spacing w:val="-3"/>
                <w:sz w:val="18"/>
              </w:rPr>
              <w:t>指个人的财产数据，如个人收入状况、拥有的不动产状况、拥有的车辆状</w:t>
            </w:r>
          </w:p>
          <w:p>
            <w:pPr>
              <w:pStyle w:val="TableParagraph"/>
              <w:spacing w:before="82"/>
              <w:ind w:left="109"/>
              <w:rPr>
                <w:sz w:val="18"/>
              </w:rPr>
            </w:pPr>
            <w:r>
              <w:rPr>
                <w:spacing w:val="-1"/>
                <w:sz w:val="18"/>
              </w:rPr>
              <w:t>况、纳税额、公积金缴存金额、个人社保与医保存缴金额等。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个人联系信息</w:t>
            </w:r>
          </w:p>
        </w:tc>
        <w:tc>
          <w:tcPr>
            <w:tcW w:w="5957" w:type="dxa"/>
          </w:tcPr>
          <w:p>
            <w:pPr>
              <w:pStyle w:val="TableParagraph"/>
              <w:spacing w:before="40"/>
              <w:ind w:left="109"/>
              <w:rPr>
                <w:sz w:val="18"/>
              </w:rPr>
            </w:pPr>
            <w:r>
              <w:rPr>
                <w:spacing w:val="-3"/>
                <w:sz w:val="18"/>
              </w:rPr>
              <w:t>指个人各类通信联系方式数据，如手机、固定电话、电子邮箱地址、微信</w:t>
            </w:r>
          </w:p>
          <w:p>
            <w:pPr>
              <w:pStyle w:val="TableParagraph"/>
              <w:spacing w:before="82"/>
              <w:ind w:left="109"/>
              <w:rPr>
                <w:sz w:val="18"/>
              </w:rPr>
            </w:pPr>
            <w:r>
              <w:rPr>
                <w:spacing w:val="-4"/>
                <w:sz w:val="18"/>
              </w:rPr>
              <w:t>号等。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124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line="324" w:lineRule="auto" w:before="122"/>
              <w:ind w:left="673" w:right="116" w:hanging="540"/>
              <w:rPr>
                <w:sz w:val="18"/>
              </w:rPr>
            </w:pPr>
            <w:r>
              <w:rPr>
                <w:spacing w:val="-2"/>
                <w:sz w:val="18"/>
              </w:rPr>
              <w:t>个人健康生理信</w:t>
            </w:r>
            <w:r>
              <w:rPr>
                <w:spacing w:val="-10"/>
                <w:sz w:val="18"/>
              </w:rPr>
              <w:t>息</w:t>
            </w:r>
          </w:p>
        </w:tc>
        <w:tc>
          <w:tcPr>
            <w:tcW w:w="5957" w:type="dxa"/>
          </w:tcPr>
          <w:p>
            <w:pPr>
              <w:pStyle w:val="TableParagraph"/>
              <w:spacing w:line="324" w:lineRule="auto" w:before="40"/>
              <w:ind w:left="109" w:right="75"/>
              <w:jc w:val="both"/>
              <w:rPr>
                <w:sz w:val="18"/>
              </w:rPr>
            </w:pPr>
            <w:r>
              <w:rPr>
                <w:spacing w:val="-2"/>
                <w:sz w:val="18"/>
              </w:rPr>
              <w:t>指个人生病医治过程中产生的相关记录数据，如病症、住院志、医嘱单、</w:t>
            </w:r>
            <w:r>
              <w:rPr>
                <w:spacing w:val="-2"/>
                <w:sz w:val="18"/>
              </w:rPr>
              <w:t>检验报告、手术及麻醉记录、护理记录、用药记录、药物食物过敏信息、</w:t>
            </w:r>
            <w:r>
              <w:rPr>
                <w:spacing w:val="-3"/>
                <w:sz w:val="18"/>
              </w:rPr>
              <w:t>生育信息、以往病史、诊治情况、家族病史、现病史、传染病史等，以及</w:t>
            </w:r>
          </w:p>
          <w:p>
            <w:pPr>
              <w:pStyle w:val="TableParagraph"/>
              <w:spacing w:before="3"/>
              <w:ind w:left="109"/>
              <w:rPr>
                <w:sz w:val="18"/>
              </w:rPr>
            </w:pPr>
            <w:r>
              <w:rPr>
                <w:spacing w:val="-1"/>
                <w:sz w:val="18"/>
              </w:rPr>
              <w:t>与个人身体健康状况相关的其他信息，如吸烟史等。</w:t>
            </w:r>
          </w:p>
        </w:tc>
        <w:tc>
          <w:tcPr>
            <w:tcW w:w="979" w:type="dxa"/>
          </w:tcPr>
          <w:p>
            <w:pPr>
              <w:pStyle w:val="TableParagraph"/>
              <w:rPr>
                <w:rFonts w:ascii="黑体"/>
                <w:sz w:val="18"/>
              </w:rPr>
            </w:pPr>
          </w:p>
          <w:p>
            <w:pPr>
              <w:pStyle w:val="TableParagraph"/>
              <w:spacing w:before="9"/>
              <w:rPr>
                <w:rFonts w:ascii="黑体"/>
                <w:sz w:val="21"/>
              </w:rPr>
            </w:pPr>
          </w:p>
          <w:p>
            <w:pPr>
              <w:pStyle w:val="TableParagraph"/>
              <w:ind w:left="17"/>
              <w:jc w:val="center"/>
              <w:rPr>
                <w:sz w:val="18"/>
              </w:rPr>
            </w:pPr>
            <w:r>
              <w:rPr>
                <w:sz w:val="18"/>
              </w:rPr>
              <w:t>4</w:t>
            </w:r>
          </w:p>
        </w:tc>
        <w:tc>
          <w:tcPr>
            <w:tcW w:w="715" w:type="dxa"/>
          </w:tcPr>
          <w:p>
            <w:pPr>
              <w:pStyle w:val="TableParagraph"/>
              <w:rPr>
                <w:rFonts w:ascii="Times New Roman"/>
                <w:sz w:val="18"/>
              </w:rPr>
            </w:pPr>
          </w:p>
        </w:tc>
      </w:tr>
      <w:tr>
        <w:trPr>
          <w:trHeight w:val="62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pacing w:val="-2"/>
                <w:sz w:val="18"/>
              </w:rPr>
              <w:t>个人地理位置信</w:t>
            </w:r>
          </w:p>
          <w:p>
            <w:pPr>
              <w:pStyle w:val="TableParagraph"/>
              <w:spacing w:before="81"/>
              <w:ind w:left="14"/>
              <w:jc w:val="center"/>
              <w:rPr>
                <w:sz w:val="18"/>
              </w:rPr>
            </w:pPr>
            <w:r>
              <w:rPr>
                <w:sz w:val="18"/>
              </w:rPr>
              <w:t>息</w:t>
            </w:r>
          </w:p>
        </w:tc>
        <w:tc>
          <w:tcPr>
            <w:tcW w:w="5957" w:type="dxa"/>
          </w:tcPr>
          <w:p>
            <w:pPr>
              <w:pStyle w:val="TableParagraph"/>
              <w:spacing w:before="43"/>
              <w:ind w:left="109"/>
              <w:rPr>
                <w:sz w:val="18"/>
              </w:rPr>
            </w:pPr>
            <w:r>
              <w:rPr>
                <w:spacing w:val="-5"/>
                <w:sz w:val="18"/>
              </w:rPr>
              <w:t>指描述能具体定位到个人的地理位置数据，如包含所在国家、城市、区域、</w:t>
            </w:r>
          </w:p>
          <w:p>
            <w:pPr>
              <w:pStyle w:val="TableParagraph"/>
              <w:spacing w:before="81"/>
              <w:ind w:left="109"/>
              <w:rPr>
                <w:sz w:val="18"/>
              </w:rPr>
            </w:pPr>
            <w:r>
              <w:rPr>
                <w:spacing w:val="-1"/>
                <w:sz w:val="18"/>
              </w:rPr>
              <w:t>街道、经纬度等维度信息下的常在位置和当前位置等 。</w:t>
            </w:r>
          </w:p>
        </w:tc>
        <w:tc>
          <w:tcPr>
            <w:tcW w:w="979" w:type="dxa"/>
          </w:tcPr>
          <w:p>
            <w:pPr>
              <w:pStyle w:val="TableParagraph"/>
              <w:spacing w:before="6"/>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bl>
    <w:p>
      <w:pPr>
        <w:spacing w:after="0"/>
        <w:rPr>
          <w:rFonts w:ascii="Times New Roman"/>
          <w:sz w:val="18"/>
        </w:rPr>
        <w:sectPr>
          <w:headerReference w:type="default" r:id="rId17"/>
          <w:headerReference w:type="even" r:id="rId18"/>
          <w:footerReference w:type="default" r:id="rId19"/>
          <w:footerReference w:type="even" r:id="rId20"/>
          <w:pgSz w:w="16840" w:h="11910" w:orient="landscape"/>
          <w:pgMar w:header="1449" w:footer="1141" w:top="1640" w:bottom="1340" w:left="1200" w:right="900"/>
          <w:pgNumType w:start="11"/>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个人就学信息</w:t>
            </w:r>
          </w:p>
        </w:tc>
        <w:tc>
          <w:tcPr>
            <w:tcW w:w="5957" w:type="dxa"/>
          </w:tcPr>
          <w:p>
            <w:pPr>
              <w:pStyle w:val="TableParagraph"/>
              <w:spacing w:before="40"/>
              <w:ind w:left="109"/>
              <w:rPr>
                <w:sz w:val="18"/>
              </w:rPr>
            </w:pPr>
            <w:r>
              <w:rPr>
                <w:spacing w:val="-5"/>
                <w:sz w:val="18"/>
              </w:rPr>
              <w:t>指个人受教育情况的记录数据，如入学日期、毕业日期、就学的学校名称、</w:t>
            </w:r>
          </w:p>
          <w:p>
            <w:pPr>
              <w:pStyle w:val="TableParagraph"/>
              <w:spacing w:before="82"/>
              <w:ind w:left="109"/>
              <w:rPr>
                <w:sz w:val="18"/>
              </w:rPr>
            </w:pPr>
            <w:r>
              <w:rPr>
                <w:spacing w:val="-1"/>
                <w:sz w:val="18"/>
              </w:rPr>
              <w:t>就学的学校院系、学历、学位及学科信息等。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5"/>
              <w:rPr>
                <w:rFonts w:ascii="黑体"/>
                <w:sz w:val="15"/>
              </w:rPr>
            </w:pPr>
          </w:p>
          <w:p>
            <w:pPr>
              <w:pStyle w:val="TableParagraph"/>
              <w:ind w:left="12"/>
              <w:jc w:val="center"/>
              <w:rPr>
                <w:sz w:val="18"/>
              </w:rPr>
            </w:pPr>
            <w:r>
              <w:rPr>
                <w:spacing w:val="-2"/>
                <w:sz w:val="18"/>
              </w:rPr>
              <w:t>个人职业信息</w:t>
            </w:r>
          </w:p>
        </w:tc>
        <w:tc>
          <w:tcPr>
            <w:tcW w:w="5957" w:type="dxa"/>
          </w:tcPr>
          <w:p>
            <w:pPr>
              <w:pStyle w:val="TableParagraph"/>
              <w:spacing w:before="41"/>
              <w:ind w:left="109"/>
              <w:rPr>
                <w:sz w:val="18"/>
              </w:rPr>
            </w:pPr>
            <w:r>
              <w:rPr>
                <w:spacing w:val="-5"/>
                <w:sz w:val="18"/>
              </w:rPr>
              <w:t>指个人就职的历史记录数据，如工作单位、工作开始日期、工作结束日期、</w:t>
            </w:r>
          </w:p>
          <w:p>
            <w:pPr>
              <w:pStyle w:val="TableParagraph"/>
              <w:spacing w:before="81"/>
              <w:ind w:left="109"/>
              <w:rPr>
                <w:sz w:val="18"/>
              </w:rPr>
            </w:pPr>
            <w:r>
              <w:rPr>
                <w:sz w:val="18"/>
              </w:rPr>
              <w:t>职位、工作地点、收入情况（含收入值）</w:t>
            </w:r>
            <w:r>
              <w:rPr>
                <w:spacing w:val="-5"/>
                <w:sz w:val="18"/>
              </w:rPr>
              <w:t>等。</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pacing w:val="-2"/>
                <w:sz w:val="18"/>
              </w:rPr>
              <w:t>个人资质证书信</w:t>
            </w:r>
          </w:p>
          <w:p>
            <w:pPr>
              <w:pStyle w:val="TableParagraph"/>
              <w:spacing w:before="81"/>
              <w:ind w:left="14"/>
              <w:jc w:val="center"/>
              <w:rPr>
                <w:sz w:val="18"/>
              </w:rPr>
            </w:pPr>
            <w:r>
              <w:rPr>
                <w:sz w:val="18"/>
              </w:rPr>
              <w:t>息</w:t>
            </w:r>
          </w:p>
        </w:tc>
        <w:tc>
          <w:tcPr>
            <w:tcW w:w="5957" w:type="dxa"/>
          </w:tcPr>
          <w:p>
            <w:pPr>
              <w:pStyle w:val="TableParagraph"/>
              <w:spacing w:before="43"/>
              <w:ind w:left="109"/>
              <w:rPr>
                <w:sz w:val="18"/>
              </w:rPr>
            </w:pPr>
            <w:r>
              <w:rPr>
                <w:spacing w:val="-3"/>
                <w:sz w:val="18"/>
              </w:rPr>
              <w:t>指个人获得资质证书的记录数据，如资质证书的编号、颁发机构、生效日</w:t>
            </w:r>
          </w:p>
          <w:p>
            <w:pPr>
              <w:pStyle w:val="TableParagraph"/>
              <w:spacing w:before="81"/>
              <w:ind w:left="109"/>
              <w:rPr>
                <w:sz w:val="18"/>
              </w:rPr>
            </w:pPr>
            <w:r>
              <w:rPr>
                <w:spacing w:val="-2"/>
                <w:sz w:val="18"/>
              </w:rPr>
              <w:t>期、到期日期等。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2"/>
                <w:sz w:val="18"/>
              </w:rPr>
              <w:t>个人党政信息</w:t>
            </w:r>
          </w:p>
        </w:tc>
        <w:tc>
          <w:tcPr>
            <w:tcW w:w="5957" w:type="dxa"/>
          </w:tcPr>
          <w:p>
            <w:pPr>
              <w:pStyle w:val="TableParagraph"/>
              <w:spacing w:before="40"/>
              <w:ind w:left="109"/>
              <w:rPr>
                <w:sz w:val="18"/>
              </w:rPr>
            </w:pPr>
            <w:r>
              <w:rPr>
                <w:spacing w:val="-1"/>
                <w:sz w:val="18"/>
              </w:rPr>
              <w:t>指个人政治面貌相关数据，如党派所属、加入党派时间等。</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r>
        <w:trPr>
          <w:trHeight w:val="1560"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50"/>
              <w:ind w:left="108" w:right="170"/>
              <w:jc w:val="both"/>
              <w:rPr>
                <w:sz w:val="18"/>
              </w:rPr>
            </w:pPr>
            <w:r>
              <w:rPr>
                <w:spacing w:val="-4"/>
                <w:sz w:val="18"/>
              </w:rPr>
              <w:t>个人身</w:t>
            </w:r>
            <w:r>
              <w:rPr>
                <w:spacing w:val="-4"/>
                <w:sz w:val="18"/>
              </w:rPr>
              <w:t>份鉴别</w:t>
            </w:r>
            <w:r>
              <w:rPr>
                <w:spacing w:val="-6"/>
                <w:sz w:val="18"/>
              </w:rPr>
              <w:t>信息</w:t>
            </w:r>
          </w:p>
        </w:tc>
        <w:tc>
          <w:tcPr>
            <w:tcW w:w="1706" w:type="dxa"/>
            <w:vMerge w:val="restart"/>
          </w:tcPr>
          <w:p>
            <w:pPr>
              <w:pStyle w:val="TableParagraph"/>
              <w:rPr>
                <w:rFonts w:ascii="黑体"/>
                <w:sz w:val="18"/>
              </w:rPr>
            </w:pPr>
          </w:p>
          <w:p>
            <w:pPr>
              <w:pStyle w:val="TableParagraph"/>
              <w:spacing w:before="10"/>
              <w:rPr>
                <w:rFonts w:ascii="黑体"/>
                <w:sz w:val="22"/>
              </w:rPr>
            </w:pPr>
          </w:p>
          <w:p>
            <w:pPr>
              <w:pStyle w:val="TableParagraph"/>
              <w:spacing w:line="324" w:lineRule="auto"/>
              <w:ind w:left="108" w:right="87"/>
              <w:jc w:val="both"/>
              <w:rPr>
                <w:sz w:val="18"/>
              </w:rPr>
            </w:pPr>
            <w:r>
              <w:rPr>
                <w:spacing w:val="-2"/>
                <w:sz w:val="18"/>
              </w:rPr>
              <w:t>指个人身份鉴别依</w:t>
            </w:r>
            <w:r>
              <w:rPr>
                <w:spacing w:val="-2"/>
                <w:sz w:val="18"/>
              </w:rPr>
              <w:t>赖的信息，该类信</w:t>
            </w:r>
            <w:r>
              <w:rPr>
                <w:spacing w:val="-2"/>
                <w:sz w:val="18"/>
              </w:rPr>
              <w:t>息一旦遭到未经授</w:t>
            </w:r>
            <w:r>
              <w:rPr>
                <w:spacing w:val="-2"/>
                <w:sz w:val="18"/>
              </w:rPr>
              <w:t>权的查看或未经授</w:t>
            </w:r>
            <w:r>
              <w:rPr>
                <w:spacing w:val="-2"/>
                <w:sz w:val="18"/>
              </w:rPr>
              <w:t>权的变更，会对个</w:t>
            </w:r>
            <w:r>
              <w:rPr>
                <w:spacing w:val="-2"/>
                <w:sz w:val="18"/>
              </w:rPr>
              <w:t>人金融信息主体的</w:t>
            </w:r>
            <w:r>
              <w:rPr>
                <w:spacing w:val="-2"/>
                <w:sz w:val="18"/>
              </w:rPr>
              <w:t>信息安全与财产安</w:t>
            </w:r>
            <w:r>
              <w:rPr>
                <w:spacing w:val="-2"/>
                <w:sz w:val="18"/>
              </w:rPr>
              <w:t>全造成严重危害。</w:t>
            </w:r>
          </w:p>
        </w:tc>
        <w:tc>
          <w:tcPr>
            <w:tcW w:w="1522"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2"/>
              <w:jc w:val="center"/>
              <w:rPr>
                <w:sz w:val="18"/>
              </w:rPr>
            </w:pPr>
            <w:r>
              <w:rPr>
                <w:spacing w:val="-2"/>
                <w:sz w:val="18"/>
              </w:rPr>
              <w:t>传统鉴别信息</w:t>
            </w:r>
          </w:p>
        </w:tc>
        <w:tc>
          <w:tcPr>
            <w:tcW w:w="5957" w:type="dxa"/>
          </w:tcPr>
          <w:p>
            <w:pPr>
              <w:pStyle w:val="TableParagraph"/>
              <w:spacing w:line="324" w:lineRule="auto" w:before="40"/>
              <w:ind w:left="109" w:right="91"/>
              <w:jc w:val="both"/>
              <w:rPr>
                <w:sz w:val="18"/>
              </w:rPr>
            </w:pPr>
            <w:r>
              <w:rPr>
                <w:spacing w:val="-2"/>
                <w:sz w:val="18"/>
              </w:rPr>
              <w:t>指各类常规个人身份鉴别技术手段所依赖的数据，如银行卡磁道（或芯片</w:t>
            </w:r>
            <w:r>
              <w:rPr>
                <w:w w:val="95"/>
                <w:sz w:val="18"/>
              </w:rPr>
              <w:t>等</w:t>
            </w:r>
            <w:r>
              <w:rPr>
                <w:w w:val="95"/>
                <w:sz w:val="18"/>
              </w:rPr>
              <w:t>效</w:t>
            </w:r>
            <w:r>
              <w:rPr>
                <w:w w:val="95"/>
                <w:sz w:val="18"/>
              </w:rPr>
              <w:t>信</w:t>
            </w:r>
            <w:r>
              <w:rPr>
                <w:w w:val="95"/>
                <w:sz w:val="18"/>
              </w:rPr>
              <w:t>息</w:t>
            </w:r>
            <w:r>
              <w:rPr>
                <w:w w:val="95"/>
                <w:sz w:val="18"/>
              </w:rPr>
              <w:t>）</w:t>
            </w:r>
            <w:r>
              <w:rPr>
                <w:w w:val="95"/>
                <w:sz w:val="18"/>
              </w:rPr>
              <w:t>、</w:t>
            </w:r>
            <w:r>
              <w:rPr>
                <w:w w:val="95"/>
                <w:sz w:val="18"/>
              </w:rPr>
              <w:t>卡</w:t>
            </w:r>
            <w:r>
              <w:rPr>
                <w:w w:val="95"/>
                <w:sz w:val="18"/>
              </w:rPr>
              <w:t>片</w:t>
            </w:r>
            <w:r>
              <w:rPr>
                <w:w w:val="95"/>
                <w:sz w:val="18"/>
              </w:rPr>
              <w:t>验</w:t>
            </w:r>
            <w:r>
              <w:rPr>
                <w:w w:val="95"/>
                <w:sz w:val="18"/>
              </w:rPr>
              <w:t>证</w:t>
            </w:r>
            <w:r>
              <w:rPr>
                <w:w w:val="95"/>
                <w:sz w:val="18"/>
              </w:rPr>
              <w:t>码（CVN</w:t>
            </w:r>
            <w:r>
              <w:rPr>
                <w:spacing w:val="26"/>
                <w:sz w:val="18"/>
              </w:rPr>
              <w:t> </w:t>
            </w:r>
            <w:r>
              <w:rPr>
                <w:w w:val="95"/>
                <w:sz w:val="18"/>
              </w:rPr>
              <w:t>和</w:t>
            </w:r>
            <w:r>
              <w:rPr>
                <w:spacing w:val="23"/>
                <w:sz w:val="18"/>
              </w:rPr>
              <w:t> </w:t>
            </w:r>
            <w:r>
              <w:rPr>
                <w:w w:val="95"/>
                <w:sz w:val="18"/>
              </w:rPr>
              <w:t>CVN2）、</w:t>
            </w:r>
            <w:r>
              <w:rPr>
                <w:w w:val="95"/>
                <w:sz w:val="18"/>
              </w:rPr>
              <w:t>卡</w:t>
            </w:r>
            <w:r>
              <w:rPr>
                <w:w w:val="95"/>
                <w:sz w:val="18"/>
              </w:rPr>
              <w:t>片</w:t>
            </w:r>
            <w:r>
              <w:rPr>
                <w:w w:val="95"/>
                <w:sz w:val="18"/>
              </w:rPr>
              <w:t>有</w:t>
            </w:r>
            <w:r>
              <w:rPr>
                <w:w w:val="95"/>
                <w:sz w:val="18"/>
              </w:rPr>
              <w:t>效</w:t>
            </w:r>
            <w:r>
              <w:rPr>
                <w:w w:val="95"/>
                <w:sz w:val="18"/>
              </w:rPr>
              <w:t>期</w:t>
            </w:r>
            <w:r>
              <w:rPr>
                <w:w w:val="95"/>
                <w:sz w:val="18"/>
              </w:rPr>
              <w:t>、</w:t>
            </w:r>
            <w:r>
              <w:rPr>
                <w:w w:val="95"/>
                <w:sz w:val="18"/>
              </w:rPr>
              <w:t>银</w:t>
            </w:r>
            <w:r>
              <w:rPr>
                <w:w w:val="95"/>
                <w:sz w:val="18"/>
              </w:rPr>
              <w:t>行</w:t>
            </w:r>
            <w:r>
              <w:rPr>
                <w:w w:val="95"/>
                <w:sz w:val="18"/>
              </w:rPr>
              <w:t>卡</w:t>
            </w:r>
            <w:r>
              <w:rPr>
                <w:w w:val="95"/>
                <w:sz w:val="18"/>
              </w:rPr>
              <w:t>密</w:t>
            </w:r>
            <w:r>
              <w:rPr>
                <w:w w:val="95"/>
                <w:sz w:val="18"/>
              </w:rPr>
              <w:t>码</w:t>
            </w:r>
            <w:r>
              <w:rPr>
                <w:w w:val="95"/>
                <w:sz w:val="18"/>
              </w:rPr>
              <w:t>、</w:t>
            </w:r>
            <w:r>
              <w:rPr>
                <w:w w:val="95"/>
                <w:sz w:val="18"/>
              </w:rPr>
              <w:t>支</w:t>
            </w:r>
            <w:r>
              <w:rPr>
                <w:spacing w:val="-2"/>
                <w:sz w:val="18"/>
              </w:rPr>
              <w:t>付密码、账户（包括但不限于支付账号、网络支付业务系统中个人金融信</w:t>
            </w:r>
            <w:r>
              <w:rPr>
                <w:spacing w:val="-2"/>
                <w:sz w:val="18"/>
              </w:rPr>
              <w:t>息主体登录用户、证券账户、保险账户）</w:t>
            </w:r>
            <w:r>
              <w:rPr>
                <w:spacing w:val="-3"/>
                <w:sz w:val="18"/>
              </w:rPr>
              <w:t>的登录密码、交易密码，账户查</w:t>
            </w:r>
          </w:p>
          <w:p>
            <w:pPr>
              <w:pStyle w:val="TableParagraph"/>
              <w:spacing w:before="3"/>
              <w:ind w:left="109"/>
              <w:jc w:val="both"/>
              <w:rPr>
                <w:sz w:val="18"/>
              </w:rPr>
            </w:pPr>
            <w:r>
              <w:rPr>
                <w:spacing w:val="-2"/>
                <w:sz w:val="18"/>
              </w:rPr>
              <w:t>询密码、USBKEY、U</w:t>
            </w:r>
            <w:r>
              <w:rPr>
                <w:spacing w:val="1"/>
                <w:sz w:val="18"/>
              </w:rPr>
              <w:t> 盾</w:t>
            </w:r>
            <w:r>
              <w:rPr>
                <w:spacing w:val="-2"/>
                <w:sz w:val="18"/>
              </w:rPr>
              <w:t>（网银、手机银行密保工具信息）</w:t>
            </w:r>
            <w:r>
              <w:rPr>
                <w:spacing w:val="-6"/>
                <w:sz w:val="18"/>
              </w:rPr>
              <w:t>等。</w:t>
            </w:r>
          </w:p>
        </w:tc>
        <w:tc>
          <w:tcPr>
            <w:tcW w:w="979"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7"/>
              <w:jc w:val="center"/>
              <w:rPr>
                <w:sz w:val="18"/>
              </w:rPr>
            </w:pPr>
            <w:r>
              <w:rPr>
                <w:sz w:val="18"/>
              </w:rPr>
              <w:t>4</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弱隐私生物特征</w:t>
            </w:r>
          </w:p>
          <w:p>
            <w:pPr>
              <w:pStyle w:val="TableParagraph"/>
              <w:spacing w:before="82"/>
              <w:ind w:left="12"/>
              <w:jc w:val="center"/>
              <w:rPr>
                <w:sz w:val="18"/>
              </w:rPr>
            </w:pPr>
            <w:r>
              <w:rPr>
                <w:spacing w:val="-5"/>
                <w:sz w:val="18"/>
              </w:rPr>
              <w:t>信息</w:t>
            </w:r>
          </w:p>
        </w:tc>
        <w:tc>
          <w:tcPr>
            <w:tcW w:w="5957" w:type="dxa"/>
          </w:tcPr>
          <w:p>
            <w:pPr>
              <w:pStyle w:val="TableParagraph"/>
              <w:spacing w:before="40"/>
              <w:ind w:left="109"/>
              <w:rPr>
                <w:sz w:val="18"/>
              </w:rPr>
            </w:pPr>
            <w:r>
              <w:rPr>
                <w:spacing w:val="-1"/>
                <w:sz w:val="18"/>
              </w:rPr>
              <w:t>指用于身份鉴别的弱隐私个人生物特征样本数据与特征值数据，如人脸、</w:t>
            </w:r>
          </w:p>
          <w:p>
            <w:pPr>
              <w:pStyle w:val="TableParagraph"/>
              <w:spacing w:before="82"/>
              <w:ind w:left="109"/>
              <w:rPr>
                <w:sz w:val="18"/>
              </w:rPr>
            </w:pPr>
            <w:r>
              <w:rPr>
                <w:spacing w:val="-1"/>
                <w:sz w:val="18"/>
              </w:rPr>
              <w:t>声纹、步态、耳纹、眼纹、笔迹等。</w:t>
            </w:r>
          </w:p>
        </w:tc>
        <w:tc>
          <w:tcPr>
            <w:tcW w:w="979" w:type="dxa"/>
          </w:tcPr>
          <w:p>
            <w:pPr>
              <w:pStyle w:val="TableParagraph"/>
              <w:spacing w:before="4"/>
              <w:rPr>
                <w:rFonts w:ascii="黑体"/>
                <w:sz w:val="15"/>
              </w:rPr>
            </w:pPr>
          </w:p>
          <w:p>
            <w:pPr>
              <w:pStyle w:val="TableParagraph"/>
              <w:ind w:left="17"/>
              <w:jc w:val="center"/>
              <w:rPr>
                <w:sz w:val="18"/>
              </w:rPr>
            </w:pPr>
            <w:r>
              <w:rPr>
                <w:sz w:val="18"/>
              </w:rPr>
              <w:t>4</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强隐私生物特征</w:t>
            </w:r>
          </w:p>
          <w:p>
            <w:pPr>
              <w:pStyle w:val="TableParagraph"/>
              <w:spacing w:before="82"/>
              <w:ind w:left="12"/>
              <w:jc w:val="center"/>
              <w:rPr>
                <w:sz w:val="18"/>
              </w:rPr>
            </w:pPr>
            <w:r>
              <w:rPr>
                <w:spacing w:val="-5"/>
                <w:sz w:val="18"/>
              </w:rPr>
              <w:t>信息</w:t>
            </w:r>
          </w:p>
        </w:tc>
        <w:tc>
          <w:tcPr>
            <w:tcW w:w="5957" w:type="dxa"/>
          </w:tcPr>
          <w:p>
            <w:pPr>
              <w:pStyle w:val="TableParagraph"/>
              <w:spacing w:before="40"/>
              <w:ind w:left="109"/>
              <w:rPr>
                <w:sz w:val="18"/>
              </w:rPr>
            </w:pPr>
            <w:r>
              <w:rPr>
                <w:spacing w:val="-1"/>
                <w:sz w:val="18"/>
              </w:rPr>
              <w:t>指用于身份鉴别的强隐私个人生物特征样本数据与特征值数据，如指纹、</w:t>
            </w:r>
          </w:p>
          <w:p>
            <w:pPr>
              <w:pStyle w:val="TableParagraph"/>
              <w:spacing w:before="82"/>
              <w:ind w:left="109"/>
              <w:rPr>
                <w:sz w:val="18"/>
              </w:rPr>
            </w:pPr>
            <w:r>
              <w:rPr>
                <w:spacing w:val="-3"/>
                <w:sz w:val="18"/>
              </w:rPr>
              <w:t>虹膜等。</w:t>
            </w:r>
          </w:p>
        </w:tc>
        <w:tc>
          <w:tcPr>
            <w:tcW w:w="979" w:type="dxa"/>
          </w:tcPr>
          <w:p>
            <w:pPr>
              <w:pStyle w:val="TableParagraph"/>
              <w:spacing w:before="4"/>
              <w:rPr>
                <w:rFonts w:ascii="黑体"/>
                <w:sz w:val="15"/>
              </w:rPr>
            </w:pPr>
          </w:p>
          <w:p>
            <w:pPr>
              <w:pStyle w:val="TableParagraph"/>
              <w:ind w:left="17"/>
              <w:jc w:val="center"/>
              <w:rPr>
                <w:sz w:val="18"/>
              </w:rPr>
            </w:pPr>
            <w:r>
              <w:rPr>
                <w:sz w:val="18"/>
              </w:rPr>
              <w:t>4</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鉴别辅助信息</w:t>
            </w:r>
          </w:p>
        </w:tc>
        <w:tc>
          <w:tcPr>
            <w:tcW w:w="5957" w:type="dxa"/>
          </w:tcPr>
          <w:p>
            <w:pPr>
              <w:pStyle w:val="TableParagraph"/>
              <w:spacing w:before="40"/>
              <w:ind w:left="109"/>
              <w:rPr>
                <w:sz w:val="18"/>
              </w:rPr>
            </w:pPr>
            <w:r>
              <w:rPr>
                <w:spacing w:val="-3"/>
                <w:sz w:val="18"/>
              </w:rPr>
              <w:t>指辅助用于身份鉴别的数据，如动态口令、短信验证码、密码提示问题答</w:t>
            </w:r>
          </w:p>
          <w:p>
            <w:pPr>
              <w:pStyle w:val="TableParagraph"/>
              <w:spacing w:before="82"/>
              <w:ind w:left="109"/>
              <w:rPr>
                <w:sz w:val="18"/>
              </w:rPr>
            </w:pPr>
            <w:r>
              <w:rPr>
                <w:spacing w:val="-1"/>
                <w:sz w:val="18"/>
              </w:rPr>
              <w:t>案、动态声纹密码等。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spacing w:line="324" w:lineRule="auto" w:before="129"/>
              <w:ind w:left="108" w:right="170"/>
              <w:rPr>
                <w:sz w:val="18"/>
              </w:rPr>
            </w:pPr>
            <w:r>
              <w:rPr>
                <w:spacing w:val="-4"/>
                <w:sz w:val="18"/>
              </w:rPr>
              <w:t>个人资</w:t>
            </w:r>
            <w:r>
              <w:rPr>
                <w:spacing w:val="-4"/>
                <w:sz w:val="18"/>
              </w:rPr>
              <w:t>讯信息</w:t>
            </w:r>
          </w:p>
        </w:tc>
        <w:tc>
          <w:tcPr>
            <w:tcW w:w="1706" w:type="dxa"/>
            <w:vMerge w:val="restart"/>
          </w:tcPr>
          <w:p>
            <w:pPr>
              <w:pStyle w:val="TableParagraph"/>
              <w:spacing w:before="12"/>
              <w:rPr>
                <w:rFonts w:ascii="黑体"/>
                <w:sz w:val="15"/>
              </w:rPr>
            </w:pPr>
          </w:p>
          <w:p>
            <w:pPr>
              <w:pStyle w:val="TableParagraph"/>
              <w:spacing w:line="324" w:lineRule="auto"/>
              <w:ind w:left="108" w:right="145"/>
              <w:jc w:val="both"/>
              <w:rPr>
                <w:sz w:val="18"/>
              </w:rPr>
            </w:pPr>
            <w:r>
              <w:rPr>
                <w:spacing w:val="-2"/>
                <w:sz w:val="18"/>
              </w:rPr>
              <w:t>指用于补充个人基</w:t>
            </w:r>
            <w:r>
              <w:rPr>
                <w:spacing w:val="-2"/>
                <w:sz w:val="18"/>
              </w:rPr>
              <w:t>础信息的外部资讯</w:t>
            </w:r>
            <w:r>
              <w:rPr>
                <w:spacing w:val="-4"/>
                <w:sz w:val="18"/>
              </w:rPr>
              <w:t>数据。</w:t>
            </w:r>
          </w:p>
        </w:tc>
        <w:tc>
          <w:tcPr>
            <w:tcW w:w="1522" w:type="dxa"/>
          </w:tcPr>
          <w:p>
            <w:pPr>
              <w:pStyle w:val="TableParagraph"/>
              <w:spacing w:before="7"/>
              <w:rPr>
                <w:rFonts w:ascii="黑体"/>
                <w:sz w:val="15"/>
              </w:rPr>
            </w:pPr>
          </w:p>
          <w:p>
            <w:pPr>
              <w:pStyle w:val="TableParagraph"/>
              <w:ind w:left="12"/>
              <w:jc w:val="center"/>
              <w:rPr>
                <w:sz w:val="18"/>
              </w:rPr>
            </w:pPr>
            <w:r>
              <w:rPr>
                <w:spacing w:val="-2"/>
                <w:sz w:val="18"/>
              </w:rPr>
              <w:t>个人信贷信息</w:t>
            </w:r>
          </w:p>
        </w:tc>
        <w:tc>
          <w:tcPr>
            <w:tcW w:w="5957" w:type="dxa"/>
          </w:tcPr>
          <w:p>
            <w:pPr>
              <w:pStyle w:val="TableParagraph"/>
              <w:spacing w:before="43"/>
              <w:ind w:left="109"/>
              <w:rPr>
                <w:sz w:val="18"/>
              </w:rPr>
            </w:pPr>
            <w:r>
              <w:rPr>
                <w:spacing w:val="-3"/>
                <w:sz w:val="18"/>
              </w:rPr>
              <w:t>指个人信贷历史记录数据，如个人借款信息、个人还款信息、个人欠款信</w:t>
            </w:r>
          </w:p>
          <w:p>
            <w:pPr>
              <w:pStyle w:val="TableParagraph"/>
              <w:spacing w:before="82"/>
              <w:ind w:left="109"/>
              <w:rPr>
                <w:sz w:val="18"/>
              </w:rPr>
            </w:pPr>
            <w:r>
              <w:rPr>
                <w:spacing w:val="-1"/>
                <w:sz w:val="18"/>
              </w:rPr>
              <w:t>息等个人在信贷过程中产生的数据。</w:t>
            </w:r>
          </w:p>
        </w:tc>
        <w:tc>
          <w:tcPr>
            <w:tcW w:w="979" w:type="dxa"/>
          </w:tcPr>
          <w:p>
            <w:pPr>
              <w:pStyle w:val="TableParagraph"/>
              <w:spacing w:before="7"/>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个人司法信息</w:t>
            </w:r>
          </w:p>
        </w:tc>
        <w:tc>
          <w:tcPr>
            <w:tcW w:w="5957" w:type="dxa"/>
          </w:tcPr>
          <w:p>
            <w:pPr>
              <w:pStyle w:val="TableParagraph"/>
              <w:spacing w:before="40"/>
              <w:ind w:left="109"/>
              <w:rPr>
                <w:sz w:val="18"/>
              </w:rPr>
            </w:pPr>
            <w:r>
              <w:rPr>
                <w:spacing w:val="-1"/>
                <w:sz w:val="18"/>
              </w:rPr>
              <w:t>指与个人相关司法信息记录数据，如失信被执行人信息、被执行人信息、</w:t>
            </w:r>
          </w:p>
          <w:p>
            <w:pPr>
              <w:pStyle w:val="TableParagraph"/>
              <w:spacing w:before="82"/>
              <w:ind w:left="109"/>
              <w:rPr>
                <w:sz w:val="18"/>
              </w:rPr>
            </w:pPr>
            <w:r>
              <w:rPr>
                <w:spacing w:val="-1"/>
                <w:sz w:val="18"/>
              </w:rPr>
              <w:t>开庭公告信息、立案公告信息、犯罪记录、违法违规记录等。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spacing w:line="326" w:lineRule="auto" w:before="124"/>
              <w:ind w:left="108" w:right="170"/>
              <w:rPr>
                <w:sz w:val="18"/>
              </w:rPr>
            </w:pPr>
            <w:r>
              <w:rPr>
                <w:spacing w:val="-4"/>
                <w:sz w:val="18"/>
              </w:rPr>
              <w:t>个人关</w:t>
            </w:r>
            <w:r>
              <w:rPr>
                <w:spacing w:val="-4"/>
                <w:sz w:val="18"/>
              </w:rPr>
              <w:t>系信息</w:t>
            </w:r>
          </w:p>
        </w:tc>
        <w:tc>
          <w:tcPr>
            <w:tcW w:w="1706" w:type="dxa"/>
            <w:vMerge w:val="restart"/>
          </w:tcPr>
          <w:p>
            <w:pPr>
              <w:pStyle w:val="TableParagraph"/>
              <w:spacing w:line="324" w:lineRule="auto" w:before="117"/>
              <w:ind w:left="108" w:right="145"/>
              <w:jc w:val="both"/>
              <w:rPr>
                <w:sz w:val="18"/>
              </w:rPr>
            </w:pPr>
            <w:r>
              <w:rPr>
                <w:spacing w:val="-2"/>
                <w:sz w:val="18"/>
              </w:rPr>
              <w:t>指个人与关联方关</w:t>
            </w:r>
            <w:r>
              <w:rPr>
                <w:spacing w:val="-2"/>
                <w:sz w:val="18"/>
              </w:rPr>
              <w:t>系，具体说明双方</w:t>
            </w:r>
            <w:r>
              <w:rPr>
                <w:spacing w:val="-2"/>
                <w:sz w:val="18"/>
              </w:rPr>
              <w:t>关系的信息，如个</w:t>
            </w:r>
            <w:r>
              <w:rPr>
                <w:spacing w:val="-2"/>
                <w:sz w:val="18"/>
              </w:rPr>
              <w:t>人间关系信息、公</w:t>
            </w:r>
            <w:r>
              <w:rPr>
                <w:spacing w:val="-2"/>
                <w:sz w:val="18"/>
              </w:rPr>
              <w:t>私间关系信息等。</w:t>
            </w:r>
          </w:p>
        </w:tc>
        <w:tc>
          <w:tcPr>
            <w:tcW w:w="1522" w:type="dxa"/>
          </w:tcPr>
          <w:p>
            <w:pPr>
              <w:pStyle w:val="TableParagraph"/>
              <w:spacing w:before="4"/>
              <w:rPr>
                <w:rFonts w:ascii="黑体"/>
                <w:sz w:val="15"/>
              </w:rPr>
            </w:pPr>
          </w:p>
          <w:p>
            <w:pPr>
              <w:pStyle w:val="TableParagraph"/>
              <w:ind w:left="14"/>
              <w:jc w:val="center"/>
              <w:rPr>
                <w:sz w:val="18"/>
              </w:rPr>
            </w:pPr>
            <w:r>
              <w:rPr>
                <w:spacing w:val="-2"/>
                <w:sz w:val="18"/>
              </w:rPr>
              <w:t>个人间关系信息</w:t>
            </w:r>
          </w:p>
        </w:tc>
        <w:tc>
          <w:tcPr>
            <w:tcW w:w="5957" w:type="dxa"/>
          </w:tcPr>
          <w:p>
            <w:pPr>
              <w:pStyle w:val="TableParagraph"/>
              <w:spacing w:before="40"/>
              <w:ind w:left="109"/>
              <w:rPr>
                <w:sz w:val="18"/>
              </w:rPr>
            </w:pPr>
            <w:r>
              <w:rPr>
                <w:spacing w:val="-3"/>
                <w:sz w:val="18"/>
              </w:rPr>
              <w:t>指用于描述个人与个人关联方关系的记录数据，如子或女、父母、兄弟姐</w:t>
            </w:r>
          </w:p>
          <w:p>
            <w:pPr>
              <w:pStyle w:val="TableParagraph"/>
              <w:spacing w:before="82"/>
              <w:ind w:left="109"/>
              <w:rPr>
                <w:sz w:val="18"/>
              </w:rPr>
            </w:pPr>
            <w:r>
              <w:rPr>
                <w:spacing w:val="-1"/>
                <w:sz w:val="18"/>
              </w:rPr>
              <w:t>妹、配偶、社交关系等。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1080"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2"/>
              <w:rPr>
                <w:rFonts w:ascii="黑体"/>
                <w:sz w:val="15"/>
              </w:rPr>
            </w:pPr>
          </w:p>
          <w:p>
            <w:pPr>
              <w:pStyle w:val="TableParagraph"/>
              <w:ind w:left="14"/>
              <w:jc w:val="center"/>
              <w:rPr>
                <w:sz w:val="18"/>
              </w:rPr>
            </w:pPr>
            <w:r>
              <w:rPr>
                <w:spacing w:val="-2"/>
                <w:sz w:val="18"/>
              </w:rPr>
              <w:t>公私间关系信息</w:t>
            </w:r>
          </w:p>
        </w:tc>
        <w:tc>
          <w:tcPr>
            <w:tcW w:w="5957" w:type="dxa"/>
          </w:tcPr>
          <w:p>
            <w:pPr>
              <w:pStyle w:val="TableParagraph"/>
              <w:rPr>
                <w:rFonts w:ascii="黑体"/>
                <w:sz w:val="21"/>
              </w:rPr>
            </w:pPr>
          </w:p>
          <w:p>
            <w:pPr>
              <w:pStyle w:val="TableParagraph"/>
              <w:spacing w:line="324" w:lineRule="auto"/>
              <w:ind w:left="109" w:right="94"/>
              <w:rPr>
                <w:sz w:val="18"/>
              </w:rPr>
            </w:pPr>
            <w:r>
              <w:rPr>
                <w:spacing w:val="-2"/>
                <w:sz w:val="18"/>
              </w:rPr>
              <w:t>指用于描述个人与单位关联方关系的记录数据，如法定代表人、财务负责</w:t>
            </w:r>
            <w:r>
              <w:rPr>
                <w:spacing w:val="-2"/>
                <w:sz w:val="18"/>
              </w:rPr>
              <w:t>人、业务经办人、一般雇员、高管人员等。</w:t>
            </w:r>
          </w:p>
        </w:tc>
        <w:tc>
          <w:tcPr>
            <w:tcW w:w="979" w:type="dxa"/>
          </w:tcPr>
          <w:p>
            <w:pPr>
              <w:pStyle w:val="TableParagraph"/>
              <w:rPr>
                <w:rFonts w:ascii="黑体"/>
                <w:sz w:val="18"/>
              </w:rPr>
            </w:pPr>
          </w:p>
          <w:p>
            <w:pPr>
              <w:pStyle w:val="TableParagraph"/>
              <w:spacing w:before="2"/>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128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tcPr>
          <w:p>
            <w:pPr>
              <w:pStyle w:val="TableParagraph"/>
              <w:rPr>
                <w:rFonts w:ascii="黑体"/>
                <w:sz w:val="18"/>
              </w:rPr>
            </w:pPr>
          </w:p>
          <w:p>
            <w:pPr>
              <w:pStyle w:val="TableParagraph"/>
              <w:spacing w:line="324" w:lineRule="auto" w:before="138"/>
              <w:ind w:left="108" w:right="170"/>
              <w:rPr>
                <w:sz w:val="18"/>
              </w:rPr>
            </w:pPr>
            <w:r>
              <w:rPr>
                <w:spacing w:val="-4"/>
                <w:sz w:val="18"/>
              </w:rPr>
              <w:t>个人行</w:t>
            </w:r>
            <w:r>
              <w:rPr>
                <w:spacing w:val="-4"/>
                <w:sz w:val="18"/>
              </w:rPr>
              <w:t>为信息</w:t>
            </w:r>
          </w:p>
        </w:tc>
        <w:tc>
          <w:tcPr>
            <w:tcW w:w="1706" w:type="dxa"/>
          </w:tcPr>
          <w:p>
            <w:pPr>
              <w:pStyle w:val="TableParagraph"/>
              <w:spacing w:line="324" w:lineRule="auto" w:before="57"/>
              <w:ind w:left="108" w:right="145"/>
              <w:jc w:val="both"/>
              <w:rPr>
                <w:sz w:val="18"/>
              </w:rPr>
            </w:pPr>
            <w:r>
              <w:rPr>
                <w:spacing w:val="-2"/>
                <w:sz w:val="18"/>
              </w:rPr>
              <w:t>指个人通过各种渠</w:t>
            </w:r>
            <w:r>
              <w:rPr>
                <w:spacing w:val="-2"/>
                <w:sz w:val="18"/>
              </w:rPr>
              <w:t>道和金融业机构发</w:t>
            </w:r>
            <w:r>
              <w:rPr>
                <w:spacing w:val="-2"/>
                <w:sz w:val="18"/>
              </w:rPr>
              <w:t>生业务关系时的行</w:t>
            </w:r>
          </w:p>
          <w:p>
            <w:pPr>
              <w:pStyle w:val="TableParagraph"/>
              <w:spacing w:before="2"/>
              <w:ind w:left="108"/>
              <w:rPr>
                <w:sz w:val="18"/>
              </w:rPr>
            </w:pPr>
            <w:r>
              <w:rPr>
                <w:spacing w:val="-3"/>
                <w:sz w:val="18"/>
              </w:rPr>
              <w:t>为数据。</w:t>
            </w:r>
          </w:p>
        </w:tc>
        <w:tc>
          <w:tcPr>
            <w:tcW w:w="1522" w:type="dxa"/>
          </w:tcPr>
          <w:p>
            <w:pPr>
              <w:pStyle w:val="TableParagraph"/>
              <w:rPr>
                <w:rFonts w:ascii="黑体"/>
                <w:sz w:val="18"/>
              </w:rPr>
            </w:pPr>
          </w:p>
          <w:p>
            <w:pPr>
              <w:pStyle w:val="TableParagraph"/>
              <w:rPr>
                <w:rFonts w:ascii="黑体"/>
                <w:sz w:val="23"/>
              </w:rPr>
            </w:pPr>
          </w:p>
          <w:p>
            <w:pPr>
              <w:pStyle w:val="TableParagraph"/>
              <w:ind w:left="12"/>
              <w:jc w:val="center"/>
              <w:rPr>
                <w:sz w:val="18"/>
              </w:rPr>
            </w:pPr>
            <w:r>
              <w:rPr>
                <w:spacing w:val="-3"/>
                <w:sz w:val="18"/>
              </w:rPr>
              <w:t>行为信息</w:t>
            </w:r>
          </w:p>
        </w:tc>
        <w:tc>
          <w:tcPr>
            <w:tcW w:w="5957" w:type="dxa"/>
          </w:tcPr>
          <w:p>
            <w:pPr>
              <w:pStyle w:val="TableParagraph"/>
              <w:spacing w:line="324" w:lineRule="auto" w:before="57"/>
              <w:ind w:left="109"/>
              <w:rPr>
                <w:sz w:val="18"/>
              </w:rPr>
            </w:pPr>
            <w:r>
              <w:rPr>
                <w:spacing w:val="-12"/>
                <w:sz w:val="18"/>
              </w:rPr>
              <w:t>指发生业务关系时的行为数据，如描述客户通过网上银行、手机银行、</w:t>
            </w:r>
            <w:r>
              <w:rPr>
                <w:spacing w:val="-2"/>
                <w:sz w:val="18"/>
              </w:rPr>
              <w:t>APP</w:t>
            </w:r>
            <w:r>
              <w:rPr>
                <w:spacing w:val="-2"/>
                <w:sz w:val="18"/>
              </w:rPr>
              <w:t>、</w:t>
            </w:r>
            <w:r>
              <w:rPr>
                <w:spacing w:val="-2"/>
                <w:sz w:val="18"/>
              </w:rPr>
              <w:t>柜面、客户经理、远程银行、邮件、短信、社交网络、辅助渠道等咨询、</w:t>
            </w:r>
            <w:r>
              <w:rPr>
                <w:spacing w:val="-2"/>
                <w:sz w:val="18"/>
              </w:rPr>
              <w:t>购买或使用金融业机构产品或服务时产生的如拜访时间（含登录时间、访</w:t>
            </w:r>
          </w:p>
          <w:p>
            <w:pPr>
              <w:pStyle w:val="TableParagraph"/>
              <w:spacing w:before="2"/>
              <w:ind w:left="109"/>
              <w:rPr>
                <w:sz w:val="18"/>
              </w:rPr>
            </w:pPr>
            <w:r>
              <w:rPr>
                <w:spacing w:val="-2"/>
                <w:sz w:val="18"/>
              </w:rPr>
              <w:t>问时间）、地点、网页浏览记录、APP</w:t>
            </w:r>
            <w:r>
              <w:rPr>
                <w:spacing w:val="-3"/>
                <w:sz w:val="18"/>
              </w:rPr>
              <w:t> 浏览记录、个人驾驶习惯等。</w:t>
            </w:r>
          </w:p>
        </w:tc>
        <w:tc>
          <w:tcPr>
            <w:tcW w:w="979" w:type="dxa"/>
          </w:tcPr>
          <w:p>
            <w:pPr>
              <w:pStyle w:val="TableParagraph"/>
              <w:rPr>
                <w:rFonts w:ascii="黑体"/>
                <w:sz w:val="18"/>
              </w:rPr>
            </w:pPr>
          </w:p>
          <w:p>
            <w:pPr>
              <w:pStyle w:val="TableParagraph"/>
              <w:rPr>
                <w:rFonts w:ascii="黑体"/>
                <w:sz w:val="23"/>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25"/>
              </w:rPr>
            </w:pPr>
          </w:p>
          <w:p>
            <w:pPr>
              <w:pStyle w:val="TableParagraph"/>
              <w:spacing w:line="324" w:lineRule="auto"/>
              <w:ind w:left="108" w:right="170"/>
              <w:rPr>
                <w:sz w:val="18"/>
              </w:rPr>
            </w:pPr>
            <w:r>
              <w:rPr>
                <w:spacing w:val="-4"/>
                <w:sz w:val="18"/>
              </w:rPr>
              <w:t>个人标</w:t>
            </w:r>
            <w:r>
              <w:rPr>
                <w:spacing w:val="-4"/>
                <w:sz w:val="18"/>
              </w:rPr>
              <w:t>签信息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8"/>
              </w:rPr>
            </w:pPr>
          </w:p>
          <w:p>
            <w:pPr>
              <w:pStyle w:val="TableParagraph"/>
              <w:spacing w:line="324" w:lineRule="auto"/>
              <w:ind w:left="108" w:right="145"/>
              <w:jc w:val="both"/>
              <w:rPr>
                <w:sz w:val="18"/>
              </w:rPr>
            </w:pPr>
            <w:r>
              <w:rPr>
                <w:spacing w:val="-2"/>
                <w:sz w:val="18"/>
              </w:rPr>
              <w:t>指根据各类个人信</w:t>
            </w:r>
            <w:r>
              <w:rPr>
                <w:spacing w:val="-2"/>
                <w:sz w:val="18"/>
              </w:rPr>
              <w:t>息构建的用于对个</w:t>
            </w:r>
            <w:r>
              <w:rPr>
                <w:spacing w:val="-2"/>
                <w:sz w:val="18"/>
              </w:rPr>
              <w:t>人客户分类分析的</w:t>
            </w:r>
            <w:r>
              <w:rPr>
                <w:spacing w:val="-2"/>
                <w:sz w:val="18"/>
              </w:rPr>
              <w:t>描述信息。</w:t>
            </w:r>
          </w:p>
        </w:tc>
        <w:tc>
          <w:tcPr>
            <w:tcW w:w="1522" w:type="dxa"/>
          </w:tcPr>
          <w:p>
            <w:pPr>
              <w:pStyle w:val="TableParagraph"/>
              <w:spacing w:before="4"/>
              <w:rPr>
                <w:rFonts w:ascii="黑体"/>
                <w:sz w:val="15"/>
              </w:rPr>
            </w:pPr>
          </w:p>
          <w:p>
            <w:pPr>
              <w:pStyle w:val="TableParagraph"/>
              <w:spacing w:before="1"/>
              <w:ind w:left="12"/>
              <w:jc w:val="center"/>
              <w:rPr>
                <w:sz w:val="18"/>
              </w:rPr>
            </w:pPr>
            <w:r>
              <w:rPr>
                <w:spacing w:val="-2"/>
                <w:sz w:val="18"/>
              </w:rPr>
              <w:t>基础标签信息</w:t>
            </w:r>
          </w:p>
        </w:tc>
        <w:tc>
          <w:tcPr>
            <w:tcW w:w="5957" w:type="dxa"/>
          </w:tcPr>
          <w:p>
            <w:pPr>
              <w:pStyle w:val="TableParagraph"/>
              <w:spacing w:before="40"/>
              <w:ind w:left="109"/>
              <w:rPr>
                <w:sz w:val="18"/>
              </w:rPr>
            </w:pPr>
            <w:r>
              <w:rPr>
                <w:spacing w:val="-1"/>
                <w:sz w:val="18"/>
              </w:rPr>
              <w:t>指基于个人基本属性信息构建的用于刻画个人的标签数据，如依据教育、</w:t>
            </w:r>
          </w:p>
          <w:p>
            <w:pPr>
              <w:pStyle w:val="TableParagraph"/>
              <w:spacing w:before="82"/>
              <w:ind w:left="109"/>
              <w:rPr>
                <w:sz w:val="18"/>
              </w:rPr>
            </w:pPr>
            <w:r>
              <w:rPr>
                <w:spacing w:val="-1"/>
                <w:sz w:val="18"/>
              </w:rPr>
              <w:t>职业等构建的个人标签等。</w:t>
            </w:r>
          </w:p>
        </w:tc>
        <w:tc>
          <w:tcPr>
            <w:tcW w:w="979" w:type="dxa"/>
          </w:tcPr>
          <w:p>
            <w:pPr>
              <w:pStyle w:val="TableParagraph"/>
              <w:spacing w:before="4"/>
              <w:rPr>
                <w:rFonts w:ascii="黑体"/>
                <w:sz w:val="15"/>
              </w:rPr>
            </w:pPr>
          </w:p>
          <w:p>
            <w:pPr>
              <w:pStyle w:val="TableParagraph"/>
              <w:spacing w:before="1"/>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关系标签信息</w:t>
            </w:r>
          </w:p>
        </w:tc>
        <w:tc>
          <w:tcPr>
            <w:tcW w:w="5957" w:type="dxa"/>
          </w:tcPr>
          <w:p>
            <w:pPr>
              <w:pStyle w:val="TableParagraph"/>
              <w:spacing w:before="40"/>
              <w:ind w:left="109"/>
              <w:rPr>
                <w:sz w:val="18"/>
              </w:rPr>
            </w:pPr>
            <w:r>
              <w:rPr>
                <w:spacing w:val="-3"/>
                <w:sz w:val="18"/>
              </w:rPr>
              <w:t>指基于个人关联属性信息构建的用于刻画个人关系的标签数据，如基于家</w:t>
            </w:r>
          </w:p>
          <w:p>
            <w:pPr>
              <w:pStyle w:val="TableParagraph"/>
              <w:spacing w:before="82"/>
              <w:ind w:left="109"/>
              <w:rPr>
                <w:sz w:val="18"/>
              </w:rPr>
            </w:pPr>
            <w:r>
              <w:rPr>
                <w:spacing w:val="-1"/>
                <w:sz w:val="18"/>
              </w:rPr>
              <w:t>庭关系、职业关系、商业关系等构建的个人标签等。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签约标签信息</w:t>
            </w:r>
          </w:p>
        </w:tc>
        <w:tc>
          <w:tcPr>
            <w:tcW w:w="5957" w:type="dxa"/>
          </w:tcPr>
          <w:p>
            <w:pPr>
              <w:pStyle w:val="TableParagraph"/>
              <w:spacing w:before="40"/>
              <w:ind w:left="109"/>
              <w:rPr>
                <w:sz w:val="18"/>
              </w:rPr>
            </w:pPr>
            <w:r>
              <w:rPr>
                <w:spacing w:val="-1"/>
                <w:sz w:val="18"/>
              </w:rPr>
              <w:t>指基于个人持有的金融业机构产品信息构建的用于刻画个人签约情况的</w:t>
            </w:r>
          </w:p>
          <w:p>
            <w:pPr>
              <w:pStyle w:val="TableParagraph"/>
              <w:spacing w:before="82"/>
              <w:ind w:left="109"/>
              <w:rPr>
                <w:sz w:val="18"/>
              </w:rPr>
            </w:pPr>
            <w:r>
              <w:rPr>
                <w:spacing w:val="-1"/>
                <w:sz w:val="18"/>
              </w:rPr>
              <w:t>标签数据，如个人存款标签、个人贷款标签等。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6"/>
              <w:rPr>
                <w:rFonts w:ascii="黑体"/>
                <w:sz w:val="15"/>
              </w:rPr>
            </w:pPr>
          </w:p>
          <w:p>
            <w:pPr>
              <w:pStyle w:val="TableParagraph"/>
              <w:spacing w:before="1"/>
              <w:ind w:left="14"/>
              <w:jc w:val="center"/>
              <w:rPr>
                <w:sz w:val="18"/>
              </w:rPr>
            </w:pPr>
            <w:r>
              <w:rPr>
                <w:spacing w:val="-2"/>
                <w:sz w:val="18"/>
              </w:rPr>
              <w:t>交易类标签信息</w:t>
            </w:r>
          </w:p>
        </w:tc>
        <w:tc>
          <w:tcPr>
            <w:tcW w:w="5957" w:type="dxa"/>
          </w:tcPr>
          <w:p>
            <w:pPr>
              <w:pStyle w:val="TableParagraph"/>
              <w:spacing w:before="43"/>
              <w:ind w:left="109"/>
              <w:rPr>
                <w:sz w:val="18"/>
              </w:rPr>
            </w:pPr>
            <w:r>
              <w:rPr>
                <w:spacing w:val="-3"/>
                <w:sz w:val="18"/>
              </w:rPr>
              <w:t>指基于个人交易信息构建的用于刻画个人交易情况的标签数据，如支付结</w:t>
            </w:r>
          </w:p>
          <w:p>
            <w:pPr>
              <w:pStyle w:val="TableParagraph"/>
              <w:spacing w:before="81"/>
              <w:ind w:left="109"/>
              <w:rPr>
                <w:sz w:val="18"/>
              </w:rPr>
            </w:pPr>
            <w:r>
              <w:rPr>
                <w:spacing w:val="-2"/>
                <w:sz w:val="18"/>
              </w:rPr>
              <w:t>算业务标签等。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5"/>
              <w:rPr>
                <w:rFonts w:ascii="黑体"/>
                <w:sz w:val="15"/>
              </w:rPr>
            </w:pPr>
          </w:p>
          <w:p>
            <w:pPr>
              <w:pStyle w:val="TableParagraph"/>
              <w:ind w:left="12"/>
              <w:jc w:val="center"/>
              <w:rPr>
                <w:sz w:val="18"/>
              </w:rPr>
            </w:pPr>
            <w:r>
              <w:rPr>
                <w:spacing w:val="-2"/>
                <w:sz w:val="18"/>
              </w:rPr>
              <w:t>行为标签信息</w:t>
            </w:r>
          </w:p>
        </w:tc>
        <w:tc>
          <w:tcPr>
            <w:tcW w:w="5957" w:type="dxa"/>
          </w:tcPr>
          <w:p>
            <w:pPr>
              <w:pStyle w:val="TableParagraph"/>
              <w:spacing w:before="40"/>
              <w:ind w:left="109"/>
              <w:rPr>
                <w:sz w:val="18"/>
              </w:rPr>
            </w:pPr>
            <w:r>
              <w:rPr>
                <w:spacing w:val="-3"/>
                <w:sz w:val="18"/>
              </w:rPr>
              <w:t>指基于个人行为信息构建的用于刻画个人行为的标签数据，如内部行为标</w:t>
            </w:r>
          </w:p>
          <w:p>
            <w:pPr>
              <w:pStyle w:val="TableParagraph"/>
              <w:spacing w:before="82"/>
              <w:ind w:left="109"/>
              <w:rPr>
                <w:sz w:val="18"/>
              </w:rPr>
            </w:pPr>
            <w:r>
              <w:rPr>
                <w:spacing w:val="-1"/>
                <w:sz w:val="18"/>
              </w:rPr>
              <w:t>签、外部行为标签等。</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124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line="324" w:lineRule="auto" w:before="122"/>
              <w:ind w:left="673" w:right="116" w:hanging="540"/>
              <w:rPr>
                <w:sz w:val="18"/>
              </w:rPr>
            </w:pPr>
            <w:r>
              <w:rPr>
                <w:spacing w:val="-2"/>
                <w:sz w:val="18"/>
              </w:rPr>
              <w:t>营销服务标签信</w:t>
            </w:r>
            <w:r>
              <w:rPr>
                <w:spacing w:val="-10"/>
                <w:sz w:val="18"/>
              </w:rPr>
              <w:t>息</w:t>
            </w:r>
          </w:p>
        </w:tc>
        <w:tc>
          <w:tcPr>
            <w:tcW w:w="5957" w:type="dxa"/>
          </w:tcPr>
          <w:p>
            <w:pPr>
              <w:pStyle w:val="TableParagraph"/>
              <w:spacing w:line="324" w:lineRule="auto" w:before="40"/>
              <w:ind w:left="109" w:right="3"/>
              <w:jc w:val="both"/>
              <w:rPr>
                <w:sz w:val="18"/>
              </w:rPr>
            </w:pPr>
            <w:r>
              <w:rPr>
                <w:spacing w:val="-2"/>
                <w:sz w:val="18"/>
              </w:rPr>
              <w:t>指基于个人营销服务属性信息构建的标签数据（从个人营销服务属性中提</w:t>
            </w:r>
            <w:r>
              <w:rPr>
                <w:spacing w:val="-2"/>
                <w:sz w:val="18"/>
              </w:rPr>
              <w:t>取加工，并单独构建，用于刻画针对个人的营销服务情况），如营销管理</w:t>
            </w:r>
            <w:r>
              <w:rPr>
                <w:spacing w:val="-4"/>
                <w:sz w:val="18"/>
              </w:rPr>
              <w:t>标签（活动权益、白名单等）、服务管理标签（客户敏感度、服务分类等</w:t>
            </w:r>
            <w:r>
              <w:rPr>
                <w:spacing w:val="-10"/>
                <w:sz w:val="18"/>
              </w:rPr>
              <w:t>）</w:t>
            </w:r>
          </w:p>
          <w:p>
            <w:pPr>
              <w:pStyle w:val="TableParagraph"/>
              <w:spacing w:before="2"/>
              <w:ind w:left="109"/>
              <w:rPr>
                <w:sz w:val="18"/>
              </w:rPr>
            </w:pPr>
            <w:r>
              <w:rPr>
                <w:spacing w:val="-5"/>
                <w:sz w:val="18"/>
              </w:rPr>
              <w:t>等。</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风险标签信息</w:t>
            </w:r>
          </w:p>
        </w:tc>
        <w:tc>
          <w:tcPr>
            <w:tcW w:w="5957" w:type="dxa"/>
          </w:tcPr>
          <w:p>
            <w:pPr>
              <w:pStyle w:val="TableParagraph"/>
              <w:spacing w:before="40"/>
              <w:ind w:left="109"/>
              <w:rPr>
                <w:sz w:val="18"/>
              </w:rPr>
            </w:pPr>
            <w:r>
              <w:rPr>
                <w:spacing w:val="-2"/>
                <w:sz w:val="18"/>
              </w:rPr>
              <w:t>指基于个人风险信息构建的标签数据（</w:t>
            </w:r>
            <w:r>
              <w:rPr>
                <w:spacing w:val="-3"/>
                <w:sz w:val="18"/>
              </w:rPr>
              <w:t>从个人风险信息中提取加工，并单</w:t>
            </w:r>
          </w:p>
          <w:p>
            <w:pPr>
              <w:pStyle w:val="TableParagraph"/>
              <w:spacing w:before="82"/>
              <w:ind w:left="109"/>
              <w:rPr>
                <w:sz w:val="18"/>
              </w:rPr>
            </w:pPr>
            <w:r>
              <w:rPr>
                <w:sz w:val="18"/>
              </w:rPr>
              <w:t>独构建，用于刻画个人风险），</w:t>
            </w:r>
            <w:r>
              <w:rPr>
                <w:spacing w:val="-1"/>
                <w:sz w:val="18"/>
              </w:rPr>
              <w:t>如高风险客户标签等。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93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价值标签信息</w:t>
            </w:r>
          </w:p>
        </w:tc>
        <w:tc>
          <w:tcPr>
            <w:tcW w:w="5957" w:type="dxa"/>
          </w:tcPr>
          <w:p>
            <w:pPr>
              <w:pStyle w:val="TableParagraph"/>
              <w:spacing w:before="41"/>
              <w:ind w:left="109"/>
              <w:rPr>
                <w:sz w:val="18"/>
              </w:rPr>
            </w:pPr>
            <w:r>
              <w:rPr>
                <w:spacing w:val="-2"/>
                <w:sz w:val="18"/>
              </w:rPr>
              <w:t>指基于分析个人价值所形成的标签数据（</w:t>
            </w:r>
            <w:r>
              <w:rPr>
                <w:spacing w:val="-3"/>
                <w:sz w:val="18"/>
              </w:rPr>
              <w:t>从包括金融产品偏好、个人财产</w:t>
            </w:r>
          </w:p>
          <w:p>
            <w:pPr>
              <w:pStyle w:val="TableParagraph"/>
              <w:spacing w:line="310" w:lineRule="atLeast" w:before="2"/>
              <w:ind w:left="109" w:right="94"/>
              <w:rPr>
                <w:sz w:val="18"/>
              </w:rPr>
            </w:pPr>
            <w:r>
              <w:rPr>
                <w:spacing w:val="-2"/>
                <w:sz w:val="18"/>
              </w:rPr>
              <w:t>状况等信息中提取加工，并单独构建，用于刻画个人价值），如综合评价</w:t>
            </w:r>
            <w:r>
              <w:rPr>
                <w:spacing w:val="-2"/>
                <w:sz w:val="18"/>
              </w:rPr>
              <w:t>标签、产品持有等级标签等。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938" w:hRule="atLeast"/>
        </w:trPr>
        <w:tc>
          <w:tcPr>
            <w:tcW w:w="737" w:type="dxa"/>
            <w:vMerge/>
            <w:tcBorders>
              <w:top w:val="nil"/>
            </w:tcBorders>
          </w:tcPr>
          <w:p>
            <w:pPr>
              <w:rPr>
                <w:sz w:val="2"/>
                <w:szCs w:val="2"/>
              </w:rPr>
            </w:pP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21"/>
              </w:rPr>
            </w:pPr>
          </w:p>
          <w:p>
            <w:pPr>
              <w:pStyle w:val="TableParagraph"/>
              <w:ind w:left="199"/>
              <w:rPr>
                <w:sz w:val="18"/>
              </w:rPr>
            </w:pPr>
            <w:r>
              <w:rPr>
                <w:spacing w:val="-5"/>
                <w:sz w:val="18"/>
              </w:rPr>
              <w:t>单位</w:t>
            </w:r>
          </w:p>
        </w:tc>
        <w:tc>
          <w:tcPr>
            <w:tcW w:w="129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26"/>
              </w:rPr>
            </w:pPr>
          </w:p>
          <w:p>
            <w:pPr>
              <w:pStyle w:val="TableParagraph"/>
              <w:spacing w:line="324" w:lineRule="auto" w:before="1"/>
              <w:ind w:left="110" w:right="95"/>
              <w:jc w:val="both"/>
              <w:rPr>
                <w:sz w:val="18"/>
              </w:rPr>
            </w:pPr>
            <w:r>
              <w:rPr>
                <w:spacing w:val="-2"/>
                <w:sz w:val="18"/>
              </w:rPr>
              <w:t>指金融业机构</w:t>
            </w:r>
            <w:r>
              <w:rPr>
                <w:spacing w:val="-2"/>
                <w:sz w:val="18"/>
              </w:rPr>
              <w:t>提供业务服务</w:t>
            </w:r>
            <w:r>
              <w:rPr>
                <w:spacing w:val="-2"/>
                <w:sz w:val="18"/>
              </w:rPr>
              <w:t>团体对象（如</w:t>
            </w:r>
            <w:r>
              <w:rPr>
                <w:spacing w:val="-2"/>
                <w:sz w:val="18"/>
              </w:rPr>
              <w:t>政府机关、企</w:t>
            </w:r>
            <w:r>
              <w:rPr>
                <w:spacing w:val="-2"/>
                <w:sz w:val="18"/>
              </w:rPr>
              <w:t>事业单位、社</w:t>
            </w:r>
            <w:r>
              <w:rPr>
                <w:spacing w:val="-2"/>
                <w:sz w:val="18"/>
              </w:rPr>
              <w:t>会团体、民间</w:t>
            </w:r>
            <w:r>
              <w:rPr>
                <w:spacing w:val="-2"/>
                <w:sz w:val="18"/>
              </w:rPr>
              <w:t>组织等）的数</w:t>
            </w:r>
            <w:r>
              <w:rPr>
                <w:spacing w:val="-6"/>
                <w:sz w:val="18"/>
              </w:rPr>
              <w:t>据。</w:t>
            </w: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19"/>
              </w:rPr>
            </w:pPr>
          </w:p>
          <w:p>
            <w:pPr>
              <w:pStyle w:val="TableParagraph"/>
              <w:spacing w:line="324" w:lineRule="auto"/>
              <w:ind w:left="108" w:right="170"/>
              <w:rPr>
                <w:sz w:val="18"/>
              </w:rPr>
            </w:pPr>
            <w:r>
              <w:rPr>
                <w:spacing w:val="-4"/>
                <w:sz w:val="18"/>
              </w:rPr>
              <w:t>单位基</w:t>
            </w:r>
            <w:r>
              <w:rPr>
                <w:spacing w:val="-4"/>
                <w:sz w:val="18"/>
              </w:rPr>
              <w:t>本信息</w:t>
            </w:r>
          </w:p>
        </w:tc>
        <w:tc>
          <w:tcPr>
            <w:tcW w:w="1706" w:type="dxa"/>
            <w:vMerge w:val="restart"/>
          </w:tcPr>
          <w:p>
            <w:pPr>
              <w:pStyle w:val="TableParagraph"/>
              <w:rPr>
                <w:rFonts w:ascii="黑体"/>
                <w:sz w:val="18"/>
              </w:rPr>
            </w:pPr>
          </w:p>
          <w:p>
            <w:pPr>
              <w:pStyle w:val="TableParagraph"/>
              <w:spacing w:before="11"/>
              <w:rPr>
                <w:rFonts w:ascii="黑体"/>
                <w:sz w:val="24"/>
              </w:rPr>
            </w:pPr>
          </w:p>
          <w:p>
            <w:pPr>
              <w:pStyle w:val="TableParagraph"/>
              <w:spacing w:line="324" w:lineRule="auto"/>
              <w:ind w:left="108" w:right="145"/>
              <w:jc w:val="both"/>
              <w:rPr>
                <w:sz w:val="18"/>
              </w:rPr>
            </w:pPr>
            <w:r>
              <w:rPr>
                <w:spacing w:val="-2"/>
                <w:sz w:val="18"/>
              </w:rPr>
              <w:t>指单位的自然属性</w:t>
            </w:r>
            <w:r>
              <w:rPr>
                <w:spacing w:val="-2"/>
                <w:sz w:val="18"/>
              </w:rPr>
              <w:t>数据，指单位本身</w:t>
            </w:r>
            <w:r>
              <w:rPr>
                <w:spacing w:val="-2"/>
                <w:sz w:val="18"/>
              </w:rPr>
              <w:t>具有的属性，而非</w:t>
            </w:r>
            <w:r>
              <w:rPr>
                <w:spacing w:val="-2"/>
                <w:sz w:val="18"/>
              </w:rPr>
              <w:t>在金融业机构管理</w:t>
            </w:r>
            <w:r>
              <w:rPr>
                <w:spacing w:val="-2"/>
                <w:sz w:val="18"/>
              </w:rPr>
              <w:t>过程中产生的属性</w:t>
            </w:r>
            <w:r>
              <w:rPr>
                <w:spacing w:val="-4"/>
                <w:sz w:val="18"/>
              </w:rPr>
              <w:t>信息。</w:t>
            </w:r>
          </w:p>
        </w:tc>
        <w:tc>
          <w:tcPr>
            <w:tcW w:w="1522" w:type="dxa"/>
          </w:tcPr>
          <w:p>
            <w:pPr>
              <w:pStyle w:val="TableParagraph"/>
              <w:rPr>
                <w:rFonts w:ascii="黑体"/>
                <w:sz w:val="18"/>
              </w:rPr>
            </w:pPr>
          </w:p>
          <w:p>
            <w:pPr>
              <w:pStyle w:val="TableParagraph"/>
              <w:spacing w:before="124"/>
              <w:ind w:left="12"/>
              <w:jc w:val="center"/>
              <w:rPr>
                <w:sz w:val="18"/>
              </w:rPr>
            </w:pPr>
            <w:r>
              <w:rPr>
                <w:spacing w:val="-2"/>
                <w:sz w:val="18"/>
              </w:rPr>
              <w:t>单位基本概况</w:t>
            </w:r>
          </w:p>
        </w:tc>
        <w:tc>
          <w:tcPr>
            <w:tcW w:w="5957" w:type="dxa"/>
          </w:tcPr>
          <w:p>
            <w:pPr>
              <w:pStyle w:val="TableParagraph"/>
              <w:spacing w:line="324" w:lineRule="auto" w:before="43"/>
              <w:ind w:left="109" w:right="3"/>
              <w:rPr>
                <w:sz w:val="18"/>
              </w:rPr>
            </w:pPr>
            <w:r>
              <w:rPr>
                <w:spacing w:val="-4"/>
                <w:sz w:val="18"/>
              </w:rPr>
              <w:t>指单位基础概况数据，如法定代表人姓名、企业名称、统一社会信用代码、</w:t>
            </w:r>
            <w:r>
              <w:rPr>
                <w:spacing w:val="-2"/>
                <w:sz w:val="18"/>
              </w:rPr>
              <w:t>经营许可证、经营范围、行业分类、经济类型、人员规模、注册资本、企</w:t>
            </w:r>
          </w:p>
          <w:p>
            <w:pPr>
              <w:pStyle w:val="TableParagraph"/>
              <w:spacing w:before="1"/>
              <w:ind w:left="109"/>
              <w:rPr>
                <w:sz w:val="18"/>
              </w:rPr>
            </w:pPr>
            <w:r>
              <w:rPr>
                <w:spacing w:val="-2"/>
                <w:sz w:val="18"/>
              </w:rPr>
              <w:t>业地址等。</w:t>
            </w:r>
          </w:p>
        </w:tc>
        <w:tc>
          <w:tcPr>
            <w:tcW w:w="979" w:type="dxa"/>
          </w:tcPr>
          <w:p>
            <w:pPr>
              <w:pStyle w:val="TableParagraph"/>
              <w:rPr>
                <w:rFonts w:ascii="黑体"/>
                <w:sz w:val="18"/>
              </w:rPr>
            </w:pPr>
          </w:p>
          <w:p>
            <w:pPr>
              <w:pStyle w:val="TableParagraph"/>
              <w:spacing w:before="124"/>
              <w:ind w:left="17"/>
              <w:jc w:val="center"/>
              <w:rPr>
                <w:sz w:val="18"/>
              </w:rPr>
            </w:pPr>
            <w:r>
              <w:rPr>
                <w:sz w:val="18"/>
              </w:rPr>
              <w:t>1</w:t>
            </w:r>
          </w:p>
        </w:tc>
        <w:tc>
          <w:tcPr>
            <w:tcW w:w="715" w:type="dxa"/>
          </w:tcPr>
          <w:p>
            <w:pPr>
              <w:pStyle w:val="TableParagraph"/>
              <w:rPr>
                <w:rFonts w:ascii="Times New Roman"/>
                <w:sz w:val="18"/>
              </w:rPr>
            </w:pPr>
          </w:p>
        </w:tc>
      </w:tr>
      <w:tr>
        <w:trPr>
          <w:trHeight w:val="46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17"/>
              <w:ind w:left="12"/>
              <w:jc w:val="center"/>
              <w:rPr>
                <w:sz w:val="18"/>
              </w:rPr>
            </w:pPr>
            <w:r>
              <w:rPr>
                <w:spacing w:val="-3"/>
                <w:sz w:val="18"/>
              </w:rPr>
              <w:t>股东信息</w:t>
            </w:r>
          </w:p>
        </w:tc>
        <w:tc>
          <w:tcPr>
            <w:tcW w:w="5957" w:type="dxa"/>
          </w:tcPr>
          <w:p>
            <w:pPr>
              <w:pStyle w:val="TableParagraph"/>
              <w:spacing w:before="117"/>
              <w:ind w:left="109"/>
              <w:rPr>
                <w:sz w:val="18"/>
              </w:rPr>
            </w:pPr>
            <w:r>
              <w:rPr>
                <w:spacing w:val="-1"/>
                <w:sz w:val="18"/>
              </w:rPr>
              <w:t>指主要出资人信息数据，如控股股东名称、注册资本、实收资本等。</w:t>
            </w:r>
          </w:p>
        </w:tc>
        <w:tc>
          <w:tcPr>
            <w:tcW w:w="979" w:type="dxa"/>
          </w:tcPr>
          <w:p>
            <w:pPr>
              <w:pStyle w:val="TableParagraph"/>
              <w:spacing w:before="117"/>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spacing w:before="1"/>
              <w:ind w:left="14"/>
              <w:jc w:val="center"/>
              <w:rPr>
                <w:sz w:val="18"/>
              </w:rPr>
            </w:pPr>
            <w:r>
              <w:rPr>
                <w:spacing w:val="-2"/>
                <w:sz w:val="18"/>
              </w:rPr>
              <w:t>管理层信息</w:t>
            </w:r>
          </w:p>
        </w:tc>
        <w:tc>
          <w:tcPr>
            <w:tcW w:w="5957" w:type="dxa"/>
          </w:tcPr>
          <w:p>
            <w:pPr>
              <w:pStyle w:val="TableParagraph"/>
              <w:spacing w:before="40"/>
              <w:ind w:left="109"/>
              <w:rPr>
                <w:sz w:val="18"/>
              </w:rPr>
            </w:pPr>
            <w:r>
              <w:rPr>
                <w:spacing w:val="-3"/>
                <w:sz w:val="18"/>
              </w:rPr>
              <w:t>指企业经营管理层主要组成人员、实际控制人信息数据，如其姓名、证件</w:t>
            </w:r>
          </w:p>
          <w:p>
            <w:pPr>
              <w:pStyle w:val="TableParagraph"/>
              <w:spacing w:before="82"/>
              <w:ind w:left="109"/>
              <w:rPr>
                <w:sz w:val="18"/>
              </w:rPr>
            </w:pPr>
            <w:r>
              <w:rPr>
                <w:spacing w:val="-1"/>
                <w:sz w:val="18"/>
              </w:rPr>
              <w:t>类型、证件号码、联系方式等。</w:t>
            </w:r>
          </w:p>
        </w:tc>
        <w:tc>
          <w:tcPr>
            <w:tcW w:w="979" w:type="dxa"/>
          </w:tcPr>
          <w:p>
            <w:pPr>
              <w:pStyle w:val="TableParagraph"/>
              <w:spacing w:before="4"/>
              <w:rPr>
                <w:rFonts w:ascii="黑体"/>
                <w:sz w:val="15"/>
              </w:rPr>
            </w:pPr>
          </w:p>
          <w:p>
            <w:pPr>
              <w:pStyle w:val="TableParagraph"/>
              <w:spacing w:before="1"/>
              <w:ind w:left="17"/>
              <w:jc w:val="center"/>
              <w:rPr>
                <w:sz w:val="18"/>
              </w:rPr>
            </w:pPr>
            <w:r>
              <w:rPr>
                <w:sz w:val="18"/>
              </w:rPr>
              <w:t>3</w:t>
            </w:r>
          </w:p>
        </w:tc>
        <w:tc>
          <w:tcPr>
            <w:tcW w:w="715" w:type="dxa"/>
          </w:tcPr>
          <w:p>
            <w:pPr>
              <w:pStyle w:val="TableParagraph"/>
              <w:rPr>
                <w:rFonts w:ascii="Times New Roman"/>
                <w:sz w:val="18"/>
              </w:rPr>
            </w:pPr>
          </w:p>
        </w:tc>
      </w:tr>
      <w:tr>
        <w:trPr>
          <w:trHeight w:val="510"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41"/>
              <w:ind w:left="12"/>
              <w:jc w:val="center"/>
              <w:rPr>
                <w:sz w:val="18"/>
              </w:rPr>
            </w:pPr>
            <w:r>
              <w:rPr>
                <w:spacing w:val="-2"/>
                <w:sz w:val="18"/>
              </w:rPr>
              <w:t>单位联系信息</w:t>
            </w:r>
          </w:p>
        </w:tc>
        <w:tc>
          <w:tcPr>
            <w:tcW w:w="5957" w:type="dxa"/>
          </w:tcPr>
          <w:p>
            <w:pPr>
              <w:pStyle w:val="TableParagraph"/>
              <w:spacing w:before="141"/>
              <w:ind w:left="109"/>
              <w:rPr>
                <w:sz w:val="18"/>
              </w:rPr>
            </w:pPr>
            <w:r>
              <w:rPr>
                <w:spacing w:val="-1"/>
                <w:sz w:val="18"/>
              </w:rPr>
              <w:t>指单位的联系方式信息数据，如联系电话、联系人、通信地址等。</w:t>
            </w:r>
          </w:p>
        </w:tc>
        <w:tc>
          <w:tcPr>
            <w:tcW w:w="979" w:type="dxa"/>
          </w:tcPr>
          <w:p>
            <w:pPr>
              <w:pStyle w:val="TableParagraph"/>
              <w:spacing w:before="141"/>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2"/>
                <w:sz w:val="18"/>
              </w:rPr>
              <w:t>单位财务信息</w:t>
            </w:r>
          </w:p>
        </w:tc>
        <w:tc>
          <w:tcPr>
            <w:tcW w:w="5957" w:type="dxa"/>
          </w:tcPr>
          <w:p>
            <w:pPr>
              <w:pStyle w:val="TableParagraph"/>
              <w:spacing w:before="40"/>
              <w:ind w:left="109"/>
              <w:rPr>
                <w:sz w:val="18"/>
              </w:rPr>
            </w:pPr>
            <w:r>
              <w:rPr>
                <w:spacing w:val="-1"/>
                <w:sz w:val="18"/>
              </w:rPr>
              <w:t>指单位财务信息数据，如营业收入、利润总额、资产状况、负债状况等。</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r>
        <w:trPr>
          <w:trHeight w:val="249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28"/>
              <w:ind w:left="108" w:right="170"/>
              <w:jc w:val="both"/>
              <w:rPr>
                <w:sz w:val="18"/>
              </w:rPr>
            </w:pPr>
            <w:r>
              <w:rPr>
                <w:spacing w:val="-4"/>
                <w:sz w:val="18"/>
              </w:rPr>
              <w:t>单位身</w:t>
            </w:r>
            <w:r>
              <w:rPr>
                <w:spacing w:val="-4"/>
                <w:sz w:val="18"/>
              </w:rPr>
              <w:t>份鉴别</w:t>
            </w:r>
            <w:r>
              <w:rPr>
                <w:spacing w:val="-6"/>
                <w:sz w:val="18"/>
              </w:rPr>
              <w:t>信息</w:t>
            </w:r>
          </w:p>
        </w:tc>
        <w:tc>
          <w:tcPr>
            <w:tcW w:w="1706" w:type="dxa"/>
          </w:tcPr>
          <w:p>
            <w:pPr>
              <w:pStyle w:val="TableParagraph"/>
              <w:spacing w:line="324" w:lineRule="auto" w:before="40"/>
              <w:ind w:left="108" w:right="87"/>
              <w:jc w:val="both"/>
              <w:rPr>
                <w:sz w:val="18"/>
              </w:rPr>
            </w:pPr>
            <w:r>
              <w:rPr>
                <w:spacing w:val="-2"/>
                <w:sz w:val="18"/>
              </w:rPr>
              <w:t>指单位用户鉴别信</w:t>
            </w:r>
            <w:r>
              <w:rPr>
                <w:spacing w:val="-2"/>
                <w:sz w:val="18"/>
              </w:rPr>
              <w:t>息数据（该类信息</w:t>
            </w:r>
            <w:r>
              <w:rPr>
                <w:spacing w:val="-2"/>
                <w:sz w:val="18"/>
              </w:rPr>
              <w:t>一旦遭到未经授权</w:t>
            </w:r>
            <w:r>
              <w:rPr>
                <w:spacing w:val="-2"/>
                <w:sz w:val="18"/>
              </w:rPr>
              <w:t>的查看或未经授权</w:t>
            </w:r>
            <w:r>
              <w:rPr>
                <w:spacing w:val="-2"/>
                <w:sz w:val="18"/>
              </w:rPr>
              <w:t>的变更，会对金融</w:t>
            </w:r>
            <w:r>
              <w:rPr>
                <w:spacing w:val="-2"/>
                <w:sz w:val="18"/>
              </w:rPr>
              <w:t>信息主体的信息安</w:t>
            </w:r>
            <w:r>
              <w:rPr>
                <w:spacing w:val="-2"/>
                <w:sz w:val="18"/>
              </w:rPr>
              <w:t>全与财产安全造成</w:t>
            </w:r>
          </w:p>
          <w:p>
            <w:pPr>
              <w:pStyle w:val="TableParagraph"/>
              <w:spacing w:before="5"/>
              <w:ind w:left="108"/>
              <w:rPr>
                <w:sz w:val="18"/>
              </w:rPr>
            </w:pPr>
            <w:r>
              <w:rPr>
                <w:sz w:val="18"/>
              </w:rPr>
              <w:t>严重危害）</w:t>
            </w:r>
            <w:r>
              <w:rPr>
                <w:spacing w:val="-10"/>
                <w:sz w:val="18"/>
              </w:rPr>
              <w:t>。</w:t>
            </w:r>
          </w:p>
        </w:tc>
        <w:tc>
          <w:tcPr>
            <w:tcW w:w="1522"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16"/>
              </w:rPr>
            </w:pPr>
          </w:p>
          <w:p>
            <w:pPr>
              <w:pStyle w:val="TableParagraph"/>
              <w:ind w:left="12"/>
              <w:jc w:val="center"/>
              <w:rPr>
                <w:sz w:val="18"/>
              </w:rPr>
            </w:pPr>
            <w:r>
              <w:rPr>
                <w:spacing w:val="-2"/>
                <w:sz w:val="18"/>
              </w:rPr>
              <w:t>传统鉴别信息</w:t>
            </w:r>
          </w:p>
        </w:tc>
        <w:tc>
          <w:tcPr>
            <w:tcW w:w="5957" w:type="dxa"/>
          </w:tcPr>
          <w:p>
            <w:pPr>
              <w:pStyle w:val="TableParagraph"/>
              <w:rPr>
                <w:rFonts w:ascii="黑体"/>
                <w:sz w:val="18"/>
              </w:rPr>
            </w:pPr>
          </w:p>
          <w:p>
            <w:pPr>
              <w:pStyle w:val="TableParagraph"/>
              <w:spacing w:before="8"/>
              <w:rPr>
                <w:rFonts w:ascii="黑体"/>
                <w:sz w:val="21"/>
              </w:rPr>
            </w:pPr>
          </w:p>
          <w:p>
            <w:pPr>
              <w:pStyle w:val="TableParagraph"/>
              <w:spacing w:line="324" w:lineRule="auto" w:before="1"/>
              <w:ind w:left="109" w:right="91"/>
              <w:jc w:val="both"/>
              <w:rPr>
                <w:sz w:val="18"/>
              </w:rPr>
            </w:pPr>
            <w:r>
              <w:rPr>
                <w:spacing w:val="-2"/>
                <w:sz w:val="18"/>
              </w:rPr>
              <w:t>指用于验证单位是否具有访问或使用权限的数据。如银行卡磁道（或芯片</w:t>
            </w:r>
            <w:r>
              <w:rPr>
                <w:w w:val="95"/>
                <w:sz w:val="18"/>
              </w:rPr>
              <w:t>等</w:t>
            </w:r>
            <w:r>
              <w:rPr>
                <w:w w:val="95"/>
                <w:sz w:val="18"/>
              </w:rPr>
              <w:t>效</w:t>
            </w:r>
            <w:r>
              <w:rPr>
                <w:w w:val="95"/>
                <w:sz w:val="18"/>
              </w:rPr>
              <w:t>信</w:t>
            </w:r>
            <w:r>
              <w:rPr>
                <w:w w:val="95"/>
                <w:sz w:val="18"/>
              </w:rPr>
              <w:t>息</w:t>
            </w:r>
            <w:r>
              <w:rPr>
                <w:w w:val="95"/>
                <w:sz w:val="18"/>
              </w:rPr>
              <w:t>）</w:t>
            </w:r>
            <w:r>
              <w:rPr>
                <w:w w:val="95"/>
                <w:sz w:val="18"/>
              </w:rPr>
              <w:t>、</w:t>
            </w:r>
            <w:r>
              <w:rPr>
                <w:w w:val="95"/>
                <w:sz w:val="18"/>
              </w:rPr>
              <w:t>卡</w:t>
            </w:r>
            <w:r>
              <w:rPr>
                <w:w w:val="95"/>
                <w:sz w:val="18"/>
              </w:rPr>
              <w:t>片</w:t>
            </w:r>
            <w:r>
              <w:rPr>
                <w:w w:val="95"/>
                <w:sz w:val="18"/>
              </w:rPr>
              <w:t>验</w:t>
            </w:r>
            <w:r>
              <w:rPr>
                <w:w w:val="95"/>
                <w:sz w:val="18"/>
              </w:rPr>
              <w:t>证</w:t>
            </w:r>
            <w:r>
              <w:rPr>
                <w:w w:val="95"/>
                <w:sz w:val="18"/>
              </w:rPr>
              <w:t>码（CVN</w:t>
            </w:r>
            <w:r>
              <w:rPr>
                <w:spacing w:val="26"/>
                <w:sz w:val="18"/>
              </w:rPr>
              <w:t> </w:t>
            </w:r>
            <w:r>
              <w:rPr>
                <w:w w:val="95"/>
                <w:sz w:val="18"/>
              </w:rPr>
              <w:t>和</w:t>
            </w:r>
            <w:r>
              <w:rPr>
                <w:spacing w:val="23"/>
                <w:sz w:val="18"/>
              </w:rPr>
              <w:t> </w:t>
            </w:r>
            <w:r>
              <w:rPr>
                <w:w w:val="95"/>
                <w:sz w:val="18"/>
              </w:rPr>
              <w:t>CVN2）、</w:t>
            </w:r>
            <w:r>
              <w:rPr>
                <w:w w:val="95"/>
                <w:sz w:val="18"/>
              </w:rPr>
              <w:t>卡</w:t>
            </w:r>
            <w:r>
              <w:rPr>
                <w:w w:val="95"/>
                <w:sz w:val="18"/>
              </w:rPr>
              <w:t>片</w:t>
            </w:r>
            <w:r>
              <w:rPr>
                <w:w w:val="95"/>
                <w:sz w:val="18"/>
              </w:rPr>
              <w:t>有</w:t>
            </w:r>
            <w:r>
              <w:rPr>
                <w:w w:val="95"/>
                <w:sz w:val="18"/>
              </w:rPr>
              <w:t>效</w:t>
            </w:r>
            <w:r>
              <w:rPr>
                <w:w w:val="95"/>
                <w:sz w:val="18"/>
              </w:rPr>
              <w:t>期</w:t>
            </w:r>
            <w:r>
              <w:rPr>
                <w:w w:val="95"/>
                <w:sz w:val="18"/>
              </w:rPr>
              <w:t>、</w:t>
            </w:r>
            <w:r>
              <w:rPr>
                <w:w w:val="95"/>
                <w:sz w:val="18"/>
              </w:rPr>
              <w:t>银</w:t>
            </w:r>
            <w:r>
              <w:rPr>
                <w:w w:val="95"/>
                <w:sz w:val="18"/>
              </w:rPr>
              <w:t>行</w:t>
            </w:r>
            <w:r>
              <w:rPr>
                <w:w w:val="95"/>
                <w:sz w:val="18"/>
              </w:rPr>
              <w:t>卡</w:t>
            </w:r>
            <w:r>
              <w:rPr>
                <w:w w:val="95"/>
                <w:sz w:val="18"/>
              </w:rPr>
              <w:t>密</w:t>
            </w:r>
            <w:r>
              <w:rPr>
                <w:w w:val="95"/>
                <w:sz w:val="18"/>
              </w:rPr>
              <w:t>码</w:t>
            </w:r>
            <w:r>
              <w:rPr>
                <w:w w:val="95"/>
                <w:sz w:val="18"/>
              </w:rPr>
              <w:t>、</w:t>
            </w:r>
            <w:r>
              <w:rPr>
                <w:w w:val="95"/>
                <w:sz w:val="18"/>
              </w:rPr>
              <w:t>支</w:t>
            </w:r>
            <w:r>
              <w:rPr>
                <w:spacing w:val="-2"/>
                <w:sz w:val="18"/>
              </w:rPr>
              <w:t>付密码等支付敏感信息，账户（包括但不限于支付账号、网络支付业务系</w:t>
            </w:r>
            <w:r>
              <w:rPr>
                <w:spacing w:val="-2"/>
                <w:sz w:val="18"/>
              </w:rPr>
              <w:t>统中个人金融信息主体登录用户、证券账户、保险账户）的登录密码、交</w:t>
            </w:r>
            <w:r>
              <w:rPr>
                <w:spacing w:val="-2"/>
                <w:sz w:val="18"/>
              </w:rPr>
              <w:t>易密码、查询密码等。</w:t>
            </w:r>
          </w:p>
        </w:tc>
        <w:tc>
          <w:tcPr>
            <w:tcW w:w="979"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16"/>
              </w:rPr>
            </w:pPr>
          </w:p>
          <w:p>
            <w:pPr>
              <w:pStyle w:val="TableParagraph"/>
              <w:ind w:left="17"/>
              <w:jc w:val="center"/>
              <w:rPr>
                <w:sz w:val="18"/>
              </w:rPr>
            </w:pPr>
            <w:r>
              <w:rPr>
                <w:sz w:val="18"/>
              </w:rPr>
              <w:t>4</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3"/>
              </w:rPr>
            </w:pPr>
          </w:p>
          <w:p>
            <w:pPr>
              <w:pStyle w:val="TableParagraph"/>
              <w:spacing w:line="324" w:lineRule="auto"/>
              <w:ind w:left="108" w:right="170"/>
              <w:rPr>
                <w:sz w:val="18"/>
              </w:rPr>
            </w:pPr>
            <w:r>
              <w:rPr>
                <w:spacing w:val="-4"/>
                <w:sz w:val="18"/>
              </w:rPr>
              <w:t>单位资</w:t>
            </w:r>
            <w:r>
              <w:rPr>
                <w:spacing w:val="-4"/>
                <w:sz w:val="18"/>
              </w:rPr>
              <w:t>讯信息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43"/>
              <w:ind w:left="108" w:right="145"/>
              <w:jc w:val="both"/>
              <w:rPr>
                <w:sz w:val="18"/>
              </w:rPr>
            </w:pPr>
            <w:r>
              <w:rPr>
                <w:spacing w:val="-2"/>
                <w:sz w:val="18"/>
              </w:rPr>
              <w:t>指外部资讯、用于</w:t>
            </w:r>
            <w:r>
              <w:rPr>
                <w:spacing w:val="-2"/>
                <w:sz w:val="18"/>
              </w:rPr>
              <w:t>补充单位基础信息</w:t>
            </w:r>
            <w:r>
              <w:rPr>
                <w:spacing w:val="-4"/>
                <w:sz w:val="18"/>
              </w:rPr>
              <w:t>的数据。</w:t>
            </w:r>
          </w:p>
        </w:tc>
        <w:tc>
          <w:tcPr>
            <w:tcW w:w="1522" w:type="dxa"/>
          </w:tcPr>
          <w:p>
            <w:pPr>
              <w:pStyle w:val="TableParagraph"/>
              <w:spacing w:before="4"/>
              <w:rPr>
                <w:rFonts w:ascii="黑体"/>
                <w:sz w:val="15"/>
              </w:rPr>
            </w:pPr>
          </w:p>
          <w:p>
            <w:pPr>
              <w:pStyle w:val="TableParagraph"/>
              <w:ind w:left="12"/>
              <w:jc w:val="center"/>
              <w:rPr>
                <w:sz w:val="18"/>
              </w:rPr>
            </w:pPr>
            <w:r>
              <w:rPr>
                <w:spacing w:val="-2"/>
                <w:sz w:val="18"/>
              </w:rPr>
              <w:t>企业信贷信息</w:t>
            </w:r>
          </w:p>
        </w:tc>
        <w:tc>
          <w:tcPr>
            <w:tcW w:w="5957" w:type="dxa"/>
          </w:tcPr>
          <w:p>
            <w:pPr>
              <w:pStyle w:val="TableParagraph"/>
              <w:spacing w:before="40"/>
              <w:ind w:left="109"/>
              <w:rPr>
                <w:sz w:val="18"/>
              </w:rPr>
            </w:pPr>
            <w:r>
              <w:rPr>
                <w:spacing w:val="-3"/>
                <w:sz w:val="18"/>
              </w:rPr>
              <w:t>指企业信贷历史记录信息，如企业借款信息、企业还款信息、企业欠款信</w:t>
            </w:r>
          </w:p>
          <w:p>
            <w:pPr>
              <w:pStyle w:val="TableParagraph"/>
              <w:spacing w:before="82"/>
              <w:ind w:left="109"/>
              <w:rPr>
                <w:sz w:val="18"/>
              </w:rPr>
            </w:pPr>
            <w:r>
              <w:rPr>
                <w:spacing w:val="-1"/>
                <w:sz w:val="18"/>
              </w:rPr>
              <w:t>息等企业在信贷过程中产生的数据。</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5"/>
              <w:rPr>
                <w:rFonts w:ascii="黑体"/>
                <w:sz w:val="15"/>
              </w:rPr>
            </w:pPr>
          </w:p>
          <w:p>
            <w:pPr>
              <w:pStyle w:val="TableParagraph"/>
              <w:ind w:left="12"/>
              <w:jc w:val="center"/>
              <w:rPr>
                <w:sz w:val="18"/>
              </w:rPr>
            </w:pPr>
            <w:r>
              <w:rPr>
                <w:spacing w:val="-2"/>
                <w:sz w:val="18"/>
              </w:rPr>
              <w:t>企业司法信息</w:t>
            </w:r>
          </w:p>
        </w:tc>
        <w:tc>
          <w:tcPr>
            <w:tcW w:w="5957" w:type="dxa"/>
          </w:tcPr>
          <w:p>
            <w:pPr>
              <w:pStyle w:val="TableParagraph"/>
              <w:spacing w:before="41"/>
              <w:ind w:left="109"/>
              <w:rPr>
                <w:sz w:val="18"/>
              </w:rPr>
            </w:pPr>
            <w:r>
              <w:rPr>
                <w:spacing w:val="-3"/>
                <w:sz w:val="18"/>
              </w:rPr>
              <w:t>指企业的司法相关数据，如失信被执行人信息、被执行人信息、开庭公告</w:t>
            </w:r>
          </w:p>
          <w:p>
            <w:pPr>
              <w:pStyle w:val="TableParagraph"/>
              <w:spacing w:before="81"/>
              <w:ind w:left="109"/>
              <w:rPr>
                <w:sz w:val="18"/>
              </w:rPr>
            </w:pPr>
            <w:r>
              <w:rPr>
                <w:spacing w:val="-1"/>
                <w:sz w:val="18"/>
              </w:rPr>
              <w:t>信息、立案公告信息等。</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6"/>
              <w:rPr>
                <w:rFonts w:ascii="黑体"/>
                <w:sz w:val="15"/>
              </w:rPr>
            </w:pPr>
          </w:p>
          <w:p>
            <w:pPr>
              <w:pStyle w:val="TableParagraph"/>
              <w:spacing w:before="1"/>
              <w:ind w:left="12"/>
              <w:jc w:val="center"/>
              <w:rPr>
                <w:sz w:val="18"/>
              </w:rPr>
            </w:pPr>
            <w:r>
              <w:rPr>
                <w:spacing w:val="-2"/>
                <w:sz w:val="18"/>
              </w:rPr>
              <w:t>企业税务信息</w:t>
            </w:r>
          </w:p>
        </w:tc>
        <w:tc>
          <w:tcPr>
            <w:tcW w:w="5957" w:type="dxa"/>
          </w:tcPr>
          <w:p>
            <w:pPr>
              <w:pStyle w:val="TableParagraph"/>
              <w:spacing w:before="43"/>
              <w:ind w:left="109"/>
              <w:rPr>
                <w:sz w:val="18"/>
              </w:rPr>
            </w:pPr>
            <w:r>
              <w:rPr>
                <w:spacing w:val="-3"/>
                <w:sz w:val="18"/>
              </w:rPr>
              <w:t>指企业税务数据，如纳税情况、企业纳税人信用评级信息、企业增值税缴</w:t>
            </w:r>
          </w:p>
          <w:p>
            <w:pPr>
              <w:pStyle w:val="TableParagraph"/>
              <w:spacing w:before="81"/>
              <w:ind w:left="109"/>
              <w:rPr>
                <w:sz w:val="18"/>
              </w:rPr>
            </w:pPr>
            <w:r>
              <w:rPr>
                <w:spacing w:val="-5"/>
                <w:sz w:val="18"/>
              </w:rPr>
              <w:t>纳额同比减少 </w:t>
            </w:r>
            <w:r>
              <w:rPr>
                <w:spacing w:val="-2"/>
                <w:sz w:val="18"/>
              </w:rPr>
              <w:t>20</w:t>
            </w:r>
            <w:r>
              <w:rPr>
                <w:spacing w:val="-4"/>
                <w:sz w:val="18"/>
              </w:rPr>
              <w:t>%以上信息等。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企业工商信息</w:t>
            </w:r>
          </w:p>
        </w:tc>
        <w:tc>
          <w:tcPr>
            <w:tcW w:w="5957" w:type="dxa"/>
          </w:tcPr>
          <w:p>
            <w:pPr>
              <w:pStyle w:val="TableParagraph"/>
              <w:spacing w:before="40"/>
              <w:ind w:left="109"/>
              <w:rPr>
                <w:sz w:val="18"/>
              </w:rPr>
            </w:pPr>
            <w:r>
              <w:rPr>
                <w:spacing w:val="-1"/>
                <w:sz w:val="18"/>
              </w:rPr>
              <w:t>指企业在市场监管部门录入的可查询数据，如企业证照信息、注册日期、</w:t>
            </w:r>
          </w:p>
          <w:p>
            <w:pPr>
              <w:pStyle w:val="TableParagraph"/>
              <w:spacing w:before="82"/>
              <w:ind w:left="109"/>
              <w:rPr>
                <w:sz w:val="18"/>
              </w:rPr>
            </w:pPr>
            <w:r>
              <w:rPr>
                <w:spacing w:val="-1"/>
                <w:sz w:val="18"/>
              </w:rPr>
              <w:t>企业类型、股东及出资人信息、主要管理人员信息、企业对外投资等。</w:t>
            </w:r>
          </w:p>
        </w:tc>
        <w:tc>
          <w:tcPr>
            <w:tcW w:w="979" w:type="dxa"/>
          </w:tcPr>
          <w:p>
            <w:pPr>
              <w:pStyle w:val="TableParagraph"/>
              <w:spacing w:before="4"/>
              <w:rPr>
                <w:rFonts w:ascii="黑体"/>
                <w:sz w:val="15"/>
              </w:rPr>
            </w:pPr>
          </w:p>
          <w:p>
            <w:pPr>
              <w:pStyle w:val="TableParagraph"/>
              <w:ind w:left="17"/>
              <w:jc w:val="center"/>
              <w:rPr>
                <w:sz w:val="18"/>
              </w:rPr>
            </w:pPr>
            <w:r>
              <w:rPr>
                <w:sz w:val="18"/>
              </w:rPr>
              <w:t>1</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spacing w:before="8"/>
              <w:rPr>
                <w:rFonts w:ascii="黑体"/>
                <w:sz w:val="21"/>
              </w:rPr>
            </w:pPr>
          </w:p>
          <w:p>
            <w:pPr>
              <w:pStyle w:val="TableParagraph"/>
              <w:spacing w:line="324" w:lineRule="auto" w:before="1"/>
              <w:ind w:left="108" w:right="170"/>
              <w:rPr>
                <w:sz w:val="18"/>
              </w:rPr>
            </w:pPr>
            <w:r>
              <w:rPr>
                <w:spacing w:val="-4"/>
                <w:sz w:val="18"/>
              </w:rPr>
              <w:t>单位关</w:t>
            </w:r>
            <w:r>
              <w:rPr>
                <w:spacing w:val="-4"/>
                <w:sz w:val="18"/>
              </w:rPr>
              <w:t>系信息</w:t>
            </w:r>
          </w:p>
        </w:tc>
        <w:tc>
          <w:tcPr>
            <w:tcW w:w="1706" w:type="dxa"/>
            <w:vMerge w:val="restart"/>
          </w:tcPr>
          <w:p>
            <w:pPr>
              <w:pStyle w:val="TableParagraph"/>
              <w:spacing w:line="324" w:lineRule="auto" w:before="40"/>
              <w:ind w:left="108" w:right="145"/>
              <w:jc w:val="both"/>
              <w:rPr>
                <w:sz w:val="18"/>
              </w:rPr>
            </w:pPr>
            <w:r>
              <w:rPr>
                <w:spacing w:val="-2"/>
                <w:sz w:val="18"/>
              </w:rPr>
              <w:t>指单位与单位、单</w:t>
            </w:r>
            <w:r>
              <w:rPr>
                <w:spacing w:val="-2"/>
                <w:sz w:val="18"/>
              </w:rPr>
              <w:t>位与个人之间的关</w:t>
            </w:r>
            <w:r>
              <w:rPr>
                <w:spacing w:val="-2"/>
                <w:sz w:val="18"/>
              </w:rPr>
              <w:t>联关系数据，如单</w:t>
            </w:r>
            <w:r>
              <w:rPr>
                <w:spacing w:val="-2"/>
                <w:sz w:val="18"/>
              </w:rPr>
              <w:t>位间关系信息、公</w:t>
            </w:r>
          </w:p>
          <w:p>
            <w:pPr>
              <w:pStyle w:val="TableParagraph"/>
              <w:spacing w:before="3"/>
              <w:ind w:left="108"/>
              <w:rPr>
                <w:sz w:val="18"/>
              </w:rPr>
            </w:pPr>
            <w:r>
              <w:rPr>
                <w:spacing w:val="-2"/>
                <w:sz w:val="18"/>
              </w:rPr>
              <w:t>私间关系信息等。</w:t>
            </w:r>
          </w:p>
        </w:tc>
        <w:tc>
          <w:tcPr>
            <w:tcW w:w="1522" w:type="dxa"/>
          </w:tcPr>
          <w:p>
            <w:pPr>
              <w:pStyle w:val="TableParagraph"/>
              <w:spacing w:before="4"/>
              <w:rPr>
                <w:rFonts w:ascii="黑体"/>
                <w:sz w:val="15"/>
              </w:rPr>
            </w:pPr>
          </w:p>
          <w:p>
            <w:pPr>
              <w:pStyle w:val="TableParagraph"/>
              <w:ind w:left="14"/>
              <w:jc w:val="center"/>
              <w:rPr>
                <w:sz w:val="18"/>
              </w:rPr>
            </w:pPr>
            <w:r>
              <w:rPr>
                <w:spacing w:val="-2"/>
                <w:sz w:val="18"/>
              </w:rPr>
              <w:t>单位间关系信息</w:t>
            </w:r>
          </w:p>
        </w:tc>
        <w:tc>
          <w:tcPr>
            <w:tcW w:w="5957" w:type="dxa"/>
          </w:tcPr>
          <w:p>
            <w:pPr>
              <w:pStyle w:val="TableParagraph"/>
              <w:spacing w:before="40"/>
              <w:ind w:left="109"/>
              <w:rPr>
                <w:sz w:val="18"/>
              </w:rPr>
            </w:pPr>
            <w:r>
              <w:rPr>
                <w:spacing w:val="-3"/>
                <w:sz w:val="18"/>
              </w:rPr>
              <w:t>指描述单位与单位关联方关系的数据，如集团关系、家族企业、互持股情</w:t>
            </w:r>
          </w:p>
          <w:p>
            <w:pPr>
              <w:pStyle w:val="TableParagraph"/>
              <w:spacing w:before="82"/>
              <w:ind w:left="109"/>
              <w:rPr>
                <w:sz w:val="18"/>
              </w:rPr>
            </w:pPr>
            <w:r>
              <w:rPr>
                <w:spacing w:val="-2"/>
                <w:sz w:val="18"/>
              </w:rPr>
              <w:t>况等关系。</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9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17"/>
              <w:ind w:left="14"/>
              <w:jc w:val="center"/>
              <w:rPr>
                <w:sz w:val="18"/>
              </w:rPr>
            </w:pPr>
            <w:r>
              <w:rPr>
                <w:spacing w:val="-2"/>
                <w:sz w:val="18"/>
              </w:rPr>
              <w:t>公私间关系信息</w:t>
            </w:r>
          </w:p>
        </w:tc>
        <w:tc>
          <w:tcPr>
            <w:tcW w:w="5957" w:type="dxa"/>
          </w:tcPr>
          <w:p>
            <w:pPr>
              <w:pStyle w:val="TableParagraph"/>
              <w:rPr>
                <w:rFonts w:ascii="黑体"/>
                <w:sz w:val="15"/>
              </w:rPr>
            </w:pPr>
          </w:p>
          <w:p>
            <w:pPr>
              <w:pStyle w:val="TableParagraph"/>
              <w:spacing w:line="324" w:lineRule="auto"/>
              <w:ind w:left="109" w:right="75"/>
              <w:rPr>
                <w:sz w:val="18"/>
              </w:rPr>
            </w:pPr>
            <w:r>
              <w:rPr>
                <w:spacing w:val="-2"/>
                <w:sz w:val="18"/>
              </w:rPr>
              <w:t>指描述单位与个人关联方之间关系的数据，如法定代表人、财务负责人、</w:t>
            </w:r>
            <w:r>
              <w:rPr>
                <w:spacing w:val="-2"/>
                <w:sz w:val="18"/>
              </w:rPr>
              <w:t>业务经办人、一般雇员、高管等。</w:t>
            </w:r>
          </w:p>
        </w:tc>
        <w:tc>
          <w:tcPr>
            <w:tcW w:w="979" w:type="dxa"/>
          </w:tcPr>
          <w:p>
            <w:pPr>
              <w:pStyle w:val="TableParagraph"/>
              <w:rPr>
                <w:rFonts w:ascii="黑体"/>
                <w:sz w:val="18"/>
              </w:rPr>
            </w:pPr>
          </w:p>
          <w:p>
            <w:pPr>
              <w:pStyle w:val="TableParagraph"/>
              <w:spacing w:before="117"/>
              <w:ind w:left="17"/>
              <w:jc w:val="center"/>
              <w:rPr>
                <w:sz w:val="18"/>
              </w:rPr>
            </w:pPr>
            <w:r>
              <w:rPr>
                <w:sz w:val="18"/>
              </w:rPr>
              <w:t>2</w:t>
            </w:r>
          </w:p>
        </w:tc>
        <w:tc>
          <w:tcPr>
            <w:tcW w:w="715" w:type="dxa"/>
          </w:tcPr>
          <w:p>
            <w:pPr>
              <w:pStyle w:val="TableParagraph"/>
              <w:rPr>
                <w:rFonts w:ascii="Times New Roman"/>
                <w:sz w:val="18"/>
              </w:rPr>
            </w:pPr>
          </w:p>
        </w:tc>
      </w:tr>
      <w:tr>
        <w:trPr>
          <w:trHeight w:val="124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tcPr>
          <w:p>
            <w:pPr>
              <w:pStyle w:val="TableParagraph"/>
              <w:rPr>
                <w:rFonts w:ascii="黑体"/>
                <w:sz w:val="18"/>
              </w:rPr>
            </w:pPr>
          </w:p>
          <w:p>
            <w:pPr>
              <w:pStyle w:val="TableParagraph"/>
              <w:spacing w:line="324" w:lineRule="auto" w:before="122"/>
              <w:ind w:left="108" w:right="170"/>
              <w:rPr>
                <w:sz w:val="18"/>
              </w:rPr>
            </w:pPr>
            <w:r>
              <w:rPr>
                <w:spacing w:val="-4"/>
                <w:sz w:val="18"/>
              </w:rPr>
              <w:t>单位行</w:t>
            </w:r>
            <w:r>
              <w:rPr>
                <w:spacing w:val="-4"/>
                <w:sz w:val="18"/>
              </w:rPr>
              <w:t>为信息</w:t>
            </w:r>
          </w:p>
        </w:tc>
        <w:tc>
          <w:tcPr>
            <w:tcW w:w="1706" w:type="dxa"/>
          </w:tcPr>
          <w:p>
            <w:pPr>
              <w:pStyle w:val="TableParagraph"/>
              <w:spacing w:line="324" w:lineRule="auto" w:before="40"/>
              <w:ind w:left="108" w:right="145"/>
              <w:jc w:val="both"/>
              <w:rPr>
                <w:sz w:val="18"/>
              </w:rPr>
            </w:pPr>
            <w:r>
              <w:rPr>
                <w:spacing w:val="-2"/>
                <w:sz w:val="18"/>
              </w:rPr>
              <w:t>指单位通过各类渠</w:t>
            </w:r>
            <w:r>
              <w:rPr>
                <w:spacing w:val="-2"/>
                <w:sz w:val="18"/>
              </w:rPr>
              <w:t>道和金融业机构发</w:t>
            </w:r>
            <w:r>
              <w:rPr>
                <w:spacing w:val="-2"/>
                <w:sz w:val="18"/>
              </w:rPr>
              <w:t>生业务关系时的行</w:t>
            </w:r>
          </w:p>
          <w:p>
            <w:pPr>
              <w:pStyle w:val="TableParagraph"/>
              <w:spacing w:before="2"/>
              <w:ind w:left="108"/>
              <w:rPr>
                <w:sz w:val="18"/>
              </w:rPr>
            </w:pPr>
            <w:r>
              <w:rPr>
                <w:spacing w:val="-3"/>
                <w:sz w:val="18"/>
              </w:rPr>
              <w:t>为数据。</w:t>
            </w:r>
          </w:p>
        </w:tc>
        <w:tc>
          <w:tcPr>
            <w:tcW w:w="1522" w:type="dxa"/>
          </w:tcPr>
          <w:p>
            <w:pPr>
              <w:pStyle w:val="TableParagraph"/>
              <w:rPr>
                <w:rFonts w:ascii="黑体"/>
                <w:sz w:val="18"/>
              </w:rPr>
            </w:pPr>
          </w:p>
          <w:p>
            <w:pPr>
              <w:pStyle w:val="TableParagraph"/>
              <w:spacing w:before="8"/>
              <w:rPr>
                <w:rFonts w:ascii="黑体"/>
                <w:sz w:val="21"/>
              </w:rPr>
            </w:pPr>
          </w:p>
          <w:p>
            <w:pPr>
              <w:pStyle w:val="TableParagraph"/>
              <w:spacing w:before="1"/>
              <w:ind w:left="12"/>
              <w:jc w:val="center"/>
              <w:rPr>
                <w:sz w:val="18"/>
              </w:rPr>
            </w:pPr>
            <w:r>
              <w:rPr>
                <w:spacing w:val="-3"/>
                <w:sz w:val="18"/>
              </w:rPr>
              <w:t>行为信息</w:t>
            </w:r>
          </w:p>
        </w:tc>
        <w:tc>
          <w:tcPr>
            <w:tcW w:w="5957" w:type="dxa"/>
          </w:tcPr>
          <w:p>
            <w:pPr>
              <w:pStyle w:val="TableParagraph"/>
              <w:spacing w:line="324" w:lineRule="auto" w:before="40"/>
              <w:ind w:left="109"/>
              <w:rPr>
                <w:sz w:val="18"/>
              </w:rPr>
            </w:pPr>
            <w:r>
              <w:rPr>
                <w:spacing w:val="-2"/>
                <w:sz w:val="18"/>
              </w:rPr>
              <w:t>指发生业务关系时的行为数据，如通过网上银行、手机银行、APP、柜面、</w:t>
            </w:r>
            <w:r>
              <w:rPr>
                <w:spacing w:val="-2"/>
                <w:sz w:val="18"/>
              </w:rPr>
              <w:t>客户经理、远程银行、邮件、短信、社交网络、辅助渠道等咨询、购买或</w:t>
            </w:r>
            <w:r>
              <w:rPr>
                <w:spacing w:val="-2"/>
                <w:sz w:val="18"/>
              </w:rPr>
              <w:t>使用金融业机构产品或服务时产生的拜访时间、地点、网页浏览习惯、APP</w:t>
            </w:r>
          </w:p>
          <w:p>
            <w:pPr>
              <w:pStyle w:val="TableParagraph"/>
              <w:spacing w:before="2"/>
              <w:ind w:left="109"/>
              <w:rPr>
                <w:sz w:val="18"/>
              </w:rPr>
            </w:pPr>
            <w:r>
              <w:rPr>
                <w:spacing w:val="-1"/>
                <w:sz w:val="18"/>
              </w:rPr>
              <w:t>浏览习惯等行为记录。</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spacing w:before="12"/>
              <w:rPr>
                <w:rFonts w:ascii="黑体"/>
                <w:sz w:val="17"/>
              </w:rPr>
            </w:pPr>
          </w:p>
          <w:p>
            <w:pPr>
              <w:pStyle w:val="TableParagraph"/>
              <w:spacing w:line="324" w:lineRule="auto"/>
              <w:ind w:left="108" w:right="170"/>
              <w:rPr>
                <w:sz w:val="18"/>
              </w:rPr>
            </w:pPr>
            <w:r>
              <w:rPr>
                <w:spacing w:val="-4"/>
                <w:sz w:val="18"/>
              </w:rPr>
              <w:t>单位标</w:t>
            </w:r>
            <w:r>
              <w:rPr>
                <w:spacing w:val="-4"/>
                <w:sz w:val="18"/>
              </w:rPr>
              <w:t>签信息</w:t>
            </w:r>
          </w:p>
        </w:tc>
        <w:tc>
          <w:tcPr>
            <w:tcW w:w="1706" w:type="dxa"/>
            <w:vMerge w:val="restart"/>
          </w:tcPr>
          <w:p>
            <w:pPr>
              <w:pStyle w:val="TableParagraph"/>
              <w:rPr>
                <w:rFonts w:ascii="黑体"/>
                <w:sz w:val="18"/>
              </w:rPr>
            </w:pPr>
          </w:p>
          <w:p>
            <w:pPr>
              <w:pStyle w:val="TableParagraph"/>
              <w:spacing w:line="324" w:lineRule="auto" w:before="149"/>
              <w:ind w:left="108" w:right="145"/>
              <w:jc w:val="both"/>
              <w:rPr>
                <w:sz w:val="18"/>
              </w:rPr>
            </w:pPr>
            <w:r>
              <w:rPr>
                <w:spacing w:val="-2"/>
                <w:sz w:val="18"/>
              </w:rPr>
              <w:t>指根据单位属性构</w:t>
            </w:r>
            <w:r>
              <w:rPr>
                <w:spacing w:val="-2"/>
                <w:sz w:val="18"/>
              </w:rPr>
              <w:t>建的特征值描述数</w:t>
            </w:r>
            <w:r>
              <w:rPr>
                <w:spacing w:val="-2"/>
                <w:sz w:val="18"/>
              </w:rPr>
              <w:t>据，主要用于对单</w:t>
            </w:r>
            <w:r>
              <w:rPr>
                <w:spacing w:val="-2"/>
                <w:sz w:val="18"/>
              </w:rPr>
              <w:t>位数据分类分析。</w:t>
            </w:r>
          </w:p>
        </w:tc>
        <w:tc>
          <w:tcPr>
            <w:tcW w:w="1522" w:type="dxa"/>
          </w:tcPr>
          <w:p>
            <w:pPr>
              <w:pStyle w:val="TableParagraph"/>
              <w:spacing w:before="40"/>
              <w:ind w:left="12"/>
              <w:jc w:val="center"/>
              <w:rPr>
                <w:sz w:val="18"/>
              </w:rPr>
            </w:pPr>
            <w:r>
              <w:rPr>
                <w:spacing w:val="-2"/>
                <w:sz w:val="18"/>
              </w:rPr>
              <w:t>基础标签信息</w:t>
            </w:r>
          </w:p>
        </w:tc>
        <w:tc>
          <w:tcPr>
            <w:tcW w:w="5957" w:type="dxa"/>
          </w:tcPr>
          <w:p>
            <w:pPr>
              <w:pStyle w:val="TableParagraph"/>
              <w:spacing w:before="40"/>
              <w:ind w:left="109"/>
              <w:rPr>
                <w:sz w:val="18"/>
              </w:rPr>
            </w:pPr>
            <w:r>
              <w:rPr>
                <w:spacing w:val="-1"/>
                <w:sz w:val="18"/>
              </w:rPr>
              <w:t>指基于单位自有属性构建的标签数据，如金融客户标签等。</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r>
        <w:trPr>
          <w:trHeight w:val="312"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1"/>
              <w:ind w:left="12"/>
              <w:jc w:val="center"/>
              <w:rPr>
                <w:sz w:val="18"/>
              </w:rPr>
            </w:pPr>
            <w:r>
              <w:rPr>
                <w:spacing w:val="-2"/>
                <w:sz w:val="18"/>
              </w:rPr>
              <w:t>关系标签信息</w:t>
            </w:r>
          </w:p>
        </w:tc>
        <w:tc>
          <w:tcPr>
            <w:tcW w:w="5957" w:type="dxa"/>
          </w:tcPr>
          <w:p>
            <w:pPr>
              <w:pStyle w:val="TableParagraph"/>
              <w:spacing w:before="41"/>
              <w:ind w:left="109"/>
              <w:rPr>
                <w:sz w:val="18"/>
              </w:rPr>
            </w:pPr>
            <w:r>
              <w:rPr>
                <w:spacing w:val="-1"/>
                <w:sz w:val="18"/>
              </w:rPr>
              <w:t>指基于单位关联关系构建的标签数据，如供应链核心客户标签等。</w:t>
            </w:r>
          </w:p>
        </w:tc>
        <w:tc>
          <w:tcPr>
            <w:tcW w:w="979" w:type="dxa"/>
          </w:tcPr>
          <w:p>
            <w:pPr>
              <w:pStyle w:val="TableParagraph"/>
              <w:spacing w:before="41"/>
              <w:ind w:left="17"/>
              <w:jc w:val="center"/>
              <w:rPr>
                <w:sz w:val="18"/>
              </w:rPr>
            </w:pPr>
            <w:r>
              <w:rPr>
                <w:sz w:val="18"/>
              </w:rPr>
              <w:t>2</w:t>
            </w:r>
          </w:p>
        </w:tc>
        <w:tc>
          <w:tcPr>
            <w:tcW w:w="715" w:type="dxa"/>
          </w:tcPr>
          <w:p>
            <w:pPr>
              <w:pStyle w:val="TableParagraph"/>
              <w:rPr>
                <w:rFonts w:ascii="Times New Roman"/>
                <w:sz w:val="18"/>
              </w:rPr>
            </w:pPr>
          </w:p>
        </w:tc>
      </w:tr>
      <w:tr>
        <w:trPr>
          <w:trHeight w:val="31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2"/>
              <w:jc w:val="center"/>
              <w:rPr>
                <w:sz w:val="18"/>
              </w:rPr>
            </w:pPr>
            <w:r>
              <w:rPr>
                <w:spacing w:val="-2"/>
                <w:sz w:val="18"/>
              </w:rPr>
              <w:t>签约标签信息</w:t>
            </w:r>
          </w:p>
        </w:tc>
        <w:tc>
          <w:tcPr>
            <w:tcW w:w="5957" w:type="dxa"/>
          </w:tcPr>
          <w:p>
            <w:pPr>
              <w:pStyle w:val="TableParagraph"/>
              <w:spacing w:before="43"/>
              <w:ind w:left="109"/>
              <w:rPr>
                <w:sz w:val="18"/>
              </w:rPr>
            </w:pPr>
            <w:r>
              <w:rPr>
                <w:spacing w:val="-1"/>
                <w:sz w:val="18"/>
              </w:rPr>
              <w:t>指基于单位的使用产品及投资偏好构建的标签数据，如网银签约标签等。</w:t>
            </w:r>
          </w:p>
        </w:tc>
        <w:tc>
          <w:tcPr>
            <w:tcW w:w="979" w:type="dxa"/>
          </w:tcPr>
          <w:p>
            <w:pPr>
              <w:pStyle w:val="TableParagraph"/>
              <w:spacing w:before="43"/>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交易类标签信息</w:t>
            </w:r>
          </w:p>
        </w:tc>
        <w:tc>
          <w:tcPr>
            <w:tcW w:w="5957" w:type="dxa"/>
          </w:tcPr>
          <w:p>
            <w:pPr>
              <w:pStyle w:val="TableParagraph"/>
              <w:spacing w:before="40"/>
              <w:ind w:left="109"/>
              <w:rPr>
                <w:sz w:val="18"/>
              </w:rPr>
            </w:pPr>
            <w:r>
              <w:rPr>
                <w:spacing w:val="-1"/>
                <w:sz w:val="18"/>
              </w:rPr>
              <w:t>指基于单位交易信息构建的标签数据，如结算客户标签等。</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2"/>
                <w:sz w:val="18"/>
              </w:rPr>
              <w:t>行为标签信息</w:t>
            </w:r>
          </w:p>
        </w:tc>
        <w:tc>
          <w:tcPr>
            <w:tcW w:w="5957" w:type="dxa"/>
          </w:tcPr>
          <w:p>
            <w:pPr>
              <w:pStyle w:val="TableParagraph"/>
              <w:spacing w:before="40"/>
              <w:ind w:left="109"/>
              <w:rPr>
                <w:sz w:val="18"/>
              </w:rPr>
            </w:pPr>
            <w:r>
              <w:rPr>
                <w:spacing w:val="-1"/>
                <w:sz w:val="18"/>
              </w:rPr>
              <w:t>指基于单位行为习惯构建的标签数据，如偏好使用网银客户标签等。</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2"/>
                <w:sz w:val="18"/>
              </w:rPr>
              <w:t>营销标签信息</w:t>
            </w:r>
          </w:p>
        </w:tc>
        <w:tc>
          <w:tcPr>
            <w:tcW w:w="5957" w:type="dxa"/>
          </w:tcPr>
          <w:p>
            <w:pPr>
              <w:pStyle w:val="TableParagraph"/>
              <w:spacing w:before="40"/>
              <w:ind w:left="109"/>
              <w:rPr>
                <w:sz w:val="18"/>
              </w:rPr>
            </w:pPr>
            <w:r>
              <w:rPr>
                <w:spacing w:val="-1"/>
                <w:sz w:val="18"/>
              </w:rPr>
              <w:t>指基于营销策略和服务对单位构建的分类标签数据，如战略客户标签等。</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311"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spacing w:before="40"/>
              <w:ind w:left="12"/>
              <w:jc w:val="center"/>
              <w:rPr>
                <w:sz w:val="18"/>
              </w:rPr>
            </w:pPr>
            <w:r>
              <w:rPr>
                <w:spacing w:val="-2"/>
                <w:sz w:val="18"/>
              </w:rPr>
              <w:t>风险标签信息</w:t>
            </w:r>
          </w:p>
        </w:tc>
        <w:tc>
          <w:tcPr>
            <w:tcW w:w="5957" w:type="dxa"/>
          </w:tcPr>
          <w:p>
            <w:pPr>
              <w:pStyle w:val="TableParagraph"/>
              <w:spacing w:before="40"/>
              <w:ind w:left="109"/>
              <w:rPr>
                <w:sz w:val="18"/>
              </w:rPr>
            </w:pPr>
            <w:r>
              <w:rPr>
                <w:spacing w:val="-1"/>
                <w:sz w:val="18"/>
              </w:rPr>
              <w:t>指基于单位风险信息构建的标签数据，如高风险客户标签等。</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2"/>
                <w:sz w:val="18"/>
              </w:rPr>
              <w:t>价值标签信息</w:t>
            </w:r>
          </w:p>
        </w:tc>
        <w:tc>
          <w:tcPr>
            <w:tcW w:w="5957" w:type="dxa"/>
          </w:tcPr>
          <w:p>
            <w:pPr>
              <w:pStyle w:val="TableParagraph"/>
              <w:spacing w:before="40"/>
              <w:ind w:left="109"/>
              <w:rPr>
                <w:sz w:val="18"/>
              </w:rPr>
            </w:pPr>
            <w:r>
              <w:rPr>
                <w:spacing w:val="-1"/>
                <w:sz w:val="18"/>
              </w:rPr>
              <w:t>指基于单位价值构建的评价标签数据，如客户评级、贡献度等。</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r>
        <w:trPr>
          <w:trHeight w:val="938" w:hRule="atLeast"/>
        </w:trPr>
        <w:tc>
          <w:tcPr>
            <w:tcW w:w="737"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18"/>
              </w:rPr>
            </w:pPr>
          </w:p>
          <w:p>
            <w:pPr>
              <w:pStyle w:val="TableParagraph"/>
              <w:ind w:left="187"/>
              <w:rPr>
                <w:sz w:val="18"/>
              </w:rPr>
            </w:pPr>
            <w:r>
              <w:rPr>
                <w:spacing w:val="-5"/>
                <w:sz w:val="18"/>
              </w:rPr>
              <w:t>业务</w:t>
            </w: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44"/>
              <w:ind w:left="290" w:right="95" w:hanging="180"/>
              <w:rPr>
                <w:sz w:val="18"/>
              </w:rPr>
            </w:pPr>
            <w:r>
              <w:rPr>
                <w:spacing w:val="-4"/>
                <w:sz w:val="18"/>
              </w:rPr>
              <w:t>账户信</w:t>
            </w:r>
            <w:r>
              <w:rPr>
                <w:spacing w:val="-10"/>
                <w:sz w:val="18"/>
              </w:rPr>
              <w:t>息</w:t>
            </w:r>
          </w:p>
        </w:tc>
        <w:tc>
          <w:tcPr>
            <w:tcW w:w="129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2"/>
              </w:rPr>
            </w:pPr>
          </w:p>
          <w:p>
            <w:pPr>
              <w:pStyle w:val="TableParagraph"/>
              <w:spacing w:line="324" w:lineRule="auto"/>
              <w:ind w:left="110" w:right="95"/>
              <w:jc w:val="center"/>
              <w:rPr>
                <w:sz w:val="18"/>
              </w:rPr>
            </w:pPr>
            <w:r>
              <w:rPr>
                <w:spacing w:val="-2"/>
                <w:sz w:val="18"/>
              </w:rPr>
              <w:t>指账户相关数</w:t>
            </w:r>
            <w:r>
              <w:rPr>
                <w:spacing w:val="-2"/>
                <w:sz w:val="18"/>
              </w:rPr>
              <w:t>据，如账户的</w:t>
            </w:r>
            <w:r>
              <w:rPr>
                <w:spacing w:val="-2"/>
                <w:sz w:val="18"/>
              </w:rPr>
              <w:t>基本信息、计</w:t>
            </w:r>
            <w:r>
              <w:rPr>
                <w:spacing w:val="-2"/>
                <w:sz w:val="18"/>
              </w:rPr>
              <w:t>息信息、冻结</w:t>
            </w:r>
            <w:r>
              <w:rPr>
                <w:spacing w:val="-2"/>
                <w:sz w:val="18"/>
              </w:rPr>
              <w:t>信息、介质信</w:t>
            </w:r>
            <w:r>
              <w:rPr>
                <w:spacing w:val="-2"/>
                <w:sz w:val="18"/>
              </w:rPr>
              <w:t>息和核算信息</w:t>
            </w:r>
            <w:r>
              <w:rPr>
                <w:spacing w:val="-6"/>
                <w:sz w:val="18"/>
              </w:rPr>
              <w:t>等。</w:t>
            </w: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rPr>
                <w:rFonts w:ascii="黑体"/>
                <w:sz w:val="18"/>
              </w:rPr>
            </w:pPr>
          </w:p>
          <w:p>
            <w:pPr>
              <w:pStyle w:val="TableParagraph"/>
              <w:spacing w:before="125"/>
              <w:ind w:left="12"/>
              <w:jc w:val="center"/>
              <w:rPr>
                <w:sz w:val="18"/>
              </w:rPr>
            </w:pPr>
            <w:r>
              <w:rPr>
                <w:spacing w:val="-3"/>
                <w:sz w:val="18"/>
              </w:rPr>
              <w:t>基本信息</w:t>
            </w:r>
          </w:p>
        </w:tc>
        <w:tc>
          <w:tcPr>
            <w:tcW w:w="5957" w:type="dxa"/>
          </w:tcPr>
          <w:p>
            <w:pPr>
              <w:pStyle w:val="TableParagraph"/>
              <w:spacing w:line="324" w:lineRule="auto" w:before="43"/>
              <w:ind w:left="109" w:right="91"/>
              <w:rPr>
                <w:sz w:val="18"/>
              </w:rPr>
            </w:pPr>
            <w:r>
              <w:rPr>
                <w:spacing w:val="-2"/>
                <w:sz w:val="18"/>
              </w:rPr>
              <w:t>指账户的基本信息数据，如账户编号、账户类型、保证金账户标志、账户</w:t>
            </w:r>
            <w:r>
              <w:rPr>
                <w:spacing w:val="-2"/>
                <w:sz w:val="18"/>
              </w:rPr>
              <w:t>状态、开户机构编号、开户日期、销户日期、支付标记（</w:t>
            </w:r>
            <w:r>
              <w:rPr>
                <w:spacing w:val="-4"/>
                <w:sz w:val="18"/>
              </w:rPr>
              <w:t>作为支付账号等</w:t>
            </w:r>
          </w:p>
          <w:p>
            <w:pPr>
              <w:pStyle w:val="TableParagraph"/>
              <w:spacing w:before="2"/>
              <w:ind w:left="109"/>
              <w:rPr>
                <w:sz w:val="18"/>
              </w:rPr>
            </w:pPr>
            <w:r>
              <w:rPr>
                <w:sz w:val="18"/>
              </w:rPr>
              <w:t>原始交易要素的替代值，用于完成特定场景支付交易）</w:t>
            </w:r>
            <w:r>
              <w:rPr>
                <w:spacing w:val="-5"/>
                <w:sz w:val="18"/>
              </w:rPr>
              <w:t>等。</w:t>
            </w:r>
          </w:p>
        </w:tc>
        <w:tc>
          <w:tcPr>
            <w:tcW w:w="979" w:type="dxa"/>
          </w:tcPr>
          <w:p>
            <w:pPr>
              <w:pStyle w:val="TableParagraph"/>
              <w:rPr>
                <w:rFonts w:ascii="黑体"/>
                <w:sz w:val="18"/>
              </w:rPr>
            </w:pPr>
          </w:p>
          <w:p>
            <w:pPr>
              <w:pStyle w:val="TableParagraph"/>
              <w:spacing w:before="125"/>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3"/>
                <w:sz w:val="18"/>
              </w:rPr>
              <w:t>金额信息</w:t>
            </w:r>
          </w:p>
        </w:tc>
        <w:tc>
          <w:tcPr>
            <w:tcW w:w="5957" w:type="dxa"/>
          </w:tcPr>
          <w:p>
            <w:pPr>
              <w:pStyle w:val="TableParagraph"/>
              <w:spacing w:before="40"/>
              <w:ind w:left="109"/>
              <w:rPr>
                <w:sz w:val="18"/>
              </w:rPr>
            </w:pPr>
            <w:r>
              <w:rPr>
                <w:spacing w:val="-1"/>
                <w:sz w:val="18"/>
              </w:rPr>
              <w:t>指账户上的金额信息数据，如金额、余额、币种等。</w:t>
            </w:r>
          </w:p>
        </w:tc>
        <w:tc>
          <w:tcPr>
            <w:tcW w:w="979" w:type="dxa"/>
          </w:tcPr>
          <w:p>
            <w:pPr>
              <w:pStyle w:val="TableParagraph"/>
              <w:spacing w:before="40"/>
              <w:ind w:left="17"/>
              <w:jc w:val="center"/>
              <w:rPr>
                <w:sz w:val="18"/>
              </w:rPr>
            </w:pPr>
            <w:r>
              <w:rPr>
                <w:sz w:val="18"/>
              </w:rPr>
              <w:t>3</w:t>
            </w:r>
          </w:p>
        </w:tc>
        <w:tc>
          <w:tcPr>
            <w:tcW w:w="715" w:type="dxa"/>
          </w:tcPr>
          <w:p>
            <w:pPr>
              <w:pStyle w:val="TableParagraph"/>
              <w:rPr>
                <w:rFonts w:ascii="Times New Roman"/>
                <w:sz w:val="18"/>
              </w:rPr>
            </w:pPr>
          </w:p>
        </w:tc>
      </w:tr>
      <w:tr>
        <w:trPr>
          <w:trHeight w:val="56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3"/>
              <w:rPr>
                <w:rFonts w:ascii="黑体"/>
                <w:sz w:val="13"/>
              </w:rPr>
            </w:pPr>
          </w:p>
          <w:p>
            <w:pPr>
              <w:pStyle w:val="TableParagraph"/>
              <w:ind w:left="12"/>
              <w:jc w:val="center"/>
              <w:rPr>
                <w:sz w:val="18"/>
              </w:rPr>
            </w:pPr>
            <w:r>
              <w:rPr>
                <w:spacing w:val="-3"/>
                <w:sz w:val="18"/>
              </w:rPr>
              <w:t>介质信息</w:t>
            </w:r>
          </w:p>
        </w:tc>
        <w:tc>
          <w:tcPr>
            <w:tcW w:w="5957" w:type="dxa"/>
          </w:tcPr>
          <w:p>
            <w:pPr>
              <w:pStyle w:val="TableParagraph"/>
              <w:spacing w:before="3"/>
              <w:rPr>
                <w:rFonts w:ascii="黑体"/>
                <w:sz w:val="13"/>
              </w:rPr>
            </w:pPr>
          </w:p>
          <w:p>
            <w:pPr>
              <w:pStyle w:val="TableParagraph"/>
              <w:ind w:left="109"/>
              <w:rPr>
                <w:sz w:val="18"/>
              </w:rPr>
            </w:pPr>
            <w:r>
              <w:rPr>
                <w:spacing w:val="-1"/>
                <w:sz w:val="18"/>
              </w:rPr>
              <w:t>指账户上依附的介质相关信息数据，如介质号码、卡种类等。</w:t>
            </w:r>
          </w:p>
        </w:tc>
        <w:tc>
          <w:tcPr>
            <w:tcW w:w="979" w:type="dxa"/>
          </w:tcPr>
          <w:p>
            <w:pPr>
              <w:pStyle w:val="TableParagraph"/>
              <w:spacing w:before="3"/>
              <w:rPr>
                <w:rFonts w:ascii="黑体"/>
                <w:sz w:val="13"/>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6"/>
              <w:rPr>
                <w:rFonts w:ascii="黑体"/>
                <w:sz w:val="15"/>
              </w:rPr>
            </w:pPr>
          </w:p>
          <w:p>
            <w:pPr>
              <w:pStyle w:val="TableParagraph"/>
              <w:spacing w:before="1"/>
              <w:ind w:left="12"/>
              <w:jc w:val="center"/>
              <w:rPr>
                <w:sz w:val="18"/>
              </w:rPr>
            </w:pPr>
            <w:r>
              <w:rPr>
                <w:spacing w:val="-3"/>
                <w:sz w:val="18"/>
              </w:rPr>
              <w:t>冻结信息</w:t>
            </w:r>
          </w:p>
        </w:tc>
        <w:tc>
          <w:tcPr>
            <w:tcW w:w="5957" w:type="dxa"/>
          </w:tcPr>
          <w:p>
            <w:pPr>
              <w:pStyle w:val="TableParagraph"/>
              <w:spacing w:before="43"/>
              <w:ind w:left="109"/>
              <w:rPr>
                <w:sz w:val="18"/>
              </w:rPr>
            </w:pPr>
            <w:r>
              <w:rPr>
                <w:spacing w:val="-3"/>
                <w:sz w:val="18"/>
              </w:rPr>
              <w:t>指账户发生冻结时记录的相关信息数据，如冻结类型、冻结日期、冻结金</w:t>
            </w:r>
          </w:p>
          <w:p>
            <w:pPr>
              <w:pStyle w:val="TableParagraph"/>
              <w:spacing w:before="81"/>
              <w:ind w:left="109"/>
              <w:rPr>
                <w:sz w:val="18"/>
              </w:rPr>
            </w:pPr>
            <w:r>
              <w:rPr>
                <w:spacing w:val="-1"/>
                <w:sz w:val="18"/>
              </w:rPr>
              <w:t>额、状态等相关属性信息。</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249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16"/>
              </w:rPr>
            </w:pPr>
          </w:p>
          <w:p>
            <w:pPr>
              <w:pStyle w:val="TableParagraph"/>
              <w:ind w:left="12"/>
              <w:jc w:val="center"/>
              <w:rPr>
                <w:sz w:val="18"/>
              </w:rPr>
            </w:pPr>
            <w:r>
              <w:rPr>
                <w:spacing w:val="-2"/>
                <w:sz w:val="18"/>
              </w:rPr>
              <w:t>特有账户信息</w:t>
            </w:r>
          </w:p>
        </w:tc>
        <w:tc>
          <w:tcPr>
            <w:tcW w:w="5957"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22"/>
              </w:rPr>
            </w:pPr>
          </w:p>
          <w:p>
            <w:pPr>
              <w:pStyle w:val="TableParagraph"/>
              <w:spacing w:line="324" w:lineRule="auto"/>
              <w:ind w:left="109" w:right="92"/>
              <w:rPr>
                <w:sz w:val="18"/>
              </w:rPr>
            </w:pPr>
            <w:r>
              <w:rPr>
                <w:spacing w:val="-2"/>
                <w:sz w:val="18"/>
              </w:rPr>
              <w:t>指政府机构或商业银行在中国人民银行所开立的账户信息。如国库单一账</w:t>
            </w:r>
            <w:r>
              <w:rPr>
                <w:spacing w:val="-2"/>
                <w:sz w:val="18"/>
              </w:rPr>
              <w:t>户、清算账户信息等。</w:t>
            </w:r>
          </w:p>
        </w:tc>
        <w:tc>
          <w:tcPr>
            <w:tcW w:w="979"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16"/>
              </w:rPr>
            </w:pPr>
          </w:p>
          <w:p>
            <w:pPr>
              <w:pStyle w:val="TableParagraph"/>
              <w:ind w:left="17"/>
              <w:jc w:val="center"/>
              <w:rPr>
                <w:sz w:val="18"/>
              </w:rPr>
            </w:pPr>
            <w:r>
              <w:rPr>
                <w:sz w:val="18"/>
              </w:rPr>
              <w:t>2</w:t>
            </w:r>
          </w:p>
        </w:tc>
        <w:tc>
          <w:tcPr>
            <w:tcW w:w="715" w:type="dxa"/>
          </w:tcPr>
          <w:p>
            <w:pPr>
              <w:pStyle w:val="TableParagraph"/>
              <w:spacing w:line="324" w:lineRule="auto" w:before="41"/>
              <w:ind w:left="112" w:right="50"/>
              <w:rPr>
                <w:sz w:val="18"/>
              </w:rPr>
            </w:pPr>
            <w:r>
              <w:rPr>
                <w:spacing w:val="-6"/>
                <w:sz w:val="18"/>
              </w:rPr>
              <w:t>鉴于</w:t>
            </w:r>
            <w:r>
              <w:rPr>
                <w:spacing w:val="-6"/>
                <w:sz w:val="18"/>
              </w:rPr>
              <w:t> </w:t>
            </w:r>
            <w:r>
              <w:rPr>
                <w:spacing w:val="-6"/>
                <w:sz w:val="18"/>
              </w:rPr>
              <w:t>其特</w:t>
            </w:r>
            <w:r>
              <w:rPr>
                <w:spacing w:val="-6"/>
                <w:sz w:val="18"/>
              </w:rPr>
              <w:t> </w:t>
            </w:r>
            <w:r>
              <w:rPr>
                <w:spacing w:val="-4"/>
                <w:sz w:val="18"/>
              </w:rPr>
              <w:t>殊性，</w:t>
            </w:r>
            <w:r>
              <w:rPr>
                <w:spacing w:val="-6"/>
                <w:sz w:val="18"/>
              </w:rPr>
              <w:t>安全</w:t>
            </w:r>
            <w:r>
              <w:rPr>
                <w:spacing w:val="-6"/>
                <w:sz w:val="18"/>
              </w:rPr>
              <w:t> </w:t>
            </w:r>
            <w:r>
              <w:rPr>
                <w:spacing w:val="-6"/>
                <w:sz w:val="18"/>
              </w:rPr>
              <w:t>级别</w:t>
            </w:r>
            <w:r>
              <w:rPr>
                <w:spacing w:val="-6"/>
                <w:sz w:val="18"/>
              </w:rPr>
              <w:t> </w:t>
            </w:r>
            <w:r>
              <w:rPr>
                <w:spacing w:val="-6"/>
                <w:sz w:val="18"/>
              </w:rPr>
              <w:t>宜从</w:t>
            </w:r>
            <w:r>
              <w:rPr>
                <w:spacing w:val="-6"/>
                <w:sz w:val="18"/>
              </w:rPr>
              <w:t> </w:t>
            </w:r>
            <w:r>
              <w:rPr>
                <w:spacing w:val="-6"/>
                <w:sz w:val="18"/>
              </w:rPr>
              <w:t>高设</w:t>
            </w:r>
          </w:p>
          <w:p>
            <w:pPr>
              <w:pStyle w:val="TableParagraph"/>
              <w:spacing w:before="4"/>
              <w:ind w:left="112"/>
              <w:rPr>
                <w:sz w:val="18"/>
              </w:rPr>
            </w:pPr>
            <w:r>
              <w:rPr>
                <w:spacing w:val="-5"/>
                <w:sz w:val="18"/>
              </w:rPr>
              <w:t>置。</w:t>
            </w:r>
          </w:p>
        </w:tc>
      </w:tr>
      <w:tr>
        <w:trPr>
          <w:trHeight w:val="1248" w:hRule="atLeast"/>
        </w:trPr>
        <w:tc>
          <w:tcPr>
            <w:tcW w:w="737" w:type="dxa"/>
            <w:vMerge/>
            <w:tcBorders>
              <w:top w:val="nil"/>
            </w:tcBorders>
          </w:tcPr>
          <w:p>
            <w:pPr>
              <w:rPr>
                <w:sz w:val="2"/>
                <w:szCs w:val="2"/>
              </w:rPr>
            </w:pPr>
          </w:p>
        </w:tc>
        <w:tc>
          <w:tcPr>
            <w:tcW w:w="758" w:type="dxa"/>
          </w:tcPr>
          <w:p>
            <w:pPr>
              <w:pStyle w:val="TableParagraph"/>
              <w:spacing w:line="324" w:lineRule="auto" w:before="41"/>
              <w:ind w:left="110" w:right="95"/>
              <w:jc w:val="both"/>
              <w:rPr>
                <w:sz w:val="18"/>
              </w:rPr>
            </w:pPr>
            <w:r>
              <w:rPr>
                <w:spacing w:val="-4"/>
                <w:sz w:val="18"/>
              </w:rPr>
              <w:t>法定数</w:t>
            </w:r>
            <w:r>
              <w:rPr>
                <w:spacing w:val="-4"/>
                <w:sz w:val="18"/>
              </w:rPr>
              <w:t>字货币</w:t>
            </w:r>
            <w:r>
              <w:rPr>
                <w:spacing w:val="-4"/>
                <w:sz w:val="18"/>
              </w:rPr>
              <w:t>钱包信</w:t>
            </w:r>
          </w:p>
          <w:p>
            <w:pPr>
              <w:pStyle w:val="TableParagraph"/>
              <w:spacing w:before="2"/>
              <w:ind w:left="12"/>
              <w:jc w:val="center"/>
              <w:rPr>
                <w:sz w:val="18"/>
              </w:rPr>
            </w:pPr>
            <w:r>
              <w:rPr>
                <w:sz w:val="18"/>
              </w:rPr>
              <w:t>息</w:t>
            </w:r>
          </w:p>
        </w:tc>
        <w:tc>
          <w:tcPr>
            <w:tcW w:w="1298" w:type="dxa"/>
          </w:tcPr>
          <w:p>
            <w:pPr>
              <w:pStyle w:val="TableParagraph"/>
              <w:spacing w:before="5"/>
              <w:rPr>
                <w:rFonts w:ascii="黑体"/>
                <w:sz w:val="15"/>
              </w:rPr>
            </w:pPr>
          </w:p>
          <w:p>
            <w:pPr>
              <w:pStyle w:val="TableParagraph"/>
              <w:spacing w:line="324" w:lineRule="auto"/>
              <w:ind w:left="110" w:right="95"/>
              <w:jc w:val="both"/>
              <w:rPr>
                <w:sz w:val="18"/>
              </w:rPr>
            </w:pPr>
            <w:r>
              <w:rPr>
                <w:spacing w:val="-2"/>
                <w:sz w:val="18"/>
              </w:rPr>
              <w:t>指法定数字货</w:t>
            </w:r>
            <w:r>
              <w:rPr>
                <w:spacing w:val="-2"/>
                <w:sz w:val="18"/>
              </w:rPr>
              <w:t>币钱包相关属</w:t>
            </w:r>
            <w:r>
              <w:rPr>
                <w:spacing w:val="-4"/>
                <w:sz w:val="18"/>
              </w:rPr>
              <w:t>性信息。</w:t>
            </w:r>
          </w:p>
        </w:tc>
        <w:tc>
          <w:tcPr>
            <w:tcW w:w="831" w:type="dxa"/>
          </w:tcPr>
          <w:p>
            <w:pPr>
              <w:pStyle w:val="TableParagraph"/>
              <w:rPr>
                <w:rFonts w:ascii="Times New Roman"/>
                <w:sz w:val="18"/>
              </w:rPr>
            </w:pPr>
          </w:p>
        </w:tc>
        <w:tc>
          <w:tcPr>
            <w:tcW w:w="1706" w:type="dxa"/>
          </w:tcPr>
          <w:p>
            <w:pPr>
              <w:pStyle w:val="TableParagraph"/>
              <w:rPr>
                <w:rFonts w:ascii="Times New Roman"/>
                <w:sz w:val="18"/>
              </w:rPr>
            </w:pPr>
          </w:p>
        </w:tc>
        <w:tc>
          <w:tcPr>
            <w:tcW w:w="1522" w:type="dxa"/>
          </w:tcPr>
          <w:p>
            <w:pPr>
              <w:pStyle w:val="TableParagraph"/>
              <w:rPr>
                <w:rFonts w:ascii="黑体"/>
                <w:sz w:val="18"/>
              </w:rPr>
            </w:pPr>
          </w:p>
          <w:p>
            <w:pPr>
              <w:pStyle w:val="TableParagraph"/>
              <w:spacing w:before="9"/>
              <w:rPr>
                <w:rFonts w:ascii="黑体"/>
                <w:sz w:val="21"/>
              </w:rPr>
            </w:pPr>
          </w:p>
          <w:p>
            <w:pPr>
              <w:pStyle w:val="TableParagraph"/>
              <w:ind w:left="12"/>
              <w:jc w:val="center"/>
              <w:rPr>
                <w:sz w:val="18"/>
              </w:rPr>
            </w:pPr>
            <w:r>
              <w:rPr>
                <w:spacing w:val="-3"/>
                <w:sz w:val="18"/>
              </w:rPr>
              <w:t>基本信息</w:t>
            </w:r>
          </w:p>
        </w:tc>
        <w:tc>
          <w:tcPr>
            <w:tcW w:w="5957" w:type="dxa"/>
          </w:tcPr>
          <w:p>
            <w:pPr>
              <w:pStyle w:val="TableParagraph"/>
              <w:rPr>
                <w:rFonts w:ascii="黑体"/>
                <w:sz w:val="18"/>
              </w:rPr>
            </w:pPr>
          </w:p>
          <w:p>
            <w:pPr>
              <w:pStyle w:val="TableParagraph"/>
              <w:spacing w:line="324" w:lineRule="auto" w:before="122"/>
              <w:ind w:left="109" w:right="29"/>
              <w:rPr>
                <w:sz w:val="18"/>
              </w:rPr>
            </w:pPr>
            <w:r>
              <w:rPr>
                <w:spacing w:val="-4"/>
                <w:sz w:val="18"/>
              </w:rPr>
              <w:t>指法定数字货币钱包的基本信息数据，如钱包 </w:t>
            </w:r>
            <w:r>
              <w:rPr>
                <w:spacing w:val="-2"/>
                <w:sz w:val="18"/>
              </w:rPr>
              <w:t>ID、钱包类型、钱包等级、</w:t>
            </w:r>
            <w:r>
              <w:rPr>
                <w:spacing w:val="-2"/>
                <w:sz w:val="18"/>
              </w:rPr>
              <w:t>钱包名称、钱包所属运营机构编号、钱包开立日期、钱包状态等。</w:t>
            </w:r>
          </w:p>
        </w:tc>
        <w:tc>
          <w:tcPr>
            <w:tcW w:w="979" w:type="dxa"/>
          </w:tcPr>
          <w:p>
            <w:pPr>
              <w:pStyle w:val="TableParagraph"/>
              <w:rPr>
                <w:rFonts w:ascii="黑体"/>
                <w:sz w:val="18"/>
              </w:rPr>
            </w:pPr>
          </w:p>
          <w:p>
            <w:pPr>
              <w:pStyle w:val="TableParagraph"/>
              <w:spacing w:before="9"/>
              <w:rPr>
                <w:rFonts w:ascii="黑体"/>
                <w:sz w:val="21"/>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1248"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
              <w:rPr>
                <w:rFonts w:ascii="黑体"/>
                <w:sz w:val="15"/>
              </w:rPr>
            </w:pPr>
          </w:p>
          <w:p>
            <w:pPr>
              <w:pStyle w:val="TableParagraph"/>
              <w:spacing w:line="324" w:lineRule="auto"/>
              <w:ind w:left="290" w:right="95" w:hanging="180"/>
              <w:rPr>
                <w:sz w:val="18"/>
              </w:rPr>
            </w:pPr>
            <w:r>
              <w:rPr>
                <w:spacing w:val="-4"/>
                <w:sz w:val="18"/>
              </w:rPr>
              <w:t>合约协</w:t>
            </w:r>
            <w:r>
              <w:rPr>
                <w:spacing w:val="-10"/>
                <w:sz w:val="18"/>
              </w:rPr>
              <w:t>议</w:t>
            </w:r>
          </w:p>
        </w:tc>
        <w:tc>
          <w:tcPr>
            <w:tcW w:w="129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6"/>
              </w:rPr>
            </w:pPr>
          </w:p>
          <w:p>
            <w:pPr>
              <w:pStyle w:val="TableParagraph"/>
              <w:spacing w:line="324" w:lineRule="auto"/>
              <w:ind w:left="110" w:right="95"/>
              <w:jc w:val="both"/>
              <w:rPr>
                <w:sz w:val="18"/>
              </w:rPr>
            </w:pPr>
            <w:r>
              <w:rPr>
                <w:spacing w:val="-2"/>
                <w:sz w:val="18"/>
              </w:rPr>
              <w:t>指合同或协议</w:t>
            </w:r>
            <w:r>
              <w:rPr>
                <w:spacing w:val="-2"/>
                <w:sz w:val="18"/>
              </w:rPr>
              <w:t>所包含的所有</w:t>
            </w:r>
            <w:r>
              <w:rPr>
                <w:spacing w:val="-2"/>
                <w:sz w:val="18"/>
              </w:rPr>
              <w:t>属性数据，如</w:t>
            </w:r>
            <w:r>
              <w:rPr>
                <w:spacing w:val="-2"/>
                <w:sz w:val="18"/>
              </w:rPr>
              <w:t>合同法以及商</w:t>
            </w:r>
            <w:r>
              <w:rPr>
                <w:spacing w:val="-2"/>
                <w:sz w:val="18"/>
              </w:rPr>
              <w:t>业银行法所规</w:t>
            </w:r>
            <w:r>
              <w:rPr>
                <w:spacing w:val="-2"/>
                <w:sz w:val="18"/>
              </w:rPr>
              <w:t>定的基本属性</w:t>
            </w:r>
            <w:r>
              <w:rPr>
                <w:spacing w:val="-2"/>
                <w:sz w:val="18"/>
              </w:rPr>
              <w:t>信息，以及各</w:t>
            </w:r>
            <w:r>
              <w:rPr>
                <w:spacing w:val="-2"/>
                <w:sz w:val="18"/>
              </w:rPr>
              <w:t>种特定业务合</w:t>
            </w:r>
            <w:r>
              <w:rPr>
                <w:spacing w:val="-2"/>
                <w:sz w:val="18"/>
              </w:rPr>
              <w:t>同所包含的特</w:t>
            </w:r>
            <w:r>
              <w:rPr>
                <w:spacing w:val="-2"/>
                <w:sz w:val="18"/>
              </w:rPr>
              <w:t>定属性信息。</w:t>
            </w:r>
          </w:p>
        </w:tc>
        <w:tc>
          <w:tcPr>
            <w:tcW w:w="831" w:type="dxa"/>
          </w:tcPr>
          <w:p>
            <w:pPr>
              <w:pStyle w:val="TableParagraph"/>
              <w:rPr>
                <w:rFonts w:ascii="黑体"/>
                <w:sz w:val="18"/>
              </w:rPr>
            </w:pPr>
          </w:p>
          <w:p>
            <w:pPr>
              <w:pStyle w:val="TableParagraph"/>
              <w:spacing w:line="326" w:lineRule="auto" w:before="122"/>
              <w:ind w:left="108" w:right="170"/>
              <w:rPr>
                <w:sz w:val="18"/>
              </w:rPr>
            </w:pPr>
            <w:r>
              <w:rPr>
                <w:spacing w:val="-4"/>
                <w:sz w:val="18"/>
              </w:rPr>
              <w:t>合同通</w:t>
            </w:r>
            <w:r>
              <w:rPr>
                <w:spacing w:val="-4"/>
                <w:sz w:val="18"/>
              </w:rPr>
              <w:t>用信息</w:t>
            </w:r>
          </w:p>
        </w:tc>
        <w:tc>
          <w:tcPr>
            <w:tcW w:w="1706" w:type="dxa"/>
          </w:tcPr>
          <w:p>
            <w:pPr>
              <w:pStyle w:val="TableParagraph"/>
              <w:spacing w:line="324" w:lineRule="auto" w:before="40"/>
              <w:ind w:left="108" w:right="145"/>
              <w:jc w:val="both"/>
              <w:rPr>
                <w:sz w:val="18"/>
              </w:rPr>
            </w:pPr>
            <w:r>
              <w:rPr>
                <w:spacing w:val="-2"/>
                <w:sz w:val="18"/>
              </w:rPr>
              <w:t>指合同法以及商业</w:t>
            </w:r>
            <w:r>
              <w:rPr>
                <w:spacing w:val="-2"/>
                <w:sz w:val="18"/>
              </w:rPr>
              <w:t>银行法所规定的、</w:t>
            </w:r>
            <w:r>
              <w:rPr>
                <w:spacing w:val="-2"/>
                <w:sz w:val="18"/>
              </w:rPr>
              <w:t>各种特定业务通用</w:t>
            </w:r>
          </w:p>
          <w:p>
            <w:pPr>
              <w:pStyle w:val="TableParagraph"/>
              <w:spacing w:before="3"/>
              <w:ind w:left="108"/>
              <w:rPr>
                <w:sz w:val="18"/>
              </w:rPr>
            </w:pPr>
            <w:r>
              <w:rPr>
                <w:spacing w:val="-2"/>
                <w:sz w:val="18"/>
              </w:rPr>
              <w:t>的基本属性数据。</w:t>
            </w:r>
          </w:p>
        </w:tc>
        <w:tc>
          <w:tcPr>
            <w:tcW w:w="1522" w:type="dxa"/>
          </w:tcPr>
          <w:p>
            <w:pPr>
              <w:pStyle w:val="TableParagraph"/>
              <w:rPr>
                <w:rFonts w:ascii="黑体"/>
                <w:sz w:val="18"/>
              </w:rPr>
            </w:pPr>
          </w:p>
          <w:p>
            <w:pPr>
              <w:pStyle w:val="TableParagraph"/>
              <w:spacing w:before="8"/>
              <w:rPr>
                <w:rFonts w:ascii="黑体"/>
                <w:sz w:val="21"/>
              </w:rPr>
            </w:pPr>
          </w:p>
          <w:p>
            <w:pPr>
              <w:pStyle w:val="TableParagraph"/>
              <w:spacing w:before="1"/>
              <w:ind w:left="12"/>
              <w:jc w:val="center"/>
              <w:rPr>
                <w:sz w:val="18"/>
              </w:rPr>
            </w:pPr>
            <w:r>
              <w:rPr>
                <w:spacing w:val="-3"/>
                <w:sz w:val="18"/>
              </w:rPr>
              <w:t>基本信息</w:t>
            </w:r>
          </w:p>
        </w:tc>
        <w:tc>
          <w:tcPr>
            <w:tcW w:w="5957" w:type="dxa"/>
          </w:tcPr>
          <w:p>
            <w:pPr>
              <w:pStyle w:val="TableParagraph"/>
              <w:spacing w:before="4"/>
              <w:rPr>
                <w:rFonts w:ascii="黑体"/>
                <w:sz w:val="15"/>
              </w:rPr>
            </w:pPr>
          </w:p>
          <w:p>
            <w:pPr>
              <w:pStyle w:val="TableParagraph"/>
              <w:spacing w:line="324" w:lineRule="auto"/>
              <w:ind w:left="109" w:right="75"/>
              <w:jc w:val="both"/>
              <w:rPr>
                <w:sz w:val="18"/>
              </w:rPr>
            </w:pPr>
            <w:r>
              <w:rPr>
                <w:spacing w:val="-2"/>
                <w:sz w:val="18"/>
              </w:rPr>
              <w:t>指合同法以及商业银行法所规定的、各种特定业务通用的基本属性数据，</w:t>
            </w:r>
            <w:r>
              <w:rPr>
                <w:spacing w:val="-2"/>
                <w:sz w:val="18"/>
              </w:rPr>
              <w:t>如合同编号、合同名称、合同种类、合同状态、生效日期、到期日期、终</w:t>
            </w:r>
            <w:r>
              <w:rPr>
                <w:spacing w:val="-2"/>
                <w:sz w:val="18"/>
              </w:rPr>
              <w:t>止日期、期限、金额、币种、利率相关属性信息等。</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60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spacing w:line="324" w:lineRule="auto" w:before="122"/>
              <w:ind w:left="108" w:right="170"/>
              <w:rPr>
                <w:sz w:val="18"/>
              </w:rPr>
            </w:pPr>
            <w:r>
              <w:rPr>
                <w:spacing w:val="-4"/>
                <w:sz w:val="18"/>
              </w:rPr>
              <w:t>存款业</w:t>
            </w:r>
            <w:r>
              <w:rPr>
                <w:spacing w:val="-4"/>
                <w:sz w:val="18"/>
              </w:rPr>
              <w:t>务信息</w:t>
            </w:r>
          </w:p>
        </w:tc>
        <w:tc>
          <w:tcPr>
            <w:tcW w:w="1706" w:type="dxa"/>
            <w:vMerge w:val="restart"/>
          </w:tcPr>
          <w:p>
            <w:pPr>
              <w:pStyle w:val="TableParagraph"/>
              <w:spacing w:line="324" w:lineRule="auto" w:before="40"/>
              <w:ind w:left="108" w:right="145"/>
              <w:jc w:val="both"/>
              <w:rPr>
                <w:sz w:val="18"/>
              </w:rPr>
            </w:pPr>
            <w:r>
              <w:rPr>
                <w:spacing w:val="-2"/>
                <w:sz w:val="18"/>
              </w:rPr>
              <w:t>指存款业务所涵盖</w:t>
            </w:r>
            <w:r>
              <w:rPr>
                <w:spacing w:val="-2"/>
                <w:sz w:val="18"/>
              </w:rPr>
              <w:t>的相关属性数据，</w:t>
            </w:r>
            <w:r>
              <w:rPr>
                <w:spacing w:val="-2"/>
                <w:sz w:val="18"/>
              </w:rPr>
              <w:t>如存款业务种类、</w:t>
            </w:r>
          </w:p>
          <w:p>
            <w:pPr>
              <w:pStyle w:val="TableParagraph"/>
              <w:spacing w:before="2"/>
              <w:ind w:left="108"/>
              <w:rPr>
                <w:sz w:val="18"/>
              </w:rPr>
            </w:pPr>
            <w:r>
              <w:rPr>
                <w:spacing w:val="-2"/>
                <w:sz w:val="18"/>
              </w:rPr>
              <w:t>期限类型等。</w:t>
            </w:r>
          </w:p>
        </w:tc>
        <w:tc>
          <w:tcPr>
            <w:tcW w:w="1522" w:type="dxa"/>
          </w:tcPr>
          <w:p>
            <w:pPr>
              <w:pStyle w:val="TableParagraph"/>
              <w:spacing w:before="7"/>
              <w:rPr>
                <w:rFonts w:ascii="黑体"/>
                <w:sz w:val="14"/>
              </w:rPr>
            </w:pPr>
          </w:p>
          <w:p>
            <w:pPr>
              <w:pStyle w:val="TableParagraph"/>
              <w:ind w:left="12"/>
              <w:jc w:val="center"/>
              <w:rPr>
                <w:sz w:val="18"/>
              </w:rPr>
            </w:pPr>
            <w:r>
              <w:rPr>
                <w:spacing w:val="-3"/>
                <w:sz w:val="18"/>
              </w:rPr>
              <w:t>基本信息</w:t>
            </w:r>
          </w:p>
        </w:tc>
        <w:tc>
          <w:tcPr>
            <w:tcW w:w="5957" w:type="dxa"/>
          </w:tcPr>
          <w:p>
            <w:pPr>
              <w:pStyle w:val="TableParagraph"/>
              <w:spacing w:before="7"/>
              <w:rPr>
                <w:rFonts w:ascii="黑体"/>
                <w:sz w:val="14"/>
              </w:rPr>
            </w:pPr>
          </w:p>
          <w:p>
            <w:pPr>
              <w:pStyle w:val="TableParagraph"/>
              <w:ind w:left="109"/>
              <w:rPr>
                <w:sz w:val="18"/>
              </w:rPr>
            </w:pPr>
            <w:r>
              <w:rPr>
                <w:spacing w:val="-1"/>
                <w:sz w:val="18"/>
              </w:rPr>
              <w:t>指存款业务的基本属性数据，如存款业务种类、期限类型等。</w:t>
            </w:r>
          </w:p>
        </w:tc>
        <w:tc>
          <w:tcPr>
            <w:tcW w:w="979" w:type="dxa"/>
          </w:tcPr>
          <w:p>
            <w:pPr>
              <w:pStyle w:val="TableParagraph"/>
              <w:spacing w:before="7"/>
              <w:rPr>
                <w:rFonts w:ascii="黑体"/>
                <w:sz w:val="14"/>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3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1"/>
              <w:rPr>
                <w:rFonts w:ascii="黑体"/>
                <w:sz w:val="15"/>
              </w:rPr>
            </w:pPr>
          </w:p>
          <w:p>
            <w:pPr>
              <w:pStyle w:val="TableParagraph"/>
              <w:ind w:left="12"/>
              <w:jc w:val="center"/>
              <w:rPr>
                <w:sz w:val="18"/>
              </w:rPr>
            </w:pPr>
            <w:r>
              <w:rPr>
                <w:spacing w:val="-3"/>
                <w:sz w:val="18"/>
              </w:rPr>
              <w:t>计息信息</w:t>
            </w:r>
          </w:p>
        </w:tc>
        <w:tc>
          <w:tcPr>
            <w:tcW w:w="5957" w:type="dxa"/>
          </w:tcPr>
          <w:p>
            <w:pPr>
              <w:pStyle w:val="TableParagraph"/>
              <w:spacing w:before="48"/>
              <w:ind w:left="109"/>
              <w:rPr>
                <w:sz w:val="18"/>
              </w:rPr>
            </w:pPr>
            <w:r>
              <w:rPr>
                <w:spacing w:val="-3"/>
                <w:sz w:val="18"/>
              </w:rPr>
              <w:t>指账户的计息相关信息数据，如起息日期、到期日期、结息方式、计息基</w:t>
            </w:r>
          </w:p>
          <w:p>
            <w:pPr>
              <w:pStyle w:val="TableParagraph"/>
              <w:spacing w:before="81"/>
              <w:ind w:left="109"/>
              <w:rPr>
                <w:sz w:val="18"/>
              </w:rPr>
            </w:pPr>
            <w:r>
              <w:rPr>
                <w:spacing w:val="-2"/>
                <w:sz w:val="18"/>
              </w:rPr>
              <w:t>准、计息期限等。</w:t>
            </w:r>
          </w:p>
        </w:tc>
        <w:tc>
          <w:tcPr>
            <w:tcW w:w="979" w:type="dxa"/>
          </w:tcPr>
          <w:p>
            <w:pPr>
              <w:pStyle w:val="TableParagraph"/>
              <w:spacing w:before="11"/>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25"/>
              </w:rPr>
            </w:pPr>
          </w:p>
          <w:p>
            <w:pPr>
              <w:pStyle w:val="TableParagraph"/>
              <w:spacing w:line="324" w:lineRule="auto"/>
              <w:ind w:left="108" w:right="170"/>
              <w:rPr>
                <w:sz w:val="18"/>
              </w:rPr>
            </w:pPr>
            <w:r>
              <w:rPr>
                <w:spacing w:val="-4"/>
                <w:sz w:val="18"/>
              </w:rPr>
              <w:t>贷款业</w:t>
            </w:r>
            <w:r>
              <w:rPr>
                <w:spacing w:val="-4"/>
                <w:sz w:val="18"/>
              </w:rPr>
              <w:t>务信息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8"/>
              <w:rPr>
                <w:rFonts w:ascii="黑体"/>
                <w:sz w:val="24"/>
              </w:rPr>
            </w:pPr>
          </w:p>
          <w:p>
            <w:pPr>
              <w:pStyle w:val="TableParagraph"/>
              <w:spacing w:line="324" w:lineRule="auto" w:before="1"/>
              <w:ind w:left="108" w:right="145"/>
              <w:rPr>
                <w:sz w:val="18"/>
              </w:rPr>
            </w:pPr>
            <w:r>
              <w:rPr>
                <w:spacing w:val="-2"/>
                <w:sz w:val="18"/>
              </w:rPr>
              <w:t>银行贷款业务所涵</w:t>
            </w:r>
            <w:r>
              <w:rPr>
                <w:spacing w:val="-2"/>
                <w:sz w:val="18"/>
              </w:rPr>
              <w:t>盖的相关属性信</w:t>
            </w:r>
            <w:r>
              <w:rPr>
                <w:spacing w:val="-2"/>
                <w:sz w:val="18"/>
              </w:rPr>
              <w:t> </w:t>
            </w:r>
            <w:r>
              <w:rPr>
                <w:spacing w:val="-2"/>
                <w:sz w:val="18"/>
              </w:rPr>
              <w:t>息，包括指贷款业</w:t>
            </w:r>
            <w:r>
              <w:rPr>
                <w:spacing w:val="-2"/>
                <w:sz w:val="18"/>
              </w:rPr>
              <w:t>务所涵盖的相关属</w:t>
            </w:r>
          </w:p>
          <w:p>
            <w:pPr>
              <w:pStyle w:val="TableParagraph"/>
              <w:spacing w:line="324" w:lineRule="auto" w:before="2"/>
              <w:ind w:left="108" w:right="3"/>
              <w:rPr>
                <w:sz w:val="18"/>
              </w:rPr>
            </w:pPr>
            <w:r>
              <w:rPr>
                <w:spacing w:val="-6"/>
                <w:sz w:val="18"/>
              </w:rPr>
              <w:t>性信息，包括放款、</w:t>
            </w:r>
            <w:r>
              <w:rPr>
                <w:spacing w:val="-2"/>
                <w:sz w:val="18"/>
              </w:rPr>
              <w:t>还款、逾期、展期</w:t>
            </w:r>
            <w:r>
              <w:rPr>
                <w:spacing w:val="-2"/>
                <w:sz w:val="18"/>
              </w:rPr>
              <w:t>等相关业务属性信</w:t>
            </w:r>
            <w:r>
              <w:rPr>
                <w:spacing w:val="-6"/>
                <w:sz w:val="18"/>
              </w:rPr>
              <w:t>息。</w:t>
            </w:r>
          </w:p>
        </w:tc>
        <w:tc>
          <w:tcPr>
            <w:tcW w:w="1522" w:type="dxa"/>
          </w:tcPr>
          <w:p>
            <w:pPr>
              <w:pStyle w:val="TableParagraph"/>
              <w:spacing w:before="6"/>
              <w:rPr>
                <w:rFonts w:ascii="黑体"/>
                <w:sz w:val="15"/>
              </w:rPr>
            </w:pPr>
          </w:p>
          <w:p>
            <w:pPr>
              <w:pStyle w:val="TableParagraph"/>
              <w:spacing w:before="1"/>
              <w:ind w:left="12"/>
              <w:jc w:val="center"/>
              <w:rPr>
                <w:sz w:val="18"/>
              </w:rPr>
            </w:pPr>
            <w:r>
              <w:rPr>
                <w:spacing w:val="-3"/>
                <w:sz w:val="18"/>
              </w:rPr>
              <w:t>基本信息</w:t>
            </w:r>
          </w:p>
        </w:tc>
        <w:tc>
          <w:tcPr>
            <w:tcW w:w="5957" w:type="dxa"/>
          </w:tcPr>
          <w:p>
            <w:pPr>
              <w:pStyle w:val="TableParagraph"/>
              <w:spacing w:before="43"/>
              <w:ind w:left="109"/>
              <w:rPr>
                <w:sz w:val="18"/>
              </w:rPr>
            </w:pPr>
            <w:r>
              <w:rPr>
                <w:spacing w:val="-3"/>
                <w:sz w:val="18"/>
              </w:rPr>
              <w:t>指贷款业务的基本属性信息数据，如贷款类型、贷款用途、贷款投向、贷</w:t>
            </w:r>
          </w:p>
          <w:p>
            <w:pPr>
              <w:pStyle w:val="TableParagraph"/>
              <w:spacing w:before="81"/>
              <w:ind w:left="109"/>
              <w:rPr>
                <w:sz w:val="18"/>
              </w:rPr>
            </w:pPr>
            <w:r>
              <w:rPr>
                <w:spacing w:val="-1"/>
                <w:sz w:val="18"/>
              </w:rPr>
              <w:t>款金额、贷款余额、保证金等。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spacing w:before="1"/>
              <w:ind w:left="12"/>
              <w:jc w:val="center"/>
              <w:rPr>
                <w:sz w:val="18"/>
              </w:rPr>
            </w:pPr>
            <w:r>
              <w:rPr>
                <w:spacing w:val="-3"/>
                <w:sz w:val="18"/>
              </w:rPr>
              <w:t>授信信息</w:t>
            </w:r>
          </w:p>
        </w:tc>
        <w:tc>
          <w:tcPr>
            <w:tcW w:w="5957" w:type="dxa"/>
          </w:tcPr>
          <w:p>
            <w:pPr>
              <w:pStyle w:val="TableParagraph"/>
              <w:spacing w:before="41"/>
              <w:ind w:left="109"/>
              <w:rPr>
                <w:sz w:val="18"/>
              </w:rPr>
            </w:pPr>
            <w:r>
              <w:rPr>
                <w:spacing w:val="-5"/>
                <w:sz w:val="18"/>
              </w:rPr>
              <w:t>指贷款业务涉及授信的相关数据信息，如授信种类、授信用途、授信币种、</w:t>
            </w:r>
          </w:p>
          <w:p>
            <w:pPr>
              <w:pStyle w:val="TableParagraph"/>
              <w:spacing w:before="81"/>
              <w:ind w:left="109"/>
              <w:rPr>
                <w:sz w:val="18"/>
              </w:rPr>
            </w:pPr>
            <w:r>
              <w:rPr>
                <w:spacing w:val="-1"/>
                <w:sz w:val="18"/>
              </w:rPr>
              <w:t>授信期限、开始日期、终止日期等。</w:t>
            </w:r>
          </w:p>
        </w:tc>
        <w:tc>
          <w:tcPr>
            <w:tcW w:w="979" w:type="dxa"/>
          </w:tcPr>
          <w:p>
            <w:pPr>
              <w:pStyle w:val="TableParagraph"/>
              <w:spacing w:before="4"/>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担保信息</w:t>
            </w:r>
          </w:p>
        </w:tc>
        <w:tc>
          <w:tcPr>
            <w:tcW w:w="5957" w:type="dxa"/>
          </w:tcPr>
          <w:p>
            <w:pPr>
              <w:pStyle w:val="TableParagraph"/>
              <w:spacing w:before="40"/>
              <w:ind w:left="109"/>
              <w:rPr>
                <w:sz w:val="18"/>
              </w:rPr>
            </w:pPr>
            <w:r>
              <w:rPr>
                <w:spacing w:val="-1"/>
                <w:sz w:val="18"/>
              </w:rPr>
              <w:t>指贷款业务涉及担保的相关数据信息，如担保人、担保方式、保证种类、</w:t>
            </w:r>
          </w:p>
          <w:p>
            <w:pPr>
              <w:pStyle w:val="TableParagraph"/>
              <w:spacing w:before="82"/>
              <w:ind w:left="109"/>
              <w:rPr>
                <w:sz w:val="18"/>
              </w:rPr>
            </w:pPr>
            <w:r>
              <w:rPr>
                <w:spacing w:val="-1"/>
                <w:sz w:val="18"/>
              </w:rPr>
              <w:t>担保金额、担保比例等。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4"/>
              <w:jc w:val="center"/>
              <w:rPr>
                <w:sz w:val="18"/>
              </w:rPr>
            </w:pPr>
            <w:r>
              <w:rPr>
                <w:spacing w:val="-2"/>
                <w:sz w:val="18"/>
              </w:rPr>
              <w:t>放还款信息</w:t>
            </w:r>
          </w:p>
        </w:tc>
        <w:tc>
          <w:tcPr>
            <w:tcW w:w="5957" w:type="dxa"/>
          </w:tcPr>
          <w:p>
            <w:pPr>
              <w:pStyle w:val="TableParagraph"/>
              <w:spacing w:before="40"/>
              <w:ind w:left="109"/>
              <w:rPr>
                <w:sz w:val="18"/>
              </w:rPr>
            </w:pPr>
            <w:r>
              <w:rPr>
                <w:spacing w:val="-1"/>
                <w:sz w:val="18"/>
              </w:rPr>
              <w:t>指贷款业务放还款的相关数据信息，如放款日期、放款金额、还款方式、</w:t>
            </w:r>
          </w:p>
          <w:p>
            <w:pPr>
              <w:pStyle w:val="TableParagraph"/>
              <w:spacing w:before="82"/>
              <w:ind w:left="109"/>
              <w:rPr>
                <w:sz w:val="18"/>
              </w:rPr>
            </w:pPr>
            <w:r>
              <w:rPr>
                <w:spacing w:val="-1"/>
                <w:sz w:val="18"/>
              </w:rPr>
              <w:t>还款金额、还款日期等。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逾期信息</w:t>
            </w:r>
          </w:p>
        </w:tc>
        <w:tc>
          <w:tcPr>
            <w:tcW w:w="5957" w:type="dxa"/>
          </w:tcPr>
          <w:p>
            <w:pPr>
              <w:pStyle w:val="TableParagraph"/>
              <w:spacing w:before="40"/>
              <w:ind w:left="109"/>
              <w:rPr>
                <w:sz w:val="18"/>
              </w:rPr>
            </w:pPr>
            <w:r>
              <w:rPr>
                <w:spacing w:val="-5"/>
                <w:sz w:val="18"/>
              </w:rPr>
              <w:t>指贷款业务涉及逾期的相关数据信息，如逾期日期、逾期金额、逾期天数、</w:t>
            </w:r>
          </w:p>
          <w:p>
            <w:pPr>
              <w:pStyle w:val="TableParagraph"/>
              <w:spacing w:before="82"/>
              <w:ind w:left="109"/>
              <w:rPr>
                <w:sz w:val="18"/>
              </w:rPr>
            </w:pPr>
            <w:r>
              <w:rPr>
                <w:spacing w:val="-1"/>
                <w:sz w:val="18"/>
              </w:rPr>
              <w:t>罚息利率、罚息金额、欠息金额等。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5"/>
              <w:rPr>
                <w:rFonts w:ascii="黑体"/>
                <w:sz w:val="15"/>
              </w:rPr>
            </w:pPr>
          </w:p>
          <w:p>
            <w:pPr>
              <w:pStyle w:val="TableParagraph"/>
              <w:ind w:left="12"/>
              <w:jc w:val="center"/>
              <w:rPr>
                <w:sz w:val="18"/>
              </w:rPr>
            </w:pPr>
            <w:r>
              <w:rPr>
                <w:spacing w:val="-3"/>
                <w:sz w:val="18"/>
              </w:rPr>
              <w:t>展期信息</w:t>
            </w:r>
          </w:p>
        </w:tc>
        <w:tc>
          <w:tcPr>
            <w:tcW w:w="5957" w:type="dxa"/>
          </w:tcPr>
          <w:p>
            <w:pPr>
              <w:pStyle w:val="TableParagraph"/>
              <w:spacing w:before="41"/>
              <w:ind w:left="109"/>
              <w:rPr>
                <w:sz w:val="18"/>
              </w:rPr>
            </w:pPr>
            <w:r>
              <w:rPr>
                <w:spacing w:val="-5"/>
                <w:sz w:val="18"/>
              </w:rPr>
              <w:t>指贷款业务涉及展期的相关数据信息，如展期期限、展期利率、展期金额、</w:t>
            </w:r>
          </w:p>
          <w:p>
            <w:pPr>
              <w:pStyle w:val="TableParagraph"/>
              <w:spacing w:before="81"/>
              <w:ind w:left="109"/>
              <w:rPr>
                <w:sz w:val="18"/>
              </w:rPr>
            </w:pPr>
            <w:r>
              <w:rPr>
                <w:spacing w:val="-1"/>
                <w:sz w:val="18"/>
              </w:rPr>
              <w:t>展期次数、展期原因等。</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6"/>
              <w:rPr>
                <w:rFonts w:ascii="黑体"/>
                <w:sz w:val="15"/>
              </w:rPr>
            </w:pPr>
          </w:p>
          <w:p>
            <w:pPr>
              <w:pStyle w:val="TableParagraph"/>
              <w:spacing w:before="1"/>
              <w:ind w:left="12"/>
              <w:jc w:val="center"/>
              <w:rPr>
                <w:sz w:val="18"/>
              </w:rPr>
            </w:pPr>
            <w:r>
              <w:rPr>
                <w:spacing w:val="-3"/>
                <w:sz w:val="18"/>
              </w:rPr>
              <w:t>垫款信息</w:t>
            </w:r>
          </w:p>
        </w:tc>
        <w:tc>
          <w:tcPr>
            <w:tcW w:w="5957" w:type="dxa"/>
          </w:tcPr>
          <w:p>
            <w:pPr>
              <w:pStyle w:val="TableParagraph"/>
              <w:spacing w:before="43"/>
              <w:ind w:left="109"/>
              <w:rPr>
                <w:sz w:val="18"/>
              </w:rPr>
            </w:pPr>
            <w:r>
              <w:rPr>
                <w:spacing w:val="-5"/>
                <w:sz w:val="18"/>
              </w:rPr>
              <w:t>指贷款业务涉及垫款的相关数据信息，如垫款种类、垫款金额、垫款日期、</w:t>
            </w:r>
          </w:p>
          <w:p>
            <w:pPr>
              <w:pStyle w:val="TableParagraph"/>
              <w:spacing w:before="81"/>
              <w:ind w:left="109"/>
              <w:rPr>
                <w:sz w:val="18"/>
              </w:rPr>
            </w:pPr>
            <w:r>
              <w:rPr>
                <w:spacing w:val="-2"/>
                <w:sz w:val="18"/>
              </w:rPr>
              <w:t>垫款利率等。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违约信息</w:t>
            </w:r>
          </w:p>
        </w:tc>
        <w:tc>
          <w:tcPr>
            <w:tcW w:w="5957" w:type="dxa"/>
          </w:tcPr>
          <w:p>
            <w:pPr>
              <w:pStyle w:val="TableParagraph"/>
              <w:spacing w:before="40"/>
              <w:ind w:left="109"/>
              <w:rPr>
                <w:sz w:val="18"/>
              </w:rPr>
            </w:pPr>
            <w:r>
              <w:rPr>
                <w:spacing w:val="-3"/>
                <w:sz w:val="18"/>
              </w:rPr>
              <w:t>指贷款业务涉及违约的相关数据信息，如违约种类、违约日期、违约金支</w:t>
            </w:r>
          </w:p>
          <w:p>
            <w:pPr>
              <w:pStyle w:val="TableParagraph"/>
              <w:spacing w:before="82"/>
              <w:ind w:left="109"/>
              <w:rPr>
                <w:sz w:val="18"/>
              </w:rPr>
            </w:pPr>
            <w:r>
              <w:rPr>
                <w:spacing w:val="-2"/>
                <w:sz w:val="18"/>
              </w:rPr>
              <w:t>付比例等。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312"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1"/>
              <w:ind w:left="12"/>
              <w:jc w:val="center"/>
              <w:rPr>
                <w:sz w:val="18"/>
              </w:rPr>
            </w:pPr>
            <w:r>
              <w:rPr>
                <w:spacing w:val="-3"/>
                <w:sz w:val="18"/>
              </w:rPr>
              <w:t>催收信息</w:t>
            </w:r>
          </w:p>
        </w:tc>
        <w:tc>
          <w:tcPr>
            <w:tcW w:w="5957" w:type="dxa"/>
          </w:tcPr>
          <w:p>
            <w:pPr>
              <w:pStyle w:val="TableParagraph"/>
              <w:spacing w:before="41"/>
              <w:ind w:left="109"/>
              <w:rPr>
                <w:sz w:val="18"/>
              </w:rPr>
            </w:pPr>
            <w:r>
              <w:rPr>
                <w:spacing w:val="-1"/>
                <w:sz w:val="18"/>
              </w:rPr>
              <w:t>指贷款业务涉及催收相关数据信息，如催收方式、催收周期等。</w:t>
            </w:r>
          </w:p>
        </w:tc>
        <w:tc>
          <w:tcPr>
            <w:tcW w:w="979" w:type="dxa"/>
          </w:tcPr>
          <w:p>
            <w:pPr>
              <w:pStyle w:val="TableParagraph"/>
              <w:spacing w:before="41"/>
              <w:ind w:left="17"/>
              <w:jc w:val="center"/>
              <w:rPr>
                <w:sz w:val="18"/>
              </w:rPr>
            </w:pPr>
            <w:r>
              <w:rPr>
                <w:sz w:val="18"/>
              </w:rPr>
              <w:t>2</w:t>
            </w:r>
          </w:p>
        </w:tc>
        <w:tc>
          <w:tcPr>
            <w:tcW w:w="715" w:type="dxa"/>
          </w:tcPr>
          <w:p>
            <w:pPr>
              <w:pStyle w:val="TableParagraph"/>
              <w:rPr>
                <w:rFonts w:ascii="Times New Roman"/>
                <w:sz w:val="18"/>
              </w:rPr>
            </w:pPr>
          </w:p>
        </w:tc>
      </w:tr>
      <w:tr>
        <w:trPr>
          <w:trHeight w:val="31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20"/>
              </w:rPr>
            </w:pPr>
          </w:p>
          <w:p>
            <w:pPr>
              <w:pStyle w:val="TableParagraph"/>
              <w:spacing w:line="324" w:lineRule="auto" w:before="1"/>
              <w:ind w:left="108" w:right="170"/>
              <w:rPr>
                <w:sz w:val="18"/>
              </w:rPr>
            </w:pPr>
            <w:r>
              <w:rPr>
                <w:spacing w:val="-4"/>
                <w:sz w:val="18"/>
              </w:rPr>
              <w:t>中间业</w:t>
            </w:r>
            <w:r>
              <w:rPr>
                <w:spacing w:val="-4"/>
                <w:sz w:val="18"/>
              </w:rPr>
              <w:t>务信息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4"/>
              </w:rPr>
            </w:pPr>
          </w:p>
          <w:p>
            <w:pPr>
              <w:pStyle w:val="TableParagraph"/>
              <w:spacing w:line="324" w:lineRule="auto"/>
              <w:ind w:left="108" w:right="145"/>
              <w:rPr>
                <w:sz w:val="18"/>
              </w:rPr>
            </w:pPr>
            <w:r>
              <w:rPr>
                <w:spacing w:val="-2"/>
                <w:sz w:val="18"/>
              </w:rPr>
              <w:t>指金融业机构代理</w:t>
            </w:r>
            <w:r>
              <w:rPr>
                <w:spacing w:val="-2"/>
                <w:sz w:val="18"/>
              </w:rPr>
              <w:t>客户办理收款、付</w:t>
            </w:r>
            <w:r>
              <w:rPr>
                <w:spacing w:val="-2"/>
                <w:sz w:val="18"/>
              </w:rPr>
              <w:t>款和其他委托事项</w:t>
            </w:r>
            <w:r>
              <w:rPr>
                <w:spacing w:val="-2"/>
                <w:sz w:val="18"/>
              </w:rPr>
              <w:t>而收取手续费的业</w:t>
            </w:r>
            <w:r>
              <w:rPr>
                <w:spacing w:val="-2"/>
                <w:sz w:val="18"/>
              </w:rPr>
              <w:t>务信息，包括支付</w:t>
            </w:r>
            <w:r>
              <w:rPr>
                <w:spacing w:val="-2"/>
                <w:sz w:val="18"/>
              </w:rPr>
              <w:t>结算类、担保承诺</w:t>
            </w:r>
            <w:r>
              <w:rPr>
                <w:spacing w:val="-2"/>
                <w:sz w:val="18"/>
              </w:rPr>
              <w:t>类、代理类、基金</w:t>
            </w:r>
            <w:r>
              <w:rPr>
                <w:spacing w:val="-2"/>
                <w:sz w:val="18"/>
              </w:rPr>
              <w:t>托管类业务信息</w:t>
            </w:r>
            <w:r>
              <w:rPr>
                <w:spacing w:val="-2"/>
                <w:sz w:val="18"/>
              </w:rPr>
              <w:t> </w:t>
            </w:r>
            <w:r>
              <w:rPr>
                <w:spacing w:val="-6"/>
                <w:sz w:val="18"/>
              </w:rPr>
              <w:t>等。</w:t>
            </w:r>
          </w:p>
        </w:tc>
        <w:tc>
          <w:tcPr>
            <w:tcW w:w="1522" w:type="dxa"/>
          </w:tcPr>
          <w:p>
            <w:pPr>
              <w:pStyle w:val="TableParagraph"/>
              <w:spacing w:before="43"/>
              <w:ind w:left="12"/>
              <w:jc w:val="center"/>
              <w:rPr>
                <w:sz w:val="18"/>
              </w:rPr>
            </w:pPr>
            <w:r>
              <w:rPr>
                <w:spacing w:val="-3"/>
                <w:sz w:val="18"/>
              </w:rPr>
              <w:t>基本信息</w:t>
            </w:r>
          </w:p>
        </w:tc>
        <w:tc>
          <w:tcPr>
            <w:tcW w:w="5957" w:type="dxa"/>
          </w:tcPr>
          <w:p>
            <w:pPr>
              <w:pStyle w:val="TableParagraph"/>
              <w:spacing w:before="43"/>
              <w:ind w:left="109"/>
              <w:rPr>
                <w:sz w:val="18"/>
              </w:rPr>
            </w:pPr>
            <w:r>
              <w:rPr>
                <w:spacing w:val="-1"/>
                <w:sz w:val="18"/>
              </w:rPr>
              <w:t>指中间业务的基本属性数据信息，如中间业务类型、手续费、费率等。</w:t>
            </w:r>
          </w:p>
        </w:tc>
        <w:tc>
          <w:tcPr>
            <w:tcW w:w="979" w:type="dxa"/>
          </w:tcPr>
          <w:p>
            <w:pPr>
              <w:pStyle w:val="TableParagraph"/>
              <w:spacing w:before="43"/>
              <w:ind w:left="17"/>
              <w:jc w:val="center"/>
              <w:rPr>
                <w:sz w:val="18"/>
              </w:rPr>
            </w:pPr>
            <w:r>
              <w:rPr>
                <w:sz w:val="18"/>
              </w:rPr>
              <w:t>2</w:t>
            </w:r>
          </w:p>
        </w:tc>
        <w:tc>
          <w:tcPr>
            <w:tcW w:w="715" w:type="dxa"/>
          </w:tcPr>
          <w:p>
            <w:pPr>
              <w:pStyle w:val="TableParagraph"/>
              <w:rPr>
                <w:rFonts w:ascii="Times New Roman"/>
                <w:sz w:val="18"/>
              </w:rPr>
            </w:pPr>
          </w:p>
        </w:tc>
      </w:tr>
      <w:tr>
        <w:trPr>
          <w:trHeight w:val="124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line="324" w:lineRule="auto" w:before="122"/>
              <w:ind w:left="401" w:right="116" w:hanging="269"/>
              <w:rPr>
                <w:sz w:val="18"/>
              </w:rPr>
            </w:pPr>
            <w:r>
              <w:rPr>
                <w:spacing w:val="-2"/>
                <w:sz w:val="18"/>
              </w:rPr>
              <w:t>咨询顾问类中间</w:t>
            </w:r>
            <w:r>
              <w:rPr>
                <w:spacing w:val="-4"/>
                <w:sz w:val="18"/>
              </w:rPr>
              <w:t>业务信息</w:t>
            </w:r>
          </w:p>
        </w:tc>
        <w:tc>
          <w:tcPr>
            <w:tcW w:w="5957" w:type="dxa"/>
          </w:tcPr>
          <w:p>
            <w:pPr>
              <w:pStyle w:val="TableParagraph"/>
              <w:spacing w:line="324" w:lineRule="auto" w:before="40"/>
              <w:ind w:left="109" w:right="89"/>
              <w:jc w:val="both"/>
              <w:rPr>
                <w:sz w:val="18"/>
              </w:rPr>
            </w:pPr>
            <w:r>
              <w:rPr>
                <w:spacing w:val="-2"/>
                <w:sz w:val="18"/>
              </w:rPr>
              <w:t>指金融业机构依靠自身在信息、人才、信誉等方面的优势，收集和整理有</w:t>
            </w:r>
            <w:r>
              <w:rPr>
                <w:spacing w:val="-2"/>
                <w:sz w:val="18"/>
              </w:rPr>
              <w:t>关数据，并通过对这些数据以及银行和客户资金运动的记录和分析，并形</w:t>
            </w:r>
            <w:r>
              <w:rPr>
                <w:spacing w:val="-3"/>
                <w:sz w:val="18"/>
              </w:rPr>
              <w:t>成系统的资料和方案，提供给客户的业务数据信息，例如信息咨询、财务</w:t>
            </w:r>
          </w:p>
          <w:p>
            <w:pPr>
              <w:pStyle w:val="TableParagraph"/>
              <w:spacing w:before="2"/>
              <w:ind w:left="109"/>
              <w:rPr>
                <w:sz w:val="18"/>
              </w:rPr>
            </w:pPr>
            <w:r>
              <w:rPr>
                <w:spacing w:val="-2"/>
                <w:sz w:val="18"/>
              </w:rPr>
              <w:t>顾问等信息。</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spacing w:line="324" w:lineRule="auto"/>
              <w:ind w:left="581" w:right="116" w:hanging="449"/>
              <w:rPr>
                <w:sz w:val="18"/>
              </w:rPr>
            </w:pPr>
            <w:r>
              <w:rPr>
                <w:spacing w:val="-2"/>
                <w:sz w:val="18"/>
              </w:rPr>
              <w:t>交易类中间业务</w:t>
            </w:r>
            <w:r>
              <w:rPr>
                <w:spacing w:val="-6"/>
                <w:sz w:val="18"/>
              </w:rPr>
              <w:t>信息</w:t>
            </w:r>
          </w:p>
        </w:tc>
        <w:tc>
          <w:tcPr>
            <w:tcW w:w="5957" w:type="dxa"/>
          </w:tcPr>
          <w:p>
            <w:pPr>
              <w:pStyle w:val="TableParagraph"/>
              <w:spacing w:line="324" w:lineRule="auto" w:before="40"/>
              <w:ind w:left="109" w:right="75"/>
              <w:rPr>
                <w:sz w:val="18"/>
              </w:rPr>
            </w:pPr>
            <w:r>
              <w:rPr>
                <w:spacing w:val="-2"/>
                <w:sz w:val="18"/>
              </w:rPr>
              <w:t>指金融业机构为满足客户保值或自身风险管理等方面的需要，利用各种金</w:t>
            </w:r>
            <w:r>
              <w:rPr>
                <w:spacing w:val="-1"/>
                <w:sz w:val="18"/>
              </w:rPr>
              <w:t>融工具进行的资金交易活动的数据信息，例如远期外汇合约、金融期货、</w:t>
            </w:r>
          </w:p>
          <w:p>
            <w:pPr>
              <w:pStyle w:val="TableParagraph"/>
              <w:spacing w:before="2"/>
              <w:ind w:left="109"/>
              <w:rPr>
                <w:sz w:val="18"/>
              </w:rPr>
            </w:pPr>
            <w:r>
              <w:rPr>
                <w:spacing w:val="-1"/>
                <w:sz w:val="18"/>
              </w:rPr>
              <w:t>商品期货、互换和期权等信息。</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124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line="324" w:lineRule="auto" w:before="122"/>
              <w:ind w:left="401" w:right="116" w:hanging="269"/>
              <w:rPr>
                <w:sz w:val="18"/>
              </w:rPr>
            </w:pPr>
            <w:r>
              <w:rPr>
                <w:spacing w:val="-2"/>
                <w:sz w:val="18"/>
              </w:rPr>
              <w:t>基金托管类中间</w:t>
            </w:r>
            <w:r>
              <w:rPr>
                <w:spacing w:val="-4"/>
                <w:sz w:val="18"/>
              </w:rPr>
              <w:t>业务信息</w:t>
            </w:r>
          </w:p>
        </w:tc>
        <w:tc>
          <w:tcPr>
            <w:tcW w:w="5957" w:type="dxa"/>
          </w:tcPr>
          <w:p>
            <w:pPr>
              <w:pStyle w:val="TableParagraph"/>
              <w:spacing w:line="324" w:lineRule="auto" w:before="40"/>
              <w:ind w:left="109" w:right="89"/>
              <w:jc w:val="both"/>
              <w:rPr>
                <w:sz w:val="18"/>
              </w:rPr>
            </w:pPr>
            <w:r>
              <w:rPr>
                <w:spacing w:val="-2"/>
                <w:sz w:val="18"/>
              </w:rPr>
              <w:t>指有托管资格的商业银行接受基金管理公司委托，安全保管所托管的基金</w:t>
            </w:r>
            <w:r>
              <w:rPr>
                <w:spacing w:val="-2"/>
                <w:sz w:val="18"/>
              </w:rPr>
              <w:t>的全部资产，为所托管的基金办理基金资金清算款项划拨、会计核算、基</w:t>
            </w:r>
            <w:r>
              <w:rPr>
                <w:spacing w:val="-3"/>
                <w:sz w:val="18"/>
              </w:rPr>
              <w:t>金估值、监督管理人投资运作所产生的数据信息，例如封闭式或开放式投</w:t>
            </w:r>
          </w:p>
          <w:p>
            <w:pPr>
              <w:pStyle w:val="TableParagraph"/>
              <w:spacing w:before="2"/>
              <w:ind w:left="109"/>
              <w:rPr>
                <w:sz w:val="18"/>
              </w:rPr>
            </w:pPr>
            <w:r>
              <w:rPr>
                <w:spacing w:val="-1"/>
                <w:sz w:val="18"/>
              </w:rPr>
              <w:t>资基金托管业务等信息。</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spacing w:line="324" w:lineRule="auto"/>
              <w:ind w:left="401" w:right="116" w:hanging="269"/>
              <w:rPr>
                <w:sz w:val="18"/>
              </w:rPr>
            </w:pPr>
            <w:r>
              <w:rPr>
                <w:spacing w:val="-2"/>
                <w:sz w:val="18"/>
              </w:rPr>
              <w:t>支付结算类中间</w:t>
            </w:r>
            <w:r>
              <w:rPr>
                <w:spacing w:val="-4"/>
                <w:sz w:val="18"/>
              </w:rPr>
              <w:t>业务信息</w:t>
            </w:r>
          </w:p>
        </w:tc>
        <w:tc>
          <w:tcPr>
            <w:tcW w:w="5957" w:type="dxa"/>
          </w:tcPr>
          <w:p>
            <w:pPr>
              <w:pStyle w:val="TableParagraph"/>
              <w:spacing w:line="324" w:lineRule="auto" w:before="40"/>
              <w:ind w:left="109" w:right="91"/>
              <w:rPr>
                <w:sz w:val="18"/>
              </w:rPr>
            </w:pPr>
            <w:r>
              <w:rPr>
                <w:spacing w:val="-2"/>
                <w:sz w:val="18"/>
              </w:rPr>
              <w:t>是指由金融业机构为客户办理因债权债务关系引起的与货币支付、资金划</w:t>
            </w:r>
            <w:r>
              <w:rPr>
                <w:spacing w:val="-3"/>
                <w:sz w:val="18"/>
              </w:rPr>
              <w:t>拨有关的收费业务数据信息，中间业务的支付结算类业务信息，如票据业</w:t>
            </w:r>
          </w:p>
          <w:p>
            <w:pPr>
              <w:pStyle w:val="TableParagraph"/>
              <w:spacing w:before="2"/>
              <w:ind w:left="109"/>
              <w:rPr>
                <w:sz w:val="18"/>
              </w:rPr>
            </w:pPr>
            <w:r>
              <w:rPr>
                <w:spacing w:val="-1"/>
                <w:sz w:val="18"/>
              </w:rPr>
              <w:t>务、托收业务、信用证业务、结售汇业务等信息。</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93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5"/>
              <w:rPr>
                <w:rFonts w:ascii="黑体"/>
                <w:sz w:val="15"/>
              </w:rPr>
            </w:pPr>
          </w:p>
          <w:p>
            <w:pPr>
              <w:pStyle w:val="TableParagraph"/>
              <w:spacing w:line="324" w:lineRule="auto"/>
              <w:ind w:left="401" w:right="116" w:hanging="269"/>
              <w:rPr>
                <w:sz w:val="18"/>
              </w:rPr>
            </w:pPr>
            <w:r>
              <w:rPr>
                <w:spacing w:val="-2"/>
                <w:sz w:val="18"/>
              </w:rPr>
              <w:t>担保承诺类中间</w:t>
            </w:r>
            <w:r>
              <w:rPr>
                <w:spacing w:val="-4"/>
                <w:sz w:val="18"/>
              </w:rPr>
              <w:t>业务信息</w:t>
            </w:r>
          </w:p>
        </w:tc>
        <w:tc>
          <w:tcPr>
            <w:tcW w:w="5957" w:type="dxa"/>
          </w:tcPr>
          <w:p>
            <w:pPr>
              <w:pStyle w:val="TableParagraph"/>
              <w:spacing w:line="324" w:lineRule="auto" w:before="41"/>
              <w:ind w:left="109" w:right="93"/>
              <w:rPr>
                <w:sz w:val="18"/>
              </w:rPr>
            </w:pPr>
            <w:r>
              <w:rPr>
                <w:spacing w:val="-2"/>
                <w:sz w:val="18"/>
              </w:rPr>
              <w:t>指商业银行为客户债务清偿能力提供担保，承担客户违约风险业务的数据</w:t>
            </w:r>
            <w:r>
              <w:rPr>
                <w:spacing w:val="-3"/>
                <w:sz w:val="18"/>
              </w:rPr>
              <w:t>信息，如承兑汇票、备用信用证、各类保函业务等信息，以及金融资产管</w:t>
            </w:r>
          </w:p>
          <w:p>
            <w:pPr>
              <w:pStyle w:val="TableParagraph"/>
              <w:spacing w:before="1"/>
              <w:ind w:left="109"/>
              <w:rPr>
                <w:sz w:val="18"/>
              </w:rPr>
            </w:pPr>
            <w:r>
              <w:rPr>
                <w:spacing w:val="-1"/>
                <w:sz w:val="18"/>
              </w:rPr>
              <w:t>理公司为其成员单位提供的维好协议等信息。</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936"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spacing w:before="4"/>
              <w:rPr>
                <w:rFonts w:ascii="黑体"/>
                <w:sz w:val="15"/>
              </w:rPr>
            </w:pPr>
          </w:p>
          <w:p>
            <w:pPr>
              <w:pStyle w:val="TableParagraph"/>
              <w:spacing w:line="324" w:lineRule="auto"/>
              <w:ind w:left="581" w:right="116" w:hanging="449"/>
              <w:rPr>
                <w:sz w:val="18"/>
              </w:rPr>
            </w:pPr>
            <w:r>
              <w:rPr>
                <w:spacing w:val="-2"/>
                <w:sz w:val="18"/>
              </w:rPr>
              <w:t>代理类中间业务</w:t>
            </w:r>
            <w:r>
              <w:rPr>
                <w:spacing w:val="-6"/>
                <w:sz w:val="18"/>
              </w:rPr>
              <w:t>信息</w:t>
            </w:r>
          </w:p>
        </w:tc>
        <w:tc>
          <w:tcPr>
            <w:tcW w:w="5957" w:type="dxa"/>
          </w:tcPr>
          <w:p>
            <w:pPr>
              <w:pStyle w:val="TableParagraph"/>
              <w:spacing w:line="324" w:lineRule="auto" w:before="40"/>
              <w:ind w:left="109" w:right="75"/>
              <w:rPr>
                <w:sz w:val="18"/>
              </w:rPr>
            </w:pPr>
            <w:r>
              <w:rPr>
                <w:spacing w:val="-2"/>
                <w:sz w:val="18"/>
              </w:rPr>
              <w:t>指金融业机构接受客户委托、代为办理客户指定的经济事务、提供有偿金</w:t>
            </w:r>
            <w:r>
              <w:rPr>
                <w:spacing w:val="-1"/>
                <w:sz w:val="18"/>
              </w:rPr>
              <w:t>融服务业务的数据信息，中间业务的代理类业务信息，如代理理财业务、</w:t>
            </w:r>
          </w:p>
          <w:p>
            <w:pPr>
              <w:pStyle w:val="TableParagraph"/>
              <w:spacing w:before="2"/>
              <w:ind w:left="109"/>
              <w:rPr>
                <w:sz w:val="18"/>
              </w:rPr>
            </w:pPr>
            <w:r>
              <w:rPr>
                <w:spacing w:val="-1"/>
                <w:sz w:val="18"/>
              </w:rPr>
              <w:t>代收代付业务、委托贷款业务等信息。</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4"/>
              <w:jc w:val="center"/>
              <w:rPr>
                <w:sz w:val="18"/>
              </w:rPr>
            </w:pPr>
            <w:r>
              <w:rPr>
                <w:spacing w:val="-2"/>
                <w:sz w:val="18"/>
              </w:rPr>
              <w:t>银行卡业务信息</w:t>
            </w:r>
          </w:p>
        </w:tc>
        <w:tc>
          <w:tcPr>
            <w:tcW w:w="5957" w:type="dxa"/>
          </w:tcPr>
          <w:p>
            <w:pPr>
              <w:pStyle w:val="TableParagraph"/>
              <w:spacing w:line="324" w:lineRule="auto" w:before="40"/>
              <w:ind w:left="109" w:right="91"/>
              <w:rPr>
                <w:sz w:val="18"/>
              </w:rPr>
            </w:pPr>
            <w:r>
              <w:rPr>
                <w:spacing w:val="-2"/>
                <w:sz w:val="18"/>
              </w:rPr>
              <w:t>指由经授权的金融业机构向社会发行的具有消费信用、转账结算、存取现</w:t>
            </w:r>
            <w:r>
              <w:rPr>
                <w:spacing w:val="-3"/>
                <w:sz w:val="18"/>
              </w:rPr>
              <w:t>金等全部或部分功能的信用支付工具使用时产生的业务数据信息，包括如</w:t>
            </w:r>
          </w:p>
          <w:p>
            <w:pPr>
              <w:pStyle w:val="TableParagraph"/>
              <w:spacing w:before="2"/>
              <w:ind w:left="109"/>
              <w:rPr>
                <w:sz w:val="18"/>
              </w:rPr>
            </w:pPr>
            <w:r>
              <w:rPr>
                <w:spacing w:val="-1"/>
                <w:sz w:val="18"/>
              </w:rPr>
              <w:t>信用卡和借记卡业务等信息。</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pacing w:val="-2"/>
                <w:sz w:val="18"/>
              </w:rPr>
              <w:t>其他类中间业务</w:t>
            </w:r>
          </w:p>
          <w:p>
            <w:pPr>
              <w:pStyle w:val="TableParagraph"/>
              <w:spacing w:before="81"/>
              <w:ind w:left="12"/>
              <w:jc w:val="center"/>
              <w:rPr>
                <w:sz w:val="18"/>
              </w:rPr>
            </w:pPr>
            <w:r>
              <w:rPr>
                <w:spacing w:val="-5"/>
                <w:sz w:val="18"/>
              </w:rPr>
              <w:t>信息</w:t>
            </w:r>
          </w:p>
        </w:tc>
        <w:tc>
          <w:tcPr>
            <w:tcW w:w="5957" w:type="dxa"/>
          </w:tcPr>
          <w:p>
            <w:pPr>
              <w:pStyle w:val="TableParagraph"/>
              <w:spacing w:before="6"/>
              <w:rPr>
                <w:rFonts w:ascii="黑体"/>
                <w:sz w:val="15"/>
              </w:rPr>
            </w:pPr>
          </w:p>
          <w:p>
            <w:pPr>
              <w:pStyle w:val="TableParagraph"/>
              <w:spacing w:before="1"/>
              <w:ind w:left="109"/>
              <w:rPr>
                <w:sz w:val="18"/>
              </w:rPr>
            </w:pPr>
            <w:r>
              <w:rPr>
                <w:spacing w:val="-1"/>
                <w:sz w:val="18"/>
              </w:rPr>
              <w:t>指其他不能归入上述类别的中间业务数据信息，如保管箱等信息。</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18"/>
              </w:rPr>
            </w:pPr>
          </w:p>
          <w:p>
            <w:pPr>
              <w:pStyle w:val="TableParagraph"/>
              <w:spacing w:line="324" w:lineRule="auto" w:before="1"/>
              <w:ind w:left="108" w:right="170"/>
              <w:rPr>
                <w:sz w:val="18"/>
              </w:rPr>
            </w:pPr>
            <w:r>
              <w:rPr>
                <w:spacing w:val="-4"/>
                <w:sz w:val="18"/>
              </w:rPr>
              <w:t>资金业</w:t>
            </w:r>
            <w:r>
              <w:rPr>
                <w:spacing w:val="-4"/>
                <w:sz w:val="18"/>
              </w:rPr>
              <w:t>务信息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23"/>
              </w:rPr>
            </w:pPr>
          </w:p>
          <w:p>
            <w:pPr>
              <w:pStyle w:val="TableParagraph"/>
              <w:spacing w:line="324" w:lineRule="auto"/>
              <w:ind w:left="108" w:right="145"/>
              <w:jc w:val="both"/>
              <w:rPr>
                <w:sz w:val="18"/>
              </w:rPr>
            </w:pPr>
            <w:r>
              <w:rPr>
                <w:spacing w:val="-2"/>
                <w:sz w:val="18"/>
              </w:rPr>
              <w:t>指金融业机构经营</w:t>
            </w:r>
            <w:r>
              <w:rPr>
                <w:spacing w:val="-2"/>
                <w:sz w:val="18"/>
              </w:rPr>
              <w:t>中包含的资金类业</w:t>
            </w:r>
            <w:r>
              <w:rPr>
                <w:spacing w:val="-2"/>
                <w:sz w:val="18"/>
              </w:rPr>
              <w:t>务信息，包括如自</w:t>
            </w:r>
            <w:r>
              <w:rPr>
                <w:spacing w:val="-2"/>
                <w:sz w:val="18"/>
              </w:rPr>
              <w:t>营交易基本信息、</w:t>
            </w:r>
            <w:r>
              <w:rPr>
                <w:spacing w:val="-2"/>
                <w:sz w:val="18"/>
              </w:rPr>
              <w:t>债券交易和同业拆</w:t>
            </w:r>
            <w:r>
              <w:rPr>
                <w:spacing w:val="-2"/>
                <w:sz w:val="18"/>
              </w:rPr>
              <w:t>借信息等。</w:t>
            </w:r>
          </w:p>
        </w:tc>
        <w:tc>
          <w:tcPr>
            <w:tcW w:w="1522" w:type="dxa"/>
          </w:tcPr>
          <w:p>
            <w:pPr>
              <w:pStyle w:val="TableParagraph"/>
              <w:spacing w:before="4"/>
              <w:rPr>
                <w:rFonts w:ascii="黑体"/>
                <w:sz w:val="15"/>
              </w:rPr>
            </w:pPr>
          </w:p>
          <w:p>
            <w:pPr>
              <w:pStyle w:val="TableParagraph"/>
              <w:ind w:left="12"/>
              <w:jc w:val="center"/>
              <w:rPr>
                <w:sz w:val="18"/>
              </w:rPr>
            </w:pPr>
            <w:r>
              <w:rPr>
                <w:spacing w:val="-3"/>
                <w:sz w:val="18"/>
              </w:rPr>
              <w:t>基本信息</w:t>
            </w:r>
          </w:p>
        </w:tc>
        <w:tc>
          <w:tcPr>
            <w:tcW w:w="5957" w:type="dxa"/>
          </w:tcPr>
          <w:p>
            <w:pPr>
              <w:pStyle w:val="TableParagraph"/>
              <w:spacing w:before="40"/>
              <w:ind w:left="109"/>
              <w:rPr>
                <w:sz w:val="18"/>
              </w:rPr>
            </w:pPr>
            <w:r>
              <w:rPr>
                <w:spacing w:val="-3"/>
                <w:sz w:val="18"/>
              </w:rPr>
              <w:t>指资金交易的基本信息数据，如资金交易类型、金融资产三分类、资金来</w:t>
            </w:r>
          </w:p>
          <w:p>
            <w:pPr>
              <w:pStyle w:val="TableParagraph"/>
              <w:spacing w:before="82"/>
              <w:ind w:left="109"/>
              <w:rPr>
                <w:sz w:val="18"/>
              </w:rPr>
            </w:pPr>
            <w:r>
              <w:rPr>
                <w:spacing w:val="-1"/>
                <w:sz w:val="18"/>
              </w:rPr>
              <w:t>源、交割信息等数据。</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1"/>
              <w:ind w:left="14"/>
              <w:jc w:val="center"/>
              <w:rPr>
                <w:sz w:val="18"/>
              </w:rPr>
            </w:pPr>
            <w:r>
              <w:rPr>
                <w:spacing w:val="-2"/>
                <w:sz w:val="18"/>
              </w:rPr>
              <w:t>同业资金往来信</w:t>
            </w:r>
          </w:p>
          <w:p>
            <w:pPr>
              <w:pStyle w:val="TableParagraph"/>
              <w:spacing w:before="81"/>
              <w:ind w:left="14"/>
              <w:jc w:val="center"/>
              <w:rPr>
                <w:sz w:val="18"/>
              </w:rPr>
            </w:pPr>
            <w:r>
              <w:rPr>
                <w:sz w:val="18"/>
              </w:rPr>
              <w:t>息</w:t>
            </w:r>
          </w:p>
        </w:tc>
        <w:tc>
          <w:tcPr>
            <w:tcW w:w="5957" w:type="dxa"/>
          </w:tcPr>
          <w:p>
            <w:pPr>
              <w:pStyle w:val="TableParagraph"/>
              <w:spacing w:before="41"/>
              <w:ind w:left="109"/>
              <w:rPr>
                <w:sz w:val="18"/>
              </w:rPr>
            </w:pPr>
            <w:r>
              <w:rPr>
                <w:spacing w:val="-3"/>
                <w:sz w:val="18"/>
              </w:rPr>
              <w:t>指以金融同业客户为服务与合作对象，且以同业资金融通为核心的各项金</w:t>
            </w:r>
          </w:p>
          <w:p>
            <w:pPr>
              <w:pStyle w:val="TableParagraph"/>
              <w:spacing w:before="81"/>
              <w:ind w:left="109"/>
              <w:rPr>
                <w:sz w:val="18"/>
              </w:rPr>
            </w:pPr>
            <w:r>
              <w:rPr>
                <w:spacing w:val="-1"/>
                <w:sz w:val="18"/>
              </w:rPr>
              <w:t>融同业业务数据，如同业拆放、同业代付等业务数据信息。</w:t>
            </w:r>
          </w:p>
        </w:tc>
        <w:tc>
          <w:tcPr>
            <w:tcW w:w="979" w:type="dxa"/>
          </w:tcPr>
          <w:p>
            <w:pPr>
              <w:pStyle w:val="TableParagraph"/>
              <w:spacing w:before="4"/>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spacing w:line="324" w:lineRule="auto"/>
              <w:ind w:left="673" w:right="116" w:hanging="540"/>
              <w:rPr>
                <w:sz w:val="18"/>
              </w:rPr>
            </w:pPr>
            <w:r>
              <w:rPr>
                <w:spacing w:val="-2"/>
                <w:sz w:val="18"/>
              </w:rPr>
              <w:t>自营资金投资信</w:t>
            </w:r>
            <w:r>
              <w:rPr>
                <w:spacing w:val="-10"/>
                <w:sz w:val="18"/>
              </w:rPr>
              <w:t>息</w:t>
            </w:r>
          </w:p>
        </w:tc>
        <w:tc>
          <w:tcPr>
            <w:tcW w:w="5957" w:type="dxa"/>
          </w:tcPr>
          <w:p>
            <w:pPr>
              <w:pStyle w:val="TableParagraph"/>
              <w:spacing w:line="324" w:lineRule="auto" w:before="40"/>
              <w:ind w:left="109" w:right="95"/>
              <w:rPr>
                <w:sz w:val="18"/>
              </w:rPr>
            </w:pPr>
            <w:r>
              <w:rPr>
                <w:sz w:val="18"/>
              </w:rPr>
              <w:t>指自营资金投资是指金融业机构利用自有资金进行投资的业务的相关数</w:t>
            </w:r>
            <w:r>
              <w:rPr>
                <w:spacing w:val="-6"/>
                <w:sz w:val="18"/>
              </w:rPr>
              <w:t>据，如自营债券交易、自营汇率交易、自营利率交易、自营衍生品交易等</w:t>
            </w:r>
          </w:p>
          <w:p>
            <w:pPr>
              <w:pStyle w:val="TableParagraph"/>
              <w:spacing w:before="2"/>
              <w:ind w:left="109"/>
              <w:rPr>
                <w:sz w:val="18"/>
              </w:rPr>
            </w:pPr>
            <w:r>
              <w:rPr>
                <w:spacing w:val="-2"/>
                <w:sz w:val="18"/>
              </w:rPr>
              <w:t>业务数据信息。</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投资银行业务信</w:t>
            </w:r>
          </w:p>
          <w:p>
            <w:pPr>
              <w:pStyle w:val="TableParagraph"/>
              <w:spacing w:before="82"/>
              <w:ind w:left="14"/>
              <w:jc w:val="center"/>
              <w:rPr>
                <w:sz w:val="18"/>
              </w:rPr>
            </w:pPr>
            <w:r>
              <w:rPr>
                <w:sz w:val="18"/>
              </w:rPr>
              <w:t>息</w:t>
            </w:r>
          </w:p>
        </w:tc>
        <w:tc>
          <w:tcPr>
            <w:tcW w:w="5957" w:type="dxa"/>
          </w:tcPr>
          <w:p>
            <w:pPr>
              <w:pStyle w:val="TableParagraph"/>
              <w:spacing w:before="40"/>
              <w:ind w:left="109"/>
              <w:rPr>
                <w:sz w:val="18"/>
              </w:rPr>
            </w:pPr>
            <w:r>
              <w:rPr>
                <w:spacing w:val="-3"/>
                <w:sz w:val="18"/>
              </w:rPr>
              <w:t>指属于投资银行业务相关数据，投资银行业务主要如包括兼并收购、资金</w:t>
            </w:r>
          </w:p>
          <w:p>
            <w:pPr>
              <w:pStyle w:val="TableParagraph"/>
              <w:spacing w:before="82"/>
              <w:ind w:left="109"/>
              <w:rPr>
                <w:sz w:val="18"/>
              </w:rPr>
            </w:pPr>
            <w:r>
              <w:rPr>
                <w:spacing w:val="-1"/>
                <w:sz w:val="18"/>
              </w:rPr>
              <w:t>管理、项目融资、风险投资、信贷资产证券化等业务数据信息。</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93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托管业务信息</w:t>
            </w:r>
          </w:p>
        </w:tc>
        <w:tc>
          <w:tcPr>
            <w:tcW w:w="5957" w:type="dxa"/>
          </w:tcPr>
          <w:p>
            <w:pPr>
              <w:pStyle w:val="TableParagraph"/>
              <w:spacing w:before="40"/>
              <w:ind w:left="109"/>
              <w:rPr>
                <w:sz w:val="18"/>
              </w:rPr>
            </w:pPr>
            <w:r>
              <w:rPr>
                <w:spacing w:val="-3"/>
                <w:sz w:val="18"/>
              </w:rPr>
              <w:t>指具备一定资格的金融业机构作为托管人，依据有关法律法规，与委托人</w:t>
            </w:r>
          </w:p>
          <w:p>
            <w:pPr>
              <w:pStyle w:val="TableParagraph"/>
              <w:spacing w:line="310" w:lineRule="atLeast" w:before="3"/>
              <w:ind w:left="109" w:right="94"/>
              <w:rPr>
                <w:sz w:val="18"/>
              </w:rPr>
            </w:pPr>
            <w:r>
              <w:rPr>
                <w:spacing w:val="-2"/>
                <w:sz w:val="18"/>
              </w:rPr>
              <w:t>签订委托资产托管合同，安全保管委托投资的资产，履行托管人相关职责</w:t>
            </w:r>
            <w:r>
              <w:rPr>
                <w:spacing w:val="-2"/>
                <w:sz w:val="18"/>
              </w:rPr>
              <w:t>的托管业务数据，如委托资产托管、信托资产托管等业务数据信息。</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1560"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tcPr>
          <w:p>
            <w:pPr>
              <w:pStyle w:val="TableParagraph"/>
              <w:rPr>
                <w:rFonts w:ascii="黑体"/>
                <w:sz w:val="18"/>
              </w:rPr>
            </w:pPr>
          </w:p>
          <w:p>
            <w:pPr>
              <w:pStyle w:val="TableParagraph"/>
              <w:spacing w:line="324" w:lineRule="auto" w:before="122"/>
              <w:ind w:left="108" w:right="170"/>
              <w:jc w:val="both"/>
              <w:rPr>
                <w:sz w:val="18"/>
              </w:rPr>
            </w:pPr>
            <w:r>
              <w:rPr>
                <w:spacing w:val="-4"/>
                <w:sz w:val="18"/>
              </w:rPr>
              <w:t>投资理</w:t>
            </w:r>
            <w:r>
              <w:rPr>
                <w:spacing w:val="-4"/>
                <w:sz w:val="18"/>
              </w:rPr>
              <w:t>财业务</w:t>
            </w:r>
            <w:r>
              <w:rPr>
                <w:spacing w:val="-6"/>
                <w:sz w:val="18"/>
              </w:rPr>
              <w:t>信息</w:t>
            </w:r>
          </w:p>
        </w:tc>
        <w:tc>
          <w:tcPr>
            <w:tcW w:w="1706" w:type="dxa"/>
          </w:tcPr>
          <w:p>
            <w:pPr>
              <w:pStyle w:val="TableParagraph"/>
              <w:spacing w:line="324" w:lineRule="auto" w:before="40"/>
              <w:ind w:left="108" w:right="145"/>
              <w:rPr>
                <w:sz w:val="18"/>
              </w:rPr>
            </w:pPr>
            <w:r>
              <w:rPr>
                <w:spacing w:val="-2"/>
                <w:sz w:val="18"/>
              </w:rPr>
              <w:t>指金融业机构为客</w:t>
            </w:r>
            <w:r>
              <w:rPr>
                <w:spacing w:val="-2"/>
                <w:sz w:val="18"/>
              </w:rPr>
              <w:t>户提供的财务分</w:t>
            </w:r>
            <w:r>
              <w:rPr>
                <w:spacing w:val="-2"/>
                <w:sz w:val="18"/>
              </w:rPr>
              <w:t> </w:t>
            </w:r>
            <w:r>
              <w:rPr>
                <w:spacing w:val="-2"/>
                <w:sz w:val="18"/>
              </w:rPr>
              <w:t>析、财务规划、投</w:t>
            </w:r>
            <w:r>
              <w:rPr>
                <w:spacing w:val="-2"/>
                <w:sz w:val="18"/>
              </w:rPr>
              <w:t>资顾问、资产管理</w:t>
            </w:r>
          </w:p>
          <w:p>
            <w:pPr>
              <w:pStyle w:val="TableParagraph"/>
              <w:spacing w:before="4"/>
              <w:ind w:left="108"/>
              <w:rPr>
                <w:sz w:val="18"/>
              </w:rPr>
            </w:pPr>
            <w:r>
              <w:rPr>
                <w:spacing w:val="-2"/>
                <w:sz w:val="18"/>
              </w:rPr>
              <w:t>等相关服务信息。</w:t>
            </w:r>
          </w:p>
        </w:tc>
        <w:tc>
          <w:tcPr>
            <w:tcW w:w="1522"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2"/>
              <w:jc w:val="center"/>
              <w:rPr>
                <w:sz w:val="18"/>
              </w:rPr>
            </w:pPr>
            <w:r>
              <w:rPr>
                <w:spacing w:val="-2"/>
                <w:sz w:val="18"/>
              </w:rPr>
              <w:t>投资理财信息</w:t>
            </w:r>
          </w:p>
        </w:tc>
        <w:tc>
          <w:tcPr>
            <w:tcW w:w="5957" w:type="dxa"/>
          </w:tcPr>
          <w:p>
            <w:pPr>
              <w:pStyle w:val="TableParagraph"/>
              <w:rPr>
                <w:rFonts w:ascii="黑体"/>
                <w:sz w:val="18"/>
              </w:rPr>
            </w:pPr>
          </w:p>
          <w:p>
            <w:pPr>
              <w:pStyle w:val="TableParagraph"/>
              <w:spacing w:before="8"/>
              <w:rPr>
                <w:rFonts w:ascii="黑体"/>
                <w:sz w:val="21"/>
              </w:rPr>
            </w:pPr>
          </w:p>
          <w:p>
            <w:pPr>
              <w:pStyle w:val="TableParagraph"/>
              <w:spacing w:line="326" w:lineRule="auto" w:before="1"/>
              <w:ind w:left="109" w:right="94"/>
              <w:rPr>
                <w:sz w:val="18"/>
              </w:rPr>
            </w:pPr>
            <w:r>
              <w:rPr>
                <w:spacing w:val="-2"/>
                <w:sz w:val="18"/>
              </w:rPr>
              <w:t>指银行投资理财业务信息，如投资于货币市场工具、债券、非标资产、公</w:t>
            </w:r>
            <w:r>
              <w:rPr>
                <w:spacing w:val="-2"/>
                <w:sz w:val="18"/>
              </w:rPr>
              <w:t>募基金、金融衍生品等业务信息。</w:t>
            </w:r>
          </w:p>
        </w:tc>
        <w:tc>
          <w:tcPr>
            <w:tcW w:w="979"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spacing w:line="324" w:lineRule="auto" w:before="150"/>
              <w:ind w:left="108" w:right="170"/>
              <w:jc w:val="both"/>
              <w:rPr>
                <w:sz w:val="18"/>
              </w:rPr>
            </w:pPr>
            <w:r>
              <w:rPr>
                <w:spacing w:val="-4"/>
                <w:sz w:val="18"/>
              </w:rPr>
              <w:t>信用卡</w:t>
            </w:r>
            <w:r>
              <w:rPr>
                <w:spacing w:val="-4"/>
                <w:sz w:val="18"/>
              </w:rPr>
              <w:t>业务信</w:t>
            </w:r>
            <w:r>
              <w:rPr>
                <w:spacing w:val="-10"/>
                <w:sz w:val="18"/>
              </w:rPr>
              <w:t>息</w:t>
            </w:r>
          </w:p>
        </w:tc>
        <w:tc>
          <w:tcPr>
            <w:tcW w:w="1706" w:type="dxa"/>
            <w:vMerge w:val="restart"/>
          </w:tcPr>
          <w:p>
            <w:pPr>
              <w:pStyle w:val="TableParagraph"/>
              <w:spacing w:line="312" w:lineRule="exact"/>
              <w:ind w:left="108" w:right="3"/>
              <w:rPr>
                <w:sz w:val="18"/>
              </w:rPr>
            </w:pPr>
            <w:r>
              <w:rPr>
                <w:spacing w:val="-2"/>
                <w:sz w:val="18"/>
              </w:rPr>
              <w:t>指构建信用卡业务</w:t>
            </w:r>
            <w:r>
              <w:rPr>
                <w:spacing w:val="-2"/>
                <w:sz w:val="18"/>
              </w:rPr>
              <w:t>的各种产品属性信</w:t>
            </w:r>
            <w:r>
              <w:rPr>
                <w:spacing w:val="-6"/>
                <w:sz w:val="18"/>
              </w:rPr>
              <w:t>息，包括基本信息、</w:t>
            </w:r>
            <w:r>
              <w:rPr>
                <w:spacing w:val="-2"/>
                <w:sz w:val="18"/>
              </w:rPr>
              <w:t>取现信息、消费信</w:t>
            </w:r>
            <w:r>
              <w:rPr>
                <w:spacing w:val="-2"/>
                <w:sz w:val="18"/>
              </w:rPr>
              <w:t>息、分期信息等。</w:t>
            </w:r>
          </w:p>
        </w:tc>
        <w:tc>
          <w:tcPr>
            <w:tcW w:w="1522" w:type="dxa"/>
          </w:tcPr>
          <w:p>
            <w:pPr>
              <w:pStyle w:val="TableParagraph"/>
              <w:spacing w:before="4"/>
              <w:rPr>
                <w:rFonts w:ascii="黑体"/>
                <w:sz w:val="15"/>
              </w:rPr>
            </w:pPr>
          </w:p>
          <w:p>
            <w:pPr>
              <w:pStyle w:val="TableParagraph"/>
              <w:ind w:left="12"/>
              <w:jc w:val="center"/>
              <w:rPr>
                <w:sz w:val="18"/>
              </w:rPr>
            </w:pPr>
            <w:r>
              <w:rPr>
                <w:spacing w:val="-3"/>
                <w:sz w:val="18"/>
              </w:rPr>
              <w:t>基本信息</w:t>
            </w:r>
          </w:p>
        </w:tc>
        <w:tc>
          <w:tcPr>
            <w:tcW w:w="5957" w:type="dxa"/>
          </w:tcPr>
          <w:p>
            <w:pPr>
              <w:pStyle w:val="TableParagraph"/>
              <w:spacing w:before="40"/>
              <w:ind w:left="109"/>
              <w:rPr>
                <w:sz w:val="18"/>
              </w:rPr>
            </w:pPr>
            <w:r>
              <w:rPr>
                <w:spacing w:val="-3"/>
                <w:sz w:val="18"/>
              </w:rPr>
              <w:t>指信用卡业务的基本信息数据，如开卡日期、激活日期、信用额度和提现</w:t>
            </w:r>
          </w:p>
          <w:p>
            <w:pPr>
              <w:pStyle w:val="TableParagraph"/>
              <w:spacing w:before="82"/>
              <w:ind w:left="109"/>
              <w:rPr>
                <w:sz w:val="18"/>
              </w:rPr>
            </w:pPr>
            <w:r>
              <w:rPr>
                <w:spacing w:val="-3"/>
                <w:sz w:val="18"/>
              </w:rPr>
              <w:t>额度等。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340"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55"/>
              <w:ind w:left="12"/>
              <w:jc w:val="center"/>
              <w:rPr>
                <w:sz w:val="18"/>
              </w:rPr>
            </w:pPr>
            <w:r>
              <w:rPr>
                <w:spacing w:val="-3"/>
                <w:sz w:val="18"/>
              </w:rPr>
              <w:t>取现信息</w:t>
            </w:r>
          </w:p>
        </w:tc>
        <w:tc>
          <w:tcPr>
            <w:tcW w:w="5957" w:type="dxa"/>
          </w:tcPr>
          <w:p>
            <w:pPr>
              <w:pStyle w:val="TableParagraph"/>
              <w:spacing w:before="55"/>
              <w:ind w:left="109"/>
              <w:rPr>
                <w:sz w:val="18"/>
              </w:rPr>
            </w:pPr>
            <w:r>
              <w:rPr>
                <w:spacing w:val="-1"/>
                <w:sz w:val="18"/>
              </w:rPr>
              <w:t>指信用卡业务的取现数据，如取现日期、取现金额、剩余额度等。</w:t>
            </w:r>
          </w:p>
        </w:tc>
        <w:tc>
          <w:tcPr>
            <w:tcW w:w="979" w:type="dxa"/>
          </w:tcPr>
          <w:p>
            <w:pPr>
              <w:pStyle w:val="TableParagraph"/>
              <w:spacing w:before="55"/>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3"/>
                <w:sz w:val="18"/>
              </w:rPr>
              <w:t>消费信息</w:t>
            </w:r>
          </w:p>
        </w:tc>
        <w:tc>
          <w:tcPr>
            <w:tcW w:w="5957" w:type="dxa"/>
          </w:tcPr>
          <w:p>
            <w:pPr>
              <w:pStyle w:val="TableParagraph"/>
              <w:spacing w:before="40"/>
              <w:ind w:left="109"/>
              <w:rPr>
                <w:sz w:val="18"/>
              </w:rPr>
            </w:pPr>
            <w:r>
              <w:rPr>
                <w:spacing w:val="-1"/>
                <w:sz w:val="18"/>
              </w:rPr>
              <w:t>指信用卡业务的消费数据，如消费金额、消费日期、剩余额度等。</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3"/>
                <w:sz w:val="18"/>
              </w:rPr>
              <w:t>分期信息</w:t>
            </w:r>
          </w:p>
        </w:tc>
        <w:tc>
          <w:tcPr>
            <w:tcW w:w="5957" w:type="dxa"/>
          </w:tcPr>
          <w:p>
            <w:pPr>
              <w:pStyle w:val="TableParagraph"/>
              <w:spacing w:before="40"/>
              <w:ind w:left="109"/>
              <w:rPr>
                <w:sz w:val="18"/>
              </w:rPr>
            </w:pPr>
            <w:r>
              <w:rPr>
                <w:spacing w:val="-1"/>
                <w:sz w:val="18"/>
              </w:rPr>
              <w:t>指信用卡业务的分期数据，如分期期数、分期手续费等。</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r>
        <w:trPr>
          <w:trHeight w:val="93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tcPr>
          <w:p>
            <w:pPr>
              <w:pStyle w:val="TableParagraph"/>
              <w:spacing w:before="41"/>
              <w:ind w:left="108"/>
              <w:rPr>
                <w:sz w:val="18"/>
              </w:rPr>
            </w:pPr>
            <w:r>
              <w:rPr>
                <w:spacing w:val="-4"/>
                <w:sz w:val="18"/>
              </w:rPr>
              <w:t>非银行</w:t>
            </w:r>
          </w:p>
          <w:p>
            <w:pPr>
              <w:pStyle w:val="TableParagraph"/>
              <w:spacing w:line="310" w:lineRule="atLeast" w:before="2"/>
              <w:ind w:left="108" w:right="170"/>
              <w:rPr>
                <w:sz w:val="18"/>
              </w:rPr>
            </w:pPr>
            <w:r>
              <w:rPr>
                <w:spacing w:val="-4"/>
                <w:sz w:val="18"/>
              </w:rPr>
              <w:t>支付业</w:t>
            </w:r>
            <w:r>
              <w:rPr>
                <w:spacing w:val="-4"/>
                <w:sz w:val="18"/>
              </w:rPr>
              <w:t>务信息</w:t>
            </w:r>
          </w:p>
        </w:tc>
        <w:tc>
          <w:tcPr>
            <w:tcW w:w="1706" w:type="dxa"/>
          </w:tcPr>
          <w:p>
            <w:pPr>
              <w:pStyle w:val="TableParagraph"/>
              <w:spacing w:before="41"/>
              <w:ind w:left="108"/>
              <w:rPr>
                <w:sz w:val="18"/>
              </w:rPr>
            </w:pPr>
            <w:r>
              <w:rPr>
                <w:spacing w:val="-2"/>
                <w:sz w:val="18"/>
              </w:rPr>
              <w:t>指非银行支付机构</w:t>
            </w:r>
          </w:p>
          <w:p>
            <w:pPr>
              <w:pStyle w:val="TableParagraph"/>
              <w:spacing w:line="310" w:lineRule="atLeast" w:before="2"/>
              <w:ind w:left="108" w:right="145"/>
              <w:rPr>
                <w:sz w:val="18"/>
              </w:rPr>
            </w:pPr>
            <w:r>
              <w:rPr>
                <w:spacing w:val="-2"/>
                <w:sz w:val="18"/>
              </w:rPr>
              <w:t>开展自有金融业务</w:t>
            </w:r>
            <w:r>
              <w:rPr>
                <w:spacing w:val="-4"/>
                <w:sz w:val="18"/>
              </w:rPr>
              <w:t>信息。</w:t>
            </w:r>
          </w:p>
        </w:tc>
        <w:tc>
          <w:tcPr>
            <w:tcW w:w="1522" w:type="dxa"/>
          </w:tcPr>
          <w:p>
            <w:pPr>
              <w:pStyle w:val="TableParagraph"/>
              <w:rPr>
                <w:rFonts w:ascii="黑体"/>
                <w:sz w:val="18"/>
              </w:rPr>
            </w:pPr>
          </w:p>
          <w:p>
            <w:pPr>
              <w:pStyle w:val="TableParagraph"/>
              <w:spacing w:before="122"/>
              <w:ind w:left="12"/>
              <w:jc w:val="center"/>
              <w:rPr>
                <w:sz w:val="18"/>
              </w:rPr>
            </w:pPr>
            <w:r>
              <w:rPr>
                <w:spacing w:val="-3"/>
                <w:sz w:val="18"/>
              </w:rPr>
              <w:t>基本信息</w:t>
            </w:r>
          </w:p>
        </w:tc>
        <w:tc>
          <w:tcPr>
            <w:tcW w:w="5957" w:type="dxa"/>
          </w:tcPr>
          <w:p>
            <w:pPr>
              <w:pStyle w:val="TableParagraph"/>
              <w:spacing w:before="4"/>
              <w:rPr>
                <w:rFonts w:ascii="黑体"/>
                <w:sz w:val="15"/>
              </w:rPr>
            </w:pPr>
          </w:p>
          <w:p>
            <w:pPr>
              <w:pStyle w:val="TableParagraph"/>
              <w:spacing w:line="324" w:lineRule="auto" w:before="1"/>
              <w:ind w:left="109" w:right="93"/>
              <w:rPr>
                <w:sz w:val="18"/>
              </w:rPr>
            </w:pPr>
            <w:r>
              <w:rPr>
                <w:spacing w:val="-2"/>
                <w:sz w:val="18"/>
              </w:rPr>
              <w:t>指非银行支付业务的基本信息数据，如提供资金代收代付所产生的资金交</w:t>
            </w:r>
            <w:r>
              <w:rPr>
                <w:spacing w:val="-2"/>
                <w:sz w:val="18"/>
              </w:rPr>
              <w:t>易订单信息等。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124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tcPr>
          <w:p>
            <w:pPr>
              <w:pStyle w:val="TableParagraph"/>
              <w:rPr>
                <w:rFonts w:ascii="黑体"/>
                <w:sz w:val="18"/>
              </w:rPr>
            </w:pPr>
          </w:p>
          <w:p>
            <w:pPr>
              <w:pStyle w:val="TableParagraph"/>
              <w:spacing w:line="324" w:lineRule="auto" w:before="122"/>
              <w:ind w:left="108" w:right="170"/>
              <w:rPr>
                <w:sz w:val="18"/>
              </w:rPr>
            </w:pPr>
            <w:r>
              <w:rPr>
                <w:spacing w:val="-4"/>
                <w:sz w:val="18"/>
              </w:rPr>
              <w:t>商户签</w:t>
            </w:r>
            <w:r>
              <w:rPr>
                <w:spacing w:val="-4"/>
                <w:sz w:val="18"/>
              </w:rPr>
              <w:t>约信息</w:t>
            </w:r>
          </w:p>
        </w:tc>
        <w:tc>
          <w:tcPr>
            <w:tcW w:w="1706" w:type="dxa"/>
          </w:tcPr>
          <w:p>
            <w:pPr>
              <w:pStyle w:val="TableParagraph"/>
              <w:spacing w:line="324" w:lineRule="auto" w:before="40"/>
              <w:ind w:left="108" w:right="145"/>
              <w:jc w:val="both"/>
              <w:rPr>
                <w:sz w:val="18"/>
              </w:rPr>
            </w:pPr>
            <w:r>
              <w:rPr>
                <w:spacing w:val="-2"/>
                <w:sz w:val="18"/>
              </w:rPr>
              <w:t>指金融业机构与其</w:t>
            </w:r>
            <w:r>
              <w:rPr>
                <w:spacing w:val="-2"/>
                <w:sz w:val="18"/>
              </w:rPr>
              <w:t>所服务的商户所签</w:t>
            </w:r>
            <w:r>
              <w:rPr>
                <w:spacing w:val="-2"/>
                <w:sz w:val="18"/>
              </w:rPr>
              <w:t>合作协议中的相关</w:t>
            </w:r>
          </w:p>
          <w:p>
            <w:pPr>
              <w:pStyle w:val="TableParagraph"/>
              <w:spacing w:before="2"/>
              <w:ind w:left="108"/>
              <w:rPr>
                <w:sz w:val="18"/>
              </w:rPr>
            </w:pPr>
            <w:r>
              <w:rPr>
                <w:spacing w:val="-4"/>
                <w:sz w:val="18"/>
              </w:rPr>
              <w:t>信息。</w:t>
            </w:r>
          </w:p>
        </w:tc>
        <w:tc>
          <w:tcPr>
            <w:tcW w:w="1522" w:type="dxa"/>
          </w:tcPr>
          <w:p>
            <w:pPr>
              <w:pStyle w:val="TableParagraph"/>
              <w:rPr>
                <w:rFonts w:ascii="黑体"/>
                <w:sz w:val="18"/>
              </w:rPr>
            </w:pPr>
          </w:p>
          <w:p>
            <w:pPr>
              <w:pStyle w:val="TableParagraph"/>
              <w:spacing w:before="8"/>
              <w:rPr>
                <w:rFonts w:ascii="黑体"/>
                <w:sz w:val="21"/>
              </w:rPr>
            </w:pPr>
          </w:p>
          <w:p>
            <w:pPr>
              <w:pStyle w:val="TableParagraph"/>
              <w:spacing w:before="1"/>
              <w:ind w:left="12"/>
              <w:jc w:val="center"/>
              <w:rPr>
                <w:sz w:val="18"/>
              </w:rPr>
            </w:pPr>
            <w:r>
              <w:rPr>
                <w:spacing w:val="-3"/>
                <w:sz w:val="18"/>
              </w:rPr>
              <w:t>签约信息</w:t>
            </w:r>
          </w:p>
        </w:tc>
        <w:tc>
          <w:tcPr>
            <w:tcW w:w="5957" w:type="dxa"/>
          </w:tcPr>
          <w:p>
            <w:pPr>
              <w:pStyle w:val="TableParagraph"/>
              <w:rPr>
                <w:rFonts w:ascii="黑体"/>
                <w:sz w:val="18"/>
              </w:rPr>
            </w:pPr>
          </w:p>
          <w:p>
            <w:pPr>
              <w:pStyle w:val="TableParagraph"/>
              <w:spacing w:line="324" w:lineRule="auto" w:before="122"/>
              <w:ind w:left="109" w:right="3"/>
              <w:rPr>
                <w:sz w:val="18"/>
              </w:rPr>
            </w:pPr>
            <w:r>
              <w:rPr>
                <w:spacing w:val="-4"/>
                <w:sz w:val="18"/>
              </w:rPr>
              <w:t>指金融业机构与商户签约的业务、产品相关数据，如商户名称、商户类型、</w:t>
            </w:r>
            <w:r>
              <w:rPr>
                <w:spacing w:val="-2"/>
                <w:sz w:val="18"/>
              </w:rPr>
              <w:t>业务场景、签约时间、签约服务提供商等。</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93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spacing w:before="6"/>
              <w:rPr>
                <w:rFonts w:ascii="黑体"/>
                <w:sz w:val="16"/>
              </w:rPr>
            </w:pPr>
          </w:p>
          <w:p>
            <w:pPr>
              <w:pStyle w:val="TableParagraph"/>
              <w:spacing w:line="324" w:lineRule="auto"/>
              <w:ind w:left="108" w:right="170"/>
              <w:rPr>
                <w:sz w:val="18"/>
              </w:rPr>
            </w:pPr>
            <w:r>
              <w:rPr>
                <w:spacing w:val="-4"/>
                <w:sz w:val="18"/>
              </w:rPr>
              <w:t>保险业</w:t>
            </w:r>
            <w:r>
              <w:rPr>
                <w:spacing w:val="-4"/>
                <w:sz w:val="18"/>
              </w:rPr>
              <w:t>务信息</w:t>
            </w:r>
          </w:p>
        </w:tc>
        <w:tc>
          <w:tcPr>
            <w:tcW w:w="1706" w:type="dxa"/>
            <w:vMerge w:val="restart"/>
          </w:tcPr>
          <w:p>
            <w:pPr>
              <w:pStyle w:val="TableParagraph"/>
              <w:spacing w:before="11"/>
              <w:rPr>
                <w:rFonts w:ascii="黑体"/>
                <w:sz w:val="15"/>
              </w:rPr>
            </w:pPr>
          </w:p>
          <w:p>
            <w:pPr>
              <w:pStyle w:val="TableParagraph"/>
              <w:spacing w:line="326" w:lineRule="auto"/>
              <w:ind w:left="108" w:right="145"/>
              <w:rPr>
                <w:sz w:val="18"/>
              </w:rPr>
            </w:pPr>
            <w:r>
              <w:rPr>
                <w:spacing w:val="-2"/>
                <w:sz w:val="18"/>
              </w:rPr>
              <w:t>指在保险合同生命</w:t>
            </w:r>
            <w:r>
              <w:rPr>
                <w:spacing w:val="-2"/>
                <w:sz w:val="18"/>
              </w:rPr>
              <w:t>周期中的业务过程</w:t>
            </w:r>
          </w:p>
          <w:p>
            <w:pPr>
              <w:pStyle w:val="TableParagraph"/>
              <w:spacing w:line="324" w:lineRule="auto"/>
              <w:ind w:left="108" w:right="145"/>
              <w:jc w:val="both"/>
              <w:rPr>
                <w:sz w:val="18"/>
              </w:rPr>
            </w:pPr>
            <w:r>
              <w:rPr>
                <w:spacing w:val="-2"/>
                <w:sz w:val="18"/>
              </w:rPr>
              <w:t>（如核保、保全批</w:t>
            </w:r>
            <w:r>
              <w:rPr>
                <w:spacing w:val="-2"/>
                <w:sz w:val="18"/>
              </w:rPr>
              <w:t>改、理赔等）的相</w:t>
            </w:r>
            <w:r>
              <w:rPr>
                <w:spacing w:val="-4"/>
                <w:sz w:val="18"/>
              </w:rPr>
              <w:t>关信息。</w:t>
            </w:r>
          </w:p>
        </w:tc>
        <w:tc>
          <w:tcPr>
            <w:tcW w:w="1522" w:type="dxa"/>
          </w:tcPr>
          <w:p>
            <w:pPr>
              <w:pStyle w:val="TableParagraph"/>
              <w:rPr>
                <w:rFonts w:ascii="黑体"/>
                <w:sz w:val="18"/>
              </w:rPr>
            </w:pPr>
          </w:p>
          <w:p>
            <w:pPr>
              <w:pStyle w:val="TableParagraph"/>
              <w:spacing w:before="125"/>
              <w:ind w:left="12"/>
              <w:jc w:val="center"/>
              <w:rPr>
                <w:sz w:val="18"/>
              </w:rPr>
            </w:pPr>
            <w:r>
              <w:rPr>
                <w:spacing w:val="-2"/>
                <w:sz w:val="18"/>
              </w:rPr>
              <w:t>保单基本信息</w:t>
            </w:r>
          </w:p>
        </w:tc>
        <w:tc>
          <w:tcPr>
            <w:tcW w:w="5957" w:type="dxa"/>
          </w:tcPr>
          <w:p>
            <w:pPr>
              <w:pStyle w:val="TableParagraph"/>
              <w:spacing w:before="43"/>
              <w:ind w:left="109"/>
              <w:rPr>
                <w:sz w:val="18"/>
              </w:rPr>
            </w:pPr>
            <w:r>
              <w:rPr>
                <w:spacing w:val="-3"/>
                <w:sz w:val="18"/>
              </w:rPr>
              <w:t>指在保险业务中的保单基本信息数据，如投保单号、保单号、保险人、投</w:t>
            </w:r>
          </w:p>
          <w:p>
            <w:pPr>
              <w:pStyle w:val="TableParagraph"/>
              <w:spacing w:line="310" w:lineRule="atLeast" w:before="2"/>
              <w:ind w:left="109" w:right="91"/>
              <w:rPr>
                <w:sz w:val="18"/>
              </w:rPr>
            </w:pPr>
            <w:r>
              <w:rPr>
                <w:spacing w:val="-2"/>
                <w:sz w:val="18"/>
              </w:rPr>
              <w:t>保人、被保险人、受益人、签单日期、生效日期、保险费及支付方法、特</w:t>
            </w:r>
            <w:r>
              <w:rPr>
                <w:spacing w:val="-2"/>
                <w:sz w:val="18"/>
              </w:rPr>
              <w:t>别约定、健康告知、违约责任及争议处理等。</w:t>
            </w:r>
          </w:p>
        </w:tc>
        <w:tc>
          <w:tcPr>
            <w:tcW w:w="979" w:type="dxa"/>
          </w:tcPr>
          <w:p>
            <w:pPr>
              <w:pStyle w:val="TableParagraph"/>
              <w:rPr>
                <w:rFonts w:ascii="黑体"/>
                <w:sz w:val="18"/>
              </w:rPr>
            </w:pPr>
          </w:p>
          <w:p>
            <w:pPr>
              <w:pStyle w:val="TableParagraph"/>
              <w:spacing w:before="125"/>
              <w:ind w:left="17"/>
              <w:jc w:val="center"/>
              <w:rPr>
                <w:sz w:val="18"/>
              </w:rPr>
            </w:pPr>
            <w:r>
              <w:rPr>
                <w:sz w:val="18"/>
              </w:rPr>
              <w:t>3</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保单责任信息</w:t>
            </w:r>
          </w:p>
        </w:tc>
        <w:tc>
          <w:tcPr>
            <w:tcW w:w="5957" w:type="dxa"/>
          </w:tcPr>
          <w:p>
            <w:pPr>
              <w:pStyle w:val="TableParagraph"/>
              <w:spacing w:before="40"/>
              <w:ind w:left="109"/>
              <w:rPr>
                <w:sz w:val="18"/>
              </w:rPr>
            </w:pPr>
            <w:r>
              <w:rPr>
                <w:spacing w:val="-3"/>
                <w:sz w:val="18"/>
              </w:rPr>
              <w:t>指保险合同中约定的保险人向被保险人提供保险保障的范围数据。如保险</w:t>
            </w:r>
          </w:p>
          <w:p>
            <w:pPr>
              <w:pStyle w:val="TableParagraph"/>
              <w:spacing w:line="310" w:lineRule="atLeast" w:before="2"/>
              <w:ind w:left="109" w:right="94"/>
              <w:rPr>
                <w:sz w:val="18"/>
              </w:rPr>
            </w:pPr>
            <w:r>
              <w:rPr>
                <w:spacing w:val="-2"/>
                <w:sz w:val="18"/>
              </w:rPr>
              <w:t>责任名称、保险期间、保险金额、责任保费和费率、保险金赔偿及给付方</w:t>
            </w:r>
            <w:r>
              <w:rPr>
                <w:spacing w:val="-4"/>
                <w:sz w:val="18"/>
              </w:rPr>
              <w:t>法等。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1560"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4"/>
              <w:jc w:val="center"/>
              <w:rPr>
                <w:sz w:val="18"/>
              </w:rPr>
            </w:pPr>
            <w:r>
              <w:rPr>
                <w:spacing w:val="-2"/>
                <w:sz w:val="18"/>
              </w:rPr>
              <w:t>财产险标的信息</w:t>
            </w:r>
          </w:p>
        </w:tc>
        <w:tc>
          <w:tcPr>
            <w:tcW w:w="5957" w:type="dxa"/>
          </w:tcPr>
          <w:p>
            <w:pPr>
              <w:pStyle w:val="TableParagraph"/>
              <w:spacing w:line="324" w:lineRule="auto" w:before="40"/>
              <w:ind w:left="109" w:right="3"/>
              <w:rPr>
                <w:sz w:val="18"/>
              </w:rPr>
            </w:pPr>
            <w:r>
              <w:rPr>
                <w:spacing w:val="-2"/>
                <w:sz w:val="18"/>
              </w:rPr>
              <w:t>指具有经济价值的有形实物保险标的是投保人请求保险人承担风险、给予</w:t>
            </w:r>
            <w:r>
              <w:rPr>
                <w:spacing w:val="-4"/>
                <w:sz w:val="18"/>
              </w:rPr>
              <w:t>经济保障的保险利益的承担者。财产险标的（如车辆、房屋、工程、地块、</w:t>
            </w:r>
            <w:r>
              <w:rPr>
                <w:spacing w:val="-6"/>
                <w:sz w:val="18"/>
              </w:rPr>
              <w:t>农作物、林木等）的属性数据，如车架号/Vin</w:t>
            </w:r>
            <w:r>
              <w:rPr>
                <w:spacing w:val="-12"/>
                <w:sz w:val="18"/>
              </w:rPr>
              <w:t> 码、车辆牌照号、车牌种类、</w:t>
            </w:r>
            <w:r>
              <w:rPr>
                <w:spacing w:val="-2"/>
                <w:sz w:val="18"/>
              </w:rPr>
              <w:t>车辆种类、厂牌车型、发动机号、工程信息、地块代码、地块面积、林地</w:t>
            </w:r>
          </w:p>
          <w:p>
            <w:pPr>
              <w:pStyle w:val="TableParagraph"/>
              <w:spacing w:before="4"/>
              <w:ind w:left="109"/>
              <w:rPr>
                <w:sz w:val="18"/>
              </w:rPr>
            </w:pPr>
            <w:r>
              <w:rPr>
                <w:spacing w:val="-3"/>
                <w:sz w:val="18"/>
              </w:rPr>
              <w:t>面积等。</w:t>
            </w:r>
          </w:p>
        </w:tc>
        <w:tc>
          <w:tcPr>
            <w:tcW w:w="979"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124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8"/>
              <w:rPr>
                <w:rFonts w:ascii="黑体"/>
                <w:sz w:val="21"/>
              </w:rPr>
            </w:pPr>
          </w:p>
          <w:p>
            <w:pPr>
              <w:pStyle w:val="TableParagraph"/>
              <w:spacing w:before="1"/>
              <w:ind w:left="14"/>
              <w:jc w:val="center"/>
              <w:rPr>
                <w:sz w:val="18"/>
              </w:rPr>
            </w:pPr>
            <w:r>
              <w:rPr>
                <w:spacing w:val="-2"/>
                <w:sz w:val="18"/>
              </w:rPr>
              <w:t>责任险标的信息</w:t>
            </w:r>
          </w:p>
        </w:tc>
        <w:tc>
          <w:tcPr>
            <w:tcW w:w="5957" w:type="dxa"/>
          </w:tcPr>
          <w:p>
            <w:pPr>
              <w:pStyle w:val="TableParagraph"/>
              <w:spacing w:line="324" w:lineRule="auto" w:before="40"/>
              <w:ind w:left="109" w:right="93"/>
              <w:rPr>
                <w:sz w:val="18"/>
              </w:rPr>
            </w:pPr>
            <w:r>
              <w:rPr>
                <w:sz w:val="18"/>
              </w:rPr>
              <w:t>指属于被保险人对第三者在法律上应负的经济赔偿责任的责任险的标的</w:t>
            </w:r>
            <w:r>
              <w:rPr>
                <w:spacing w:val="-6"/>
                <w:sz w:val="18"/>
              </w:rPr>
              <w:t>数据，如雇主责任、产品责任、公众责任等，具体信息包括投保企业的信</w:t>
            </w:r>
            <w:r>
              <w:rPr>
                <w:spacing w:val="-4"/>
                <w:sz w:val="18"/>
              </w:rPr>
              <w:t>息、作业方式、作业环境、以往事故信息、风险等级、危险品信息、消防</w:t>
            </w:r>
          </w:p>
          <w:p>
            <w:pPr>
              <w:pStyle w:val="TableParagraph"/>
              <w:spacing w:before="2"/>
              <w:ind w:left="109"/>
              <w:rPr>
                <w:sz w:val="18"/>
              </w:rPr>
            </w:pPr>
            <w:r>
              <w:rPr>
                <w:spacing w:val="-1"/>
                <w:sz w:val="18"/>
              </w:rPr>
              <w:t>设施、安全管理水平等。</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93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6"/>
              <w:rPr>
                <w:rFonts w:ascii="黑体"/>
                <w:sz w:val="15"/>
              </w:rPr>
            </w:pPr>
          </w:p>
          <w:p>
            <w:pPr>
              <w:pStyle w:val="TableParagraph"/>
              <w:spacing w:line="324" w:lineRule="auto" w:before="1"/>
              <w:ind w:left="581" w:right="116" w:hanging="449"/>
              <w:rPr>
                <w:sz w:val="18"/>
              </w:rPr>
            </w:pPr>
            <w:r>
              <w:rPr>
                <w:spacing w:val="-2"/>
                <w:sz w:val="18"/>
              </w:rPr>
              <w:t>信用保证险标的</w:t>
            </w:r>
            <w:r>
              <w:rPr>
                <w:spacing w:val="-6"/>
                <w:sz w:val="18"/>
              </w:rPr>
              <w:t>信息</w:t>
            </w:r>
          </w:p>
        </w:tc>
        <w:tc>
          <w:tcPr>
            <w:tcW w:w="5957" w:type="dxa"/>
          </w:tcPr>
          <w:p>
            <w:pPr>
              <w:pStyle w:val="TableParagraph"/>
              <w:spacing w:before="43"/>
              <w:ind w:left="109"/>
              <w:rPr>
                <w:sz w:val="18"/>
              </w:rPr>
            </w:pPr>
            <w:r>
              <w:rPr>
                <w:spacing w:val="-3"/>
                <w:sz w:val="18"/>
              </w:rPr>
              <w:t>指履约的义务方不履行义务将使权利方遭受经济损失的数据，如工程履约</w:t>
            </w:r>
          </w:p>
          <w:p>
            <w:pPr>
              <w:pStyle w:val="TableParagraph"/>
              <w:spacing w:line="310" w:lineRule="atLeast" w:before="2"/>
              <w:ind w:left="109" w:right="95"/>
              <w:rPr>
                <w:sz w:val="18"/>
              </w:rPr>
            </w:pPr>
            <w:r>
              <w:rPr>
                <w:spacing w:val="-2"/>
                <w:sz w:val="18"/>
              </w:rPr>
              <w:t>信息、供货保证信息、产品质量保证信息、贷款保证信息、雇员忠诚保证</w:t>
            </w:r>
            <w:r>
              <w:rPr>
                <w:spacing w:val="-2"/>
                <w:sz w:val="18"/>
              </w:rPr>
              <w:t>信息、出口信用信息等。</w:t>
            </w:r>
          </w:p>
        </w:tc>
        <w:tc>
          <w:tcPr>
            <w:tcW w:w="979" w:type="dxa"/>
          </w:tcPr>
          <w:p>
            <w:pPr>
              <w:pStyle w:val="TableParagraph"/>
              <w:rPr>
                <w:rFonts w:ascii="黑体"/>
                <w:sz w:val="18"/>
              </w:rPr>
            </w:pPr>
          </w:p>
          <w:p>
            <w:pPr>
              <w:pStyle w:val="TableParagraph"/>
              <w:spacing w:before="124"/>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特殊风险标的信</w:t>
            </w:r>
          </w:p>
          <w:p>
            <w:pPr>
              <w:pStyle w:val="TableParagraph"/>
              <w:spacing w:before="82"/>
              <w:ind w:left="14"/>
              <w:jc w:val="center"/>
              <w:rPr>
                <w:sz w:val="18"/>
              </w:rPr>
            </w:pPr>
            <w:r>
              <w:rPr>
                <w:sz w:val="18"/>
              </w:rPr>
              <w:t>息</w:t>
            </w:r>
          </w:p>
        </w:tc>
        <w:tc>
          <w:tcPr>
            <w:tcW w:w="5957" w:type="dxa"/>
          </w:tcPr>
          <w:p>
            <w:pPr>
              <w:pStyle w:val="TableParagraph"/>
              <w:spacing w:before="40"/>
              <w:ind w:left="109"/>
              <w:rPr>
                <w:sz w:val="18"/>
              </w:rPr>
            </w:pPr>
            <w:r>
              <w:rPr>
                <w:spacing w:val="-3"/>
                <w:sz w:val="18"/>
              </w:rPr>
              <w:t>指主要涉及航空、航天、核电站和石油开发等的数据，如相关项目或工程</w:t>
            </w:r>
          </w:p>
          <w:p>
            <w:pPr>
              <w:pStyle w:val="TableParagraph"/>
              <w:spacing w:before="82"/>
              <w:ind w:left="109"/>
              <w:rPr>
                <w:sz w:val="18"/>
              </w:rPr>
            </w:pPr>
            <w:r>
              <w:rPr>
                <w:spacing w:val="-1"/>
                <w:sz w:val="18"/>
              </w:rPr>
              <w:t>的地址信息、设备信息、驾驶员信息等。</w:t>
            </w:r>
          </w:p>
        </w:tc>
        <w:tc>
          <w:tcPr>
            <w:tcW w:w="979" w:type="dxa"/>
          </w:tcPr>
          <w:p>
            <w:pPr>
              <w:pStyle w:val="TableParagraph"/>
              <w:spacing w:before="4"/>
              <w:rPr>
                <w:rFonts w:ascii="黑体"/>
                <w:sz w:val="15"/>
              </w:rPr>
            </w:pPr>
          </w:p>
          <w:p>
            <w:pPr>
              <w:pStyle w:val="TableParagraph"/>
              <w:ind w:left="17"/>
              <w:jc w:val="center"/>
              <w:rPr>
                <w:sz w:val="18"/>
              </w:rPr>
            </w:pPr>
            <w:r>
              <w:rPr>
                <w:sz w:val="18"/>
              </w:rPr>
              <w:t>4</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核保信息</w:t>
            </w:r>
          </w:p>
        </w:tc>
        <w:tc>
          <w:tcPr>
            <w:tcW w:w="5957" w:type="dxa"/>
          </w:tcPr>
          <w:p>
            <w:pPr>
              <w:pStyle w:val="TableParagraph"/>
              <w:spacing w:before="40"/>
              <w:ind w:left="109"/>
              <w:rPr>
                <w:sz w:val="18"/>
              </w:rPr>
            </w:pPr>
            <w:r>
              <w:rPr>
                <w:spacing w:val="-3"/>
                <w:sz w:val="18"/>
              </w:rPr>
              <w:t>指保险核保过程及结果的相关数据，如风险查勘信息、核保结论、核保意</w:t>
            </w:r>
          </w:p>
          <w:p>
            <w:pPr>
              <w:pStyle w:val="TableParagraph"/>
              <w:spacing w:before="82"/>
              <w:ind w:left="109"/>
              <w:rPr>
                <w:sz w:val="18"/>
              </w:rPr>
            </w:pPr>
            <w:r>
              <w:rPr>
                <w:spacing w:val="-1"/>
                <w:sz w:val="18"/>
              </w:rPr>
              <w:t>见、加费、折扣、减额等。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保全批改信息</w:t>
            </w:r>
          </w:p>
        </w:tc>
        <w:tc>
          <w:tcPr>
            <w:tcW w:w="5957" w:type="dxa"/>
          </w:tcPr>
          <w:p>
            <w:pPr>
              <w:pStyle w:val="TableParagraph"/>
              <w:spacing w:before="40"/>
              <w:ind w:left="109"/>
              <w:rPr>
                <w:sz w:val="18"/>
              </w:rPr>
            </w:pPr>
            <w:r>
              <w:rPr>
                <w:spacing w:val="-2"/>
                <w:sz w:val="18"/>
              </w:rPr>
              <w:t>指客户为维持保险合同效力所进行保全（变更）</w:t>
            </w:r>
            <w:r>
              <w:rPr>
                <w:spacing w:val="-3"/>
                <w:sz w:val="18"/>
              </w:rPr>
              <w:t>的相关数据，如保全批改</w:t>
            </w:r>
          </w:p>
          <w:p>
            <w:pPr>
              <w:pStyle w:val="TableParagraph"/>
              <w:spacing w:before="82"/>
              <w:ind w:left="109"/>
              <w:rPr>
                <w:sz w:val="18"/>
              </w:rPr>
            </w:pPr>
            <w:r>
              <w:rPr>
                <w:spacing w:val="-1"/>
                <w:sz w:val="18"/>
              </w:rPr>
              <w:t>项目、变更原因、变更内容、变更影响、生效时间等。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1"/>
              <w:ind w:left="14"/>
              <w:jc w:val="center"/>
              <w:rPr>
                <w:sz w:val="18"/>
              </w:rPr>
            </w:pPr>
            <w:r>
              <w:rPr>
                <w:spacing w:val="-2"/>
                <w:sz w:val="18"/>
              </w:rPr>
              <w:t>销售渠道费用信</w:t>
            </w:r>
          </w:p>
          <w:p>
            <w:pPr>
              <w:pStyle w:val="TableParagraph"/>
              <w:spacing w:before="81"/>
              <w:ind w:left="14"/>
              <w:jc w:val="center"/>
              <w:rPr>
                <w:sz w:val="18"/>
              </w:rPr>
            </w:pPr>
            <w:r>
              <w:rPr>
                <w:sz w:val="18"/>
              </w:rPr>
              <w:t>息</w:t>
            </w:r>
          </w:p>
        </w:tc>
        <w:tc>
          <w:tcPr>
            <w:tcW w:w="5957" w:type="dxa"/>
          </w:tcPr>
          <w:p>
            <w:pPr>
              <w:pStyle w:val="TableParagraph"/>
              <w:spacing w:before="41"/>
              <w:ind w:left="109"/>
              <w:rPr>
                <w:sz w:val="18"/>
              </w:rPr>
            </w:pPr>
            <w:r>
              <w:rPr>
                <w:spacing w:val="-3"/>
                <w:sz w:val="18"/>
              </w:rPr>
              <w:t>指保险销售过程中需要向中介机构、代理人支付的费用数据，如代理人佣</w:t>
            </w:r>
          </w:p>
          <w:p>
            <w:pPr>
              <w:pStyle w:val="TableParagraph"/>
              <w:spacing w:before="81"/>
              <w:ind w:left="109"/>
              <w:rPr>
                <w:sz w:val="18"/>
              </w:rPr>
            </w:pPr>
            <w:r>
              <w:rPr>
                <w:spacing w:val="-1"/>
                <w:sz w:val="18"/>
              </w:rPr>
              <w:t>金、代理机构手续费、经纪人/机构经纪费等。</w:t>
            </w:r>
          </w:p>
        </w:tc>
        <w:tc>
          <w:tcPr>
            <w:tcW w:w="979" w:type="dxa"/>
          </w:tcPr>
          <w:p>
            <w:pPr>
              <w:pStyle w:val="TableParagraph"/>
              <w:spacing w:before="5"/>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保单借款信息</w:t>
            </w:r>
          </w:p>
        </w:tc>
        <w:tc>
          <w:tcPr>
            <w:tcW w:w="5957" w:type="dxa"/>
          </w:tcPr>
          <w:p>
            <w:pPr>
              <w:pStyle w:val="TableParagraph"/>
              <w:spacing w:before="40"/>
              <w:ind w:left="109"/>
              <w:rPr>
                <w:sz w:val="18"/>
              </w:rPr>
            </w:pPr>
            <w:r>
              <w:rPr>
                <w:spacing w:val="-5"/>
                <w:sz w:val="18"/>
              </w:rPr>
              <w:t>指客户以现金价值担保，向保险人进行借款相关数据，如贷款时间、额度、</w:t>
            </w:r>
          </w:p>
          <w:p>
            <w:pPr>
              <w:pStyle w:val="TableParagraph"/>
              <w:spacing w:before="82"/>
              <w:ind w:left="109"/>
              <w:rPr>
                <w:sz w:val="18"/>
              </w:rPr>
            </w:pPr>
            <w:r>
              <w:rPr>
                <w:spacing w:val="-2"/>
                <w:sz w:val="18"/>
              </w:rPr>
              <w:t>利率、还款计划等。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理赔案件信息</w:t>
            </w:r>
          </w:p>
        </w:tc>
        <w:tc>
          <w:tcPr>
            <w:tcW w:w="5957" w:type="dxa"/>
          </w:tcPr>
          <w:p>
            <w:pPr>
              <w:pStyle w:val="TableParagraph"/>
              <w:spacing w:before="40"/>
              <w:ind w:left="109"/>
              <w:rPr>
                <w:sz w:val="18"/>
              </w:rPr>
            </w:pPr>
            <w:r>
              <w:rPr>
                <w:spacing w:val="-3"/>
                <w:sz w:val="18"/>
              </w:rPr>
              <w:t>指案件理赔相关数据，如报案人、出险人、报案日期、出险时间、出险地</w:t>
            </w:r>
          </w:p>
          <w:p>
            <w:pPr>
              <w:pStyle w:val="TableParagraph"/>
              <w:spacing w:before="82"/>
              <w:ind w:left="109"/>
              <w:rPr>
                <w:sz w:val="18"/>
              </w:rPr>
            </w:pPr>
            <w:r>
              <w:rPr>
                <w:spacing w:val="-1"/>
                <w:sz w:val="18"/>
              </w:rPr>
              <w:t>点、出险描述、事故结果、索赔金额、索赔材料等。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93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理赔调查信息</w:t>
            </w:r>
          </w:p>
        </w:tc>
        <w:tc>
          <w:tcPr>
            <w:tcW w:w="5957" w:type="dxa"/>
          </w:tcPr>
          <w:p>
            <w:pPr>
              <w:pStyle w:val="TableParagraph"/>
              <w:spacing w:before="41"/>
              <w:ind w:left="109"/>
              <w:rPr>
                <w:sz w:val="18"/>
              </w:rPr>
            </w:pPr>
            <w:r>
              <w:rPr>
                <w:spacing w:val="-3"/>
                <w:sz w:val="18"/>
              </w:rPr>
              <w:t>指理赔调查相关数据，如文件核查、实地调查、网络调查、第三方合作调</w:t>
            </w:r>
          </w:p>
          <w:p>
            <w:pPr>
              <w:pStyle w:val="TableParagraph"/>
              <w:spacing w:line="310" w:lineRule="atLeast" w:before="2"/>
              <w:ind w:left="109" w:right="94"/>
              <w:rPr>
                <w:sz w:val="18"/>
              </w:rPr>
            </w:pPr>
            <w:r>
              <w:rPr>
                <w:spacing w:val="-2"/>
                <w:sz w:val="18"/>
              </w:rPr>
              <w:t>查、其他途径调查等的调查报告、调查结论（例如财产损失情况、人员伤</w:t>
            </w:r>
            <w:r>
              <w:rPr>
                <w:spacing w:val="-2"/>
                <w:sz w:val="18"/>
              </w:rPr>
              <w:t>亡情况、出险原因、事故责任、事故第三方等）。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6"/>
              <w:rPr>
                <w:rFonts w:ascii="黑体"/>
                <w:sz w:val="15"/>
              </w:rPr>
            </w:pPr>
          </w:p>
          <w:p>
            <w:pPr>
              <w:pStyle w:val="TableParagraph"/>
              <w:spacing w:before="1"/>
              <w:ind w:left="12"/>
              <w:jc w:val="center"/>
              <w:rPr>
                <w:sz w:val="18"/>
              </w:rPr>
            </w:pPr>
            <w:r>
              <w:rPr>
                <w:spacing w:val="-2"/>
                <w:sz w:val="18"/>
              </w:rPr>
              <w:t>赔付结果信息</w:t>
            </w:r>
          </w:p>
        </w:tc>
        <w:tc>
          <w:tcPr>
            <w:tcW w:w="5957" w:type="dxa"/>
          </w:tcPr>
          <w:p>
            <w:pPr>
              <w:pStyle w:val="TableParagraph"/>
              <w:spacing w:before="43"/>
              <w:ind w:left="109"/>
              <w:rPr>
                <w:sz w:val="18"/>
              </w:rPr>
            </w:pPr>
            <w:r>
              <w:rPr>
                <w:spacing w:val="-3"/>
                <w:sz w:val="18"/>
              </w:rPr>
              <w:t>指赔付结果相关书，如理赔结论、理赔时效、核赔金额、追偿费用、追偿</w:t>
            </w:r>
          </w:p>
          <w:p>
            <w:pPr>
              <w:pStyle w:val="TableParagraph"/>
              <w:spacing w:before="81"/>
              <w:ind w:left="109"/>
              <w:rPr>
                <w:sz w:val="18"/>
              </w:rPr>
            </w:pPr>
            <w:r>
              <w:rPr>
                <w:spacing w:val="-1"/>
                <w:sz w:val="18"/>
              </w:rPr>
              <w:t>赔款、拒赔原因、黑名单、诉讼信息等。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124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3"/>
              </w:rPr>
            </w:pPr>
          </w:p>
          <w:p>
            <w:pPr>
              <w:pStyle w:val="TableParagraph"/>
              <w:spacing w:line="324" w:lineRule="auto"/>
              <w:ind w:left="108" w:right="170"/>
              <w:jc w:val="both"/>
              <w:rPr>
                <w:sz w:val="18"/>
              </w:rPr>
            </w:pPr>
            <w:r>
              <w:rPr>
                <w:spacing w:val="-4"/>
                <w:sz w:val="18"/>
              </w:rPr>
              <w:t>再保险</w:t>
            </w:r>
            <w:r>
              <w:rPr>
                <w:spacing w:val="-4"/>
                <w:sz w:val="18"/>
              </w:rPr>
              <w:t>业务信</w:t>
            </w:r>
            <w:r>
              <w:rPr>
                <w:spacing w:val="-10"/>
                <w:sz w:val="18"/>
              </w:rPr>
              <w:t>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17"/>
              </w:rPr>
            </w:pPr>
          </w:p>
          <w:p>
            <w:pPr>
              <w:pStyle w:val="TableParagraph"/>
              <w:spacing w:line="324" w:lineRule="auto"/>
              <w:ind w:left="108" w:right="87"/>
              <w:jc w:val="both"/>
              <w:rPr>
                <w:sz w:val="18"/>
              </w:rPr>
            </w:pPr>
            <w:r>
              <w:rPr>
                <w:spacing w:val="-2"/>
                <w:sz w:val="18"/>
              </w:rPr>
              <w:t>指保险人将其承担</w:t>
            </w:r>
            <w:r>
              <w:rPr>
                <w:spacing w:val="-2"/>
                <w:sz w:val="18"/>
              </w:rPr>
              <w:t>的保险业务，部分</w:t>
            </w:r>
            <w:r>
              <w:rPr>
                <w:spacing w:val="-2"/>
                <w:sz w:val="18"/>
              </w:rPr>
              <w:t>转移给其他保险人</w:t>
            </w:r>
            <w:r>
              <w:rPr>
                <w:spacing w:val="-2"/>
                <w:sz w:val="18"/>
              </w:rPr>
              <w:t>的行为过程中产生</w:t>
            </w:r>
            <w:r>
              <w:rPr>
                <w:spacing w:val="-4"/>
                <w:sz w:val="18"/>
              </w:rPr>
              <w:t>的数据。</w:t>
            </w:r>
          </w:p>
        </w:tc>
        <w:tc>
          <w:tcPr>
            <w:tcW w:w="1522" w:type="dxa"/>
          </w:tcPr>
          <w:p>
            <w:pPr>
              <w:pStyle w:val="TableParagraph"/>
              <w:rPr>
                <w:rFonts w:ascii="黑体"/>
                <w:sz w:val="18"/>
              </w:rPr>
            </w:pPr>
          </w:p>
          <w:p>
            <w:pPr>
              <w:pStyle w:val="TableParagraph"/>
              <w:spacing w:before="8"/>
              <w:rPr>
                <w:rFonts w:ascii="黑体"/>
                <w:sz w:val="21"/>
              </w:rPr>
            </w:pPr>
          </w:p>
          <w:p>
            <w:pPr>
              <w:pStyle w:val="TableParagraph"/>
              <w:spacing w:before="1"/>
              <w:ind w:left="14"/>
              <w:jc w:val="center"/>
              <w:rPr>
                <w:sz w:val="18"/>
              </w:rPr>
            </w:pPr>
            <w:r>
              <w:rPr>
                <w:spacing w:val="-2"/>
                <w:sz w:val="18"/>
              </w:rPr>
              <w:t>再保险合同信息</w:t>
            </w:r>
          </w:p>
        </w:tc>
        <w:tc>
          <w:tcPr>
            <w:tcW w:w="5957" w:type="dxa"/>
          </w:tcPr>
          <w:p>
            <w:pPr>
              <w:pStyle w:val="TableParagraph"/>
              <w:spacing w:line="324" w:lineRule="auto" w:before="40"/>
              <w:ind w:left="109" w:right="89"/>
              <w:jc w:val="both"/>
              <w:rPr>
                <w:sz w:val="18"/>
              </w:rPr>
            </w:pPr>
            <w:r>
              <w:rPr>
                <w:spacing w:val="-2"/>
                <w:sz w:val="18"/>
              </w:rPr>
              <w:t>指再保险合同的相关数据，如分入分出机构信息，合同期限、再保分保方</w:t>
            </w:r>
            <w:r>
              <w:rPr>
                <w:spacing w:val="-2"/>
                <w:sz w:val="18"/>
              </w:rPr>
              <w:t>式（合约、临分等）、再保险方式（比例、非比例等信息）、再保业务种</w:t>
            </w:r>
            <w:r>
              <w:rPr>
                <w:spacing w:val="-2"/>
                <w:sz w:val="18"/>
              </w:rPr>
              <w:t>类（人身险、财产险等）</w:t>
            </w:r>
            <w:r>
              <w:rPr>
                <w:spacing w:val="-3"/>
                <w:sz w:val="18"/>
              </w:rPr>
              <w:t>、保费及其计算方式、保额及其计算方式、赔款</w:t>
            </w:r>
          </w:p>
          <w:p>
            <w:pPr>
              <w:pStyle w:val="TableParagraph"/>
              <w:spacing w:before="3"/>
              <w:ind w:left="109"/>
              <w:rPr>
                <w:sz w:val="18"/>
              </w:rPr>
            </w:pPr>
            <w:r>
              <w:rPr>
                <w:spacing w:val="-1"/>
                <w:sz w:val="18"/>
              </w:rPr>
              <w:t>及其计算方式、财务结算信息、除外责任信息等。</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spacing w:line="324" w:lineRule="auto"/>
              <w:ind w:left="581" w:right="116" w:hanging="449"/>
              <w:rPr>
                <w:sz w:val="18"/>
              </w:rPr>
            </w:pPr>
            <w:r>
              <w:rPr>
                <w:spacing w:val="-2"/>
                <w:sz w:val="18"/>
              </w:rPr>
              <w:t>再保险业务明细</w:t>
            </w:r>
            <w:r>
              <w:rPr>
                <w:spacing w:val="-6"/>
                <w:sz w:val="18"/>
              </w:rPr>
              <w:t>信息</w:t>
            </w:r>
          </w:p>
        </w:tc>
        <w:tc>
          <w:tcPr>
            <w:tcW w:w="5957" w:type="dxa"/>
          </w:tcPr>
          <w:p>
            <w:pPr>
              <w:pStyle w:val="TableParagraph"/>
              <w:spacing w:line="324" w:lineRule="auto" w:before="40"/>
              <w:ind w:left="109" w:right="3"/>
              <w:rPr>
                <w:sz w:val="18"/>
              </w:rPr>
            </w:pPr>
            <w:r>
              <w:rPr>
                <w:spacing w:val="-2"/>
                <w:sz w:val="18"/>
              </w:rPr>
              <w:t>指分出机构向分入机构按时报送的再保险业务明细数据，如保单号码、被</w:t>
            </w:r>
            <w:r>
              <w:rPr>
                <w:spacing w:val="-5"/>
                <w:sz w:val="18"/>
              </w:rPr>
              <w:t>保险人姓名、保险标的信息、保险期间、保险条件、保险金额、保险费率、</w:t>
            </w:r>
          </w:p>
          <w:p>
            <w:pPr>
              <w:pStyle w:val="TableParagraph"/>
              <w:spacing w:before="2"/>
              <w:ind w:left="109"/>
              <w:rPr>
                <w:sz w:val="18"/>
              </w:rPr>
            </w:pPr>
            <w:r>
              <w:rPr>
                <w:spacing w:val="-1"/>
                <w:sz w:val="18"/>
              </w:rPr>
              <w:t>保险费等项，以及再保险合同号码、自留额、再保险金额、再保险费等。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4"/>
              <w:jc w:val="center"/>
              <w:rPr>
                <w:sz w:val="18"/>
              </w:rPr>
            </w:pPr>
            <w:r>
              <w:rPr>
                <w:spacing w:val="-2"/>
                <w:sz w:val="18"/>
              </w:rPr>
              <w:t>再保险赔案信息</w:t>
            </w:r>
          </w:p>
        </w:tc>
        <w:tc>
          <w:tcPr>
            <w:tcW w:w="5957" w:type="dxa"/>
          </w:tcPr>
          <w:p>
            <w:pPr>
              <w:pStyle w:val="TableParagraph"/>
              <w:spacing w:line="324" w:lineRule="auto" w:before="40"/>
              <w:ind w:left="109" w:right="92"/>
              <w:rPr>
                <w:sz w:val="18"/>
              </w:rPr>
            </w:pPr>
            <w:r>
              <w:rPr>
                <w:spacing w:val="-2"/>
                <w:sz w:val="18"/>
              </w:rPr>
              <w:t>指再保险赔案的相关数据，如再保合同名称及业务年度、保险标的出险信</w:t>
            </w:r>
            <w:r>
              <w:rPr>
                <w:spacing w:val="-3"/>
                <w:sz w:val="18"/>
              </w:rPr>
              <w:t>息、保额及分出比例、估计赔款及合同项下估计摊赔金额信息、赔款发生</w:t>
            </w:r>
          </w:p>
          <w:p>
            <w:pPr>
              <w:pStyle w:val="TableParagraph"/>
              <w:spacing w:before="2"/>
              <w:ind w:left="109"/>
              <w:rPr>
                <w:sz w:val="18"/>
              </w:rPr>
            </w:pPr>
            <w:r>
              <w:rPr>
                <w:spacing w:val="-1"/>
                <w:sz w:val="18"/>
              </w:rPr>
              <w:t>日期地点信息、赔款实际摊回信息等。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4"/>
              <w:jc w:val="center"/>
              <w:rPr>
                <w:sz w:val="18"/>
              </w:rPr>
            </w:pPr>
            <w:r>
              <w:rPr>
                <w:spacing w:val="-2"/>
                <w:sz w:val="18"/>
              </w:rPr>
              <w:t>再保险账单信息</w:t>
            </w:r>
          </w:p>
        </w:tc>
        <w:tc>
          <w:tcPr>
            <w:tcW w:w="5957" w:type="dxa"/>
          </w:tcPr>
          <w:p>
            <w:pPr>
              <w:pStyle w:val="TableParagraph"/>
              <w:spacing w:before="40"/>
              <w:ind w:left="109"/>
              <w:rPr>
                <w:sz w:val="18"/>
              </w:rPr>
            </w:pPr>
            <w:r>
              <w:rPr>
                <w:spacing w:val="-5"/>
                <w:sz w:val="18"/>
              </w:rPr>
              <w:t>指再保险业务的账单数据，如分出机构信息、给付人信息、结算项目信息、</w:t>
            </w:r>
          </w:p>
          <w:p>
            <w:pPr>
              <w:pStyle w:val="TableParagraph"/>
              <w:spacing w:before="82"/>
              <w:ind w:left="109"/>
              <w:rPr>
                <w:sz w:val="18"/>
              </w:rPr>
            </w:pPr>
            <w:r>
              <w:rPr>
                <w:spacing w:val="-1"/>
                <w:sz w:val="18"/>
              </w:rPr>
              <w:t>合约/临分信息、给付金额信息等。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1579"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6"/>
              </w:rPr>
            </w:pPr>
          </w:p>
          <w:p>
            <w:pPr>
              <w:pStyle w:val="TableParagraph"/>
              <w:spacing w:line="324" w:lineRule="auto"/>
              <w:ind w:left="144" w:right="134"/>
              <w:rPr>
                <w:sz w:val="18"/>
              </w:rPr>
            </w:pPr>
            <w:r>
              <w:rPr>
                <w:spacing w:val="-4"/>
                <w:sz w:val="18"/>
              </w:rPr>
              <w:t>信托业</w:t>
            </w:r>
            <w:r>
              <w:rPr>
                <w:spacing w:val="-4"/>
                <w:sz w:val="18"/>
              </w:rPr>
              <w:t>务信息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3"/>
              </w:rPr>
            </w:pPr>
          </w:p>
          <w:p>
            <w:pPr>
              <w:pStyle w:val="TableParagraph"/>
              <w:spacing w:line="324" w:lineRule="auto"/>
              <w:ind w:left="108" w:right="3"/>
              <w:rPr>
                <w:sz w:val="18"/>
              </w:rPr>
            </w:pPr>
            <w:r>
              <w:rPr>
                <w:spacing w:val="-2"/>
                <w:sz w:val="18"/>
              </w:rPr>
              <w:t>指委托人基于对受</w:t>
            </w:r>
            <w:r>
              <w:rPr>
                <w:spacing w:val="-6"/>
                <w:sz w:val="18"/>
              </w:rPr>
              <w:t>托人（信托公司等</w:t>
            </w:r>
            <w:r>
              <w:rPr>
                <w:spacing w:val="-6"/>
                <w:sz w:val="18"/>
              </w:rPr>
              <w:t>）</w:t>
            </w:r>
            <w:r>
              <w:rPr>
                <w:spacing w:val="-2"/>
                <w:sz w:val="18"/>
              </w:rPr>
              <w:t>的信任，将其合法</w:t>
            </w:r>
            <w:r>
              <w:rPr>
                <w:spacing w:val="-2"/>
                <w:sz w:val="18"/>
              </w:rPr>
              <w:t>拥有的财产委托给</w:t>
            </w:r>
            <w:r>
              <w:rPr>
                <w:spacing w:val="-2"/>
                <w:sz w:val="18"/>
              </w:rPr>
              <w:t>受托人，成立信托</w:t>
            </w:r>
            <w:r>
              <w:rPr>
                <w:spacing w:val="-2"/>
                <w:sz w:val="18"/>
              </w:rPr>
              <w:t>计划。由受托人按</w:t>
            </w:r>
            <w:r>
              <w:rPr>
                <w:spacing w:val="-2"/>
                <w:sz w:val="18"/>
              </w:rPr>
              <w:t>委托人的意愿以自</w:t>
            </w:r>
            <w:r>
              <w:rPr>
                <w:spacing w:val="-2"/>
                <w:sz w:val="18"/>
              </w:rPr>
              <w:t>己的名义，为受益</w:t>
            </w:r>
            <w:r>
              <w:rPr>
                <w:spacing w:val="-2"/>
                <w:sz w:val="18"/>
              </w:rPr>
              <w:t>人的利益或者特定</w:t>
            </w:r>
            <w:r>
              <w:rPr>
                <w:spacing w:val="-2"/>
                <w:sz w:val="18"/>
              </w:rPr>
              <w:t>的目的，进行管理</w:t>
            </w:r>
            <w:r>
              <w:rPr>
                <w:spacing w:val="-2"/>
                <w:sz w:val="18"/>
              </w:rPr>
              <w:t>或者处分的相关业</w:t>
            </w:r>
            <w:r>
              <w:rPr>
                <w:spacing w:val="-6"/>
                <w:sz w:val="18"/>
              </w:rPr>
              <w:t>务。</w:t>
            </w:r>
          </w:p>
        </w:tc>
        <w:tc>
          <w:tcPr>
            <w:tcW w:w="1522" w:type="dxa"/>
          </w:tcPr>
          <w:p>
            <w:pPr>
              <w:pStyle w:val="TableParagraph"/>
              <w:rPr>
                <w:rFonts w:ascii="黑体"/>
                <w:sz w:val="18"/>
              </w:rPr>
            </w:pPr>
          </w:p>
          <w:p>
            <w:pPr>
              <w:pStyle w:val="TableParagraph"/>
              <w:rPr>
                <w:rFonts w:ascii="黑体"/>
                <w:sz w:val="18"/>
              </w:rPr>
            </w:pPr>
          </w:p>
          <w:p>
            <w:pPr>
              <w:pStyle w:val="TableParagraph"/>
              <w:spacing w:before="8"/>
              <w:rPr>
                <w:rFonts w:ascii="黑体"/>
                <w:sz w:val="16"/>
              </w:rPr>
            </w:pPr>
          </w:p>
          <w:p>
            <w:pPr>
              <w:pStyle w:val="TableParagraph"/>
              <w:ind w:left="12"/>
              <w:jc w:val="center"/>
              <w:rPr>
                <w:sz w:val="18"/>
              </w:rPr>
            </w:pPr>
            <w:r>
              <w:rPr>
                <w:spacing w:val="-2"/>
                <w:sz w:val="18"/>
              </w:rPr>
              <w:t>信托产品信息</w:t>
            </w:r>
          </w:p>
        </w:tc>
        <w:tc>
          <w:tcPr>
            <w:tcW w:w="5957" w:type="dxa"/>
          </w:tcPr>
          <w:p>
            <w:pPr>
              <w:pStyle w:val="TableParagraph"/>
              <w:spacing w:line="324" w:lineRule="auto" w:before="50"/>
              <w:ind w:left="109" w:right="91"/>
              <w:jc w:val="both"/>
              <w:rPr>
                <w:sz w:val="18"/>
              </w:rPr>
            </w:pPr>
            <w:r>
              <w:rPr>
                <w:spacing w:val="-2"/>
                <w:sz w:val="18"/>
              </w:rPr>
              <w:t>指信托公司已成立信托产品相关的要素信息，如信托产品基本信息（信托</w:t>
            </w:r>
            <w:r>
              <w:rPr>
                <w:spacing w:val="-2"/>
                <w:sz w:val="18"/>
              </w:rPr>
              <w:t>产品代码、信托产品品牌、产品成立日期、预计到期日期）、信托产品账</w:t>
            </w:r>
            <w:r>
              <w:rPr>
                <w:spacing w:val="-2"/>
                <w:sz w:val="18"/>
              </w:rPr>
              <w:t>户及余额信息（账户类别、账户余额）、信托投资顾问合同信息（投资顾</w:t>
            </w:r>
            <w:r>
              <w:rPr>
                <w:spacing w:val="-2"/>
                <w:sz w:val="18"/>
              </w:rPr>
              <w:t>问合同编号、投资顾问名称、签订日期）、信托产品受益所有人信息（</w:t>
            </w:r>
            <w:r>
              <w:rPr>
                <w:spacing w:val="-10"/>
                <w:sz w:val="18"/>
              </w:rPr>
              <w:t>信</w:t>
            </w:r>
          </w:p>
          <w:p>
            <w:pPr>
              <w:pStyle w:val="TableParagraph"/>
              <w:spacing w:before="3"/>
              <w:ind w:left="109"/>
              <w:rPr>
                <w:sz w:val="18"/>
              </w:rPr>
            </w:pPr>
            <w:r>
              <w:rPr>
                <w:sz w:val="18"/>
              </w:rPr>
              <w:t>托产品代码、受益权类型）</w:t>
            </w:r>
            <w:r>
              <w:rPr>
                <w:spacing w:val="-5"/>
                <w:sz w:val="18"/>
              </w:rPr>
              <w:t>等。</w:t>
            </w:r>
          </w:p>
        </w:tc>
        <w:tc>
          <w:tcPr>
            <w:tcW w:w="979" w:type="dxa"/>
          </w:tcPr>
          <w:p>
            <w:pPr>
              <w:pStyle w:val="TableParagraph"/>
              <w:rPr>
                <w:rFonts w:ascii="黑体"/>
                <w:sz w:val="18"/>
              </w:rPr>
            </w:pPr>
          </w:p>
          <w:p>
            <w:pPr>
              <w:pStyle w:val="TableParagraph"/>
              <w:rPr>
                <w:rFonts w:ascii="黑体"/>
                <w:sz w:val="18"/>
              </w:rPr>
            </w:pPr>
          </w:p>
          <w:p>
            <w:pPr>
              <w:pStyle w:val="TableParagraph"/>
              <w:spacing w:before="8"/>
              <w:rPr>
                <w:rFonts w:ascii="黑体"/>
                <w:sz w:val="16"/>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1559"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2"/>
              <w:jc w:val="center"/>
              <w:rPr>
                <w:sz w:val="18"/>
              </w:rPr>
            </w:pPr>
            <w:r>
              <w:rPr>
                <w:spacing w:val="-2"/>
                <w:sz w:val="18"/>
              </w:rPr>
              <w:t>信托募集信息</w:t>
            </w:r>
          </w:p>
        </w:tc>
        <w:tc>
          <w:tcPr>
            <w:tcW w:w="5957" w:type="dxa"/>
          </w:tcPr>
          <w:p>
            <w:pPr>
              <w:pStyle w:val="TableParagraph"/>
              <w:spacing w:line="324" w:lineRule="auto" w:before="40"/>
              <w:ind w:left="109" w:right="91"/>
              <w:jc w:val="both"/>
              <w:rPr>
                <w:sz w:val="18"/>
              </w:rPr>
            </w:pPr>
            <w:r>
              <w:rPr>
                <w:spacing w:val="-2"/>
                <w:sz w:val="18"/>
              </w:rPr>
              <w:t>指信托公司项目资金募集的相关要素信息，如信托合同信息（信托合同编号、委托人编号、委托资金金额）、信托受益凭据信息（受益人编号、实</w:t>
            </w:r>
            <w:r>
              <w:rPr>
                <w:spacing w:val="-2"/>
                <w:sz w:val="18"/>
              </w:rPr>
              <w:t>际持有信托金额、实际持有信托份额）、信托产品收益权信息（受益权类型、受益权起始日及到期日）、信托受益权转让信息（</w:t>
            </w:r>
            <w:r>
              <w:rPr>
                <w:spacing w:val="-4"/>
                <w:sz w:val="18"/>
              </w:rPr>
              <w:t>分配频度、分配方</w:t>
            </w:r>
          </w:p>
          <w:p>
            <w:pPr>
              <w:pStyle w:val="TableParagraph"/>
              <w:spacing w:before="3"/>
              <w:ind w:left="109"/>
              <w:rPr>
                <w:sz w:val="18"/>
              </w:rPr>
            </w:pPr>
            <w:r>
              <w:rPr>
                <w:sz w:val="18"/>
              </w:rPr>
              <w:t>式、分红方式）</w:t>
            </w:r>
            <w:r>
              <w:rPr>
                <w:spacing w:val="-5"/>
                <w:sz w:val="18"/>
              </w:rPr>
              <w:t>等。</w:t>
            </w:r>
          </w:p>
        </w:tc>
        <w:tc>
          <w:tcPr>
            <w:tcW w:w="979"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1872"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9"/>
              <w:ind w:left="12"/>
              <w:jc w:val="center"/>
              <w:rPr>
                <w:sz w:val="18"/>
              </w:rPr>
            </w:pPr>
            <w:r>
              <w:rPr>
                <w:spacing w:val="-2"/>
                <w:sz w:val="18"/>
              </w:rPr>
              <w:t>信托运用信息</w:t>
            </w:r>
          </w:p>
        </w:tc>
        <w:tc>
          <w:tcPr>
            <w:tcW w:w="5957" w:type="dxa"/>
          </w:tcPr>
          <w:p>
            <w:pPr>
              <w:pStyle w:val="TableParagraph"/>
              <w:spacing w:line="324" w:lineRule="auto" w:before="41"/>
              <w:ind w:left="109" w:right="90"/>
              <w:jc w:val="both"/>
              <w:rPr>
                <w:sz w:val="18"/>
              </w:rPr>
            </w:pPr>
            <w:r>
              <w:rPr>
                <w:spacing w:val="-2"/>
                <w:sz w:val="18"/>
              </w:rPr>
              <w:t>指信托公司信托财产（包括资金和财产权）运用相关的要素信息，如财产</w:t>
            </w:r>
            <w:r>
              <w:rPr>
                <w:spacing w:val="-2"/>
                <w:sz w:val="18"/>
              </w:rPr>
              <w:t>运用信息（运用合同编号、交易对手编号、合同签订金额）、信托担保合</w:t>
            </w:r>
            <w:r>
              <w:rPr>
                <w:spacing w:val="-2"/>
                <w:sz w:val="18"/>
              </w:rPr>
              <w:t>同信息（担保合同编号、担保总金额）、信托回款情况信息（运用合同编号、经营性现金流、预计还款来源）、信托产品的存续信息（信托产品存</w:t>
            </w:r>
            <w:r>
              <w:rPr>
                <w:spacing w:val="-2"/>
                <w:sz w:val="18"/>
              </w:rPr>
              <w:t>续标识、当前产品单位净值、风险项目标识）、信托产品清算信息（</w:t>
            </w:r>
            <w:r>
              <w:rPr>
                <w:spacing w:val="-6"/>
                <w:sz w:val="18"/>
              </w:rPr>
              <w:t>产品</w:t>
            </w:r>
          </w:p>
          <w:p>
            <w:pPr>
              <w:pStyle w:val="TableParagraph"/>
              <w:spacing w:before="3"/>
              <w:ind w:left="109"/>
              <w:rPr>
                <w:sz w:val="18"/>
              </w:rPr>
            </w:pPr>
            <w:r>
              <w:rPr>
                <w:sz w:val="18"/>
              </w:rPr>
              <w:t>实际收益、损失金额、赔付金额）</w:t>
            </w:r>
            <w:r>
              <w:rPr>
                <w:spacing w:val="-5"/>
                <w:sz w:val="18"/>
              </w:rPr>
              <w:t>等。</w:t>
            </w:r>
          </w:p>
        </w:tc>
        <w:tc>
          <w:tcPr>
            <w:tcW w:w="979"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9"/>
              <w:ind w:left="17"/>
              <w:jc w:val="center"/>
              <w:rPr>
                <w:sz w:val="18"/>
              </w:rPr>
            </w:pPr>
            <w:r>
              <w:rPr>
                <w:sz w:val="18"/>
              </w:rPr>
              <w:t>2</w:t>
            </w:r>
          </w:p>
        </w:tc>
        <w:tc>
          <w:tcPr>
            <w:tcW w:w="715" w:type="dxa"/>
          </w:tcPr>
          <w:p>
            <w:pPr>
              <w:pStyle w:val="TableParagraph"/>
              <w:rPr>
                <w:rFonts w:ascii="Times New Roman"/>
                <w:sz w:val="18"/>
              </w:rPr>
            </w:pPr>
          </w:p>
        </w:tc>
      </w:tr>
      <w:tr>
        <w:trPr>
          <w:trHeight w:val="1260"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3"/>
              <w:rPr>
                <w:rFonts w:ascii="黑体"/>
                <w:sz w:val="22"/>
              </w:rPr>
            </w:pPr>
          </w:p>
          <w:p>
            <w:pPr>
              <w:pStyle w:val="TableParagraph"/>
              <w:ind w:left="12"/>
              <w:jc w:val="center"/>
              <w:rPr>
                <w:sz w:val="18"/>
              </w:rPr>
            </w:pPr>
            <w:r>
              <w:rPr>
                <w:spacing w:val="-2"/>
                <w:sz w:val="18"/>
              </w:rPr>
              <w:t>固有业务信息</w:t>
            </w:r>
          </w:p>
        </w:tc>
        <w:tc>
          <w:tcPr>
            <w:tcW w:w="5957" w:type="dxa"/>
          </w:tcPr>
          <w:p>
            <w:pPr>
              <w:pStyle w:val="TableParagraph"/>
              <w:spacing w:line="324" w:lineRule="auto" w:before="48"/>
              <w:ind w:left="109" w:right="75"/>
              <w:jc w:val="both"/>
              <w:rPr>
                <w:sz w:val="18"/>
              </w:rPr>
            </w:pPr>
            <w:r>
              <w:rPr>
                <w:spacing w:val="-2"/>
                <w:sz w:val="18"/>
              </w:rPr>
              <w:t>指信托公司固有业务管理的相关要素信息，如固有资金运用合同信息（运</w:t>
            </w:r>
            <w:r>
              <w:rPr>
                <w:spacing w:val="-2"/>
                <w:sz w:val="18"/>
              </w:rPr>
              <w:t>用合同编号、投向行业及明细、合同签订金额、提前终止标识）、固有担</w:t>
            </w:r>
            <w:r>
              <w:rPr>
                <w:sz w:val="18"/>
              </w:rPr>
              <w:t>保合同信息（担保合同编号、担保合同类型、担保人名称、担保总金额</w:t>
            </w:r>
            <w:r>
              <w:rPr>
                <w:spacing w:val="-10"/>
                <w:sz w:val="18"/>
              </w:rPr>
              <w:t>）</w:t>
            </w:r>
          </w:p>
          <w:p>
            <w:pPr>
              <w:pStyle w:val="TableParagraph"/>
              <w:spacing w:before="2"/>
              <w:ind w:left="109"/>
              <w:rPr>
                <w:sz w:val="18"/>
              </w:rPr>
            </w:pPr>
            <w:r>
              <w:rPr>
                <w:spacing w:val="-5"/>
                <w:sz w:val="18"/>
              </w:rPr>
              <w:t>等。</w:t>
            </w:r>
          </w:p>
        </w:tc>
        <w:tc>
          <w:tcPr>
            <w:tcW w:w="979" w:type="dxa"/>
          </w:tcPr>
          <w:p>
            <w:pPr>
              <w:pStyle w:val="TableParagraph"/>
              <w:rPr>
                <w:rFonts w:ascii="黑体"/>
                <w:sz w:val="18"/>
              </w:rPr>
            </w:pPr>
          </w:p>
          <w:p>
            <w:pPr>
              <w:pStyle w:val="TableParagraph"/>
              <w:spacing w:before="3"/>
              <w:rPr>
                <w:rFonts w:ascii="黑体"/>
                <w:sz w:val="22"/>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1872"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8"/>
              <w:rPr>
                <w:rFonts w:ascii="黑体"/>
                <w:sz w:val="22"/>
              </w:rPr>
            </w:pPr>
          </w:p>
          <w:p>
            <w:pPr>
              <w:pStyle w:val="TableParagraph"/>
              <w:spacing w:line="324" w:lineRule="auto"/>
              <w:ind w:left="144" w:right="134"/>
              <w:jc w:val="both"/>
              <w:rPr>
                <w:sz w:val="18"/>
              </w:rPr>
            </w:pPr>
            <w:r>
              <w:rPr>
                <w:spacing w:val="-4"/>
                <w:sz w:val="18"/>
              </w:rPr>
              <w:t>金融资</w:t>
            </w:r>
            <w:r>
              <w:rPr>
                <w:spacing w:val="-4"/>
                <w:sz w:val="18"/>
              </w:rPr>
              <w:t>产管理</w:t>
            </w:r>
            <w:r>
              <w:rPr>
                <w:spacing w:val="-4"/>
                <w:sz w:val="18"/>
              </w:rPr>
              <w:t>公司业</w:t>
            </w:r>
            <w:r>
              <w:rPr>
                <w:spacing w:val="-4"/>
                <w:sz w:val="18"/>
              </w:rPr>
              <w:t>务信息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34"/>
              <w:ind w:left="108" w:right="56"/>
              <w:jc w:val="both"/>
              <w:rPr>
                <w:sz w:val="18"/>
              </w:rPr>
            </w:pPr>
            <w:r>
              <w:rPr>
                <w:spacing w:val="-2"/>
                <w:sz w:val="18"/>
              </w:rPr>
              <w:t>指金融资产管理公</w:t>
            </w:r>
            <w:r>
              <w:rPr>
                <w:spacing w:val="-2"/>
                <w:sz w:val="18"/>
              </w:rPr>
              <w:t>司在不良资产收购</w:t>
            </w:r>
            <w:r>
              <w:rPr>
                <w:spacing w:val="-2"/>
                <w:sz w:val="18"/>
              </w:rPr>
              <w:t>及处置等业务过程</w:t>
            </w:r>
            <w:r>
              <w:rPr>
                <w:spacing w:val="30"/>
                <w:sz w:val="18"/>
              </w:rPr>
              <w:t>中的协议相关信</w:t>
            </w:r>
            <w:r>
              <w:rPr>
                <w:sz w:val="18"/>
              </w:rPr>
              <w:t> </w:t>
            </w:r>
            <w:r>
              <w:rPr>
                <w:spacing w:val="-6"/>
                <w:sz w:val="18"/>
              </w:rPr>
              <w:t>息。</w:t>
            </w:r>
          </w:p>
        </w:tc>
        <w:tc>
          <w:tcPr>
            <w:tcW w:w="1522"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spacing w:line="324" w:lineRule="auto"/>
              <w:ind w:left="673" w:right="116" w:hanging="540"/>
              <w:rPr>
                <w:sz w:val="18"/>
              </w:rPr>
            </w:pPr>
            <w:r>
              <w:rPr>
                <w:spacing w:val="-2"/>
                <w:sz w:val="18"/>
              </w:rPr>
              <w:t>债权转让合同信</w:t>
            </w:r>
            <w:r>
              <w:rPr>
                <w:spacing w:val="-10"/>
                <w:sz w:val="18"/>
              </w:rPr>
              <w:t>息</w:t>
            </w:r>
          </w:p>
        </w:tc>
        <w:tc>
          <w:tcPr>
            <w:tcW w:w="5957" w:type="dxa"/>
          </w:tcPr>
          <w:p>
            <w:pPr>
              <w:pStyle w:val="TableParagraph"/>
              <w:spacing w:line="324" w:lineRule="auto" w:before="40"/>
              <w:ind w:left="109" w:right="91"/>
              <w:jc w:val="both"/>
              <w:rPr>
                <w:sz w:val="18"/>
              </w:rPr>
            </w:pPr>
            <w:r>
              <w:rPr>
                <w:spacing w:val="-2"/>
                <w:sz w:val="18"/>
              </w:rPr>
              <w:t>指金融资产管理公司在不良资产经营管理过程中，签订的收购、处置等协</w:t>
            </w:r>
            <w:r>
              <w:rPr>
                <w:spacing w:val="-2"/>
                <w:sz w:val="18"/>
              </w:rPr>
              <w:t>议的信息和转让标的物的合同信息。如债权转让协议的基本信息、日期信</w:t>
            </w:r>
            <w:r>
              <w:rPr>
                <w:spacing w:val="-2"/>
                <w:sz w:val="18"/>
              </w:rPr>
              <w:t>息（如基准日、交割日、付款日）、交割价、资产出让方信息、资产买受</w:t>
            </w:r>
            <w:r>
              <w:rPr>
                <w:spacing w:val="-2"/>
                <w:sz w:val="18"/>
              </w:rPr>
              <w:t>方信息、资产交割清单（包含权证信息等）、瑕疵披露、过渡期安排、免</w:t>
            </w:r>
            <w:r>
              <w:rPr>
                <w:spacing w:val="-3"/>
                <w:sz w:val="18"/>
              </w:rPr>
              <w:t>责条款等，以及转让标的物合同的基本信息、日期信息、利率信息、债务</w:t>
            </w:r>
          </w:p>
          <w:p>
            <w:pPr>
              <w:pStyle w:val="TableParagraph"/>
              <w:spacing w:before="4"/>
              <w:ind w:left="109"/>
              <w:rPr>
                <w:sz w:val="18"/>
              </w:rPr>
            </w:pPr>
            <w:r>
              <w:rPr>
                <w:spacing w:val="-1"/>
                <w:sz w:val="18"/>
              </w:rPr>
              <w:t>人信息、展期信息等。</w:t>
            </w:r>
          </w:p>
        </w:tc>
        <w:tc>
          <w:tcPr>
            <w:tcW w:w="979"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9"/>
              <w:ind w:left="17"/>
              <w:jc w:val="center"/>
              <w:rPr>
                <w:sz w:val="18"/>
              </w:rPr>
            </w:pPr>
            <w:r>
              <w:rPr>
                <w:sz w:val="18"/>
              </w:rPr>
              <w:t>3</w:t>
            </w:r>
          </w:p>
        </w:tc>
        <w:tc>
          <w:tcPr>
            <w:tcW w:w="715" w:type="dxa"/>
          </w:tcPr>
          <w:p>
            <w:pPr>
              <w:pStyle w:val="TableParagraph"/>
              <w:rPr>
                <w:rFonts w:ascii="Times New Roman"/>
                <w:sz w:val="18"/>
              </w:rPr>
            </w:pPr>
          </w:p>
        </w:tc>
      </w:tr>
      <w:tr>
        <w:trPr>
          <w:trHeight w:val="124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8"/>
              <w:rPr>
                <w:rFonts w:ascii="黑体"/>
                <w:sz w:val="21"/>
              </w:rPr>
            </w:pPr>
          </w:p>
          <w:p>
            <w:pPr>
              <w:pStyle w:val="TableParagraph"/>
              <w:spacing w:before="1"/>
              <w:ind w:left="12"/>
              <w:jc w:val="center"/>
              <w:rPr>
                <w:sz w:val="18"/>
              </w:rPr>
            </w:pPr>
            <w:r>
              <w:rPr>
                <w:spacing w:val="-3"/>
                <w:sz w:val="18"/>
              </w:rPr>
              <w:t>资产信息</w:t>
            </w:r>
          </w:p>
        </w:tc>
        <w:tc>
          <w:tcPr>
            <w:tcW w:w="5957" w:type="dxa"/>
          </w:tcPr>
          <w:p>
            <w:pPr>
              <w:pStyle w:val="TableParagraph"/>
              <w:spacing w:line="324" w:lineRule="auto" w:before="40"/>
              <w:ind w:left="109" w:right="92"/>
              <w:jc w:val="both"/>
              <w:rPr>
                <w:sz w:val="18"/>
              </w:rPr>
            </w:pPr>
            <w:r>
              <w:rPr>
                <w:spacing w:val="-2"/>
                <w:sz w:val="18"/>
              </w:rPr>
              <w:t>指金融资产管理公司经营的不良资产信息。如基本信息、计息信息、逾期</w:t>
            </w:r>
            <w:r>
              <w:rPr>
                <w:spacing w:val="-2"/>
                <w:sz w:val="18"/>
              </w:rPr>
              <w:t>信息、回款计划信息</w:t>
            </w:r>
            <w:r>
              <w:rPr>
                <w:b/>
                <w:spacing w:val="-2"/>
                <w:sz w:val="18"/>
              </w:rPr>
              <w:t>、</w:t>
            </w:r>
            <w:r>
              <w:rPr>
                <w:spacing w:val="-2"/>
                <w:sz w:val="18"/>
              </w:rPr>
              <w:t>物权信息、抵债信息、股权信息、诉讼主体变更裁</w:t>
            </w:r>
            <w:r>
              <w:rPr>
                <w:spacing w:val="-2"/>
                <w:sz w:val="18"/>
              </w:rPr>
              <w:t>定等资产信息，以及标的债权信息（</w:t>
            </w:r>
            <w:r>
              <w:rPr>
                <w:spacing w:val="-3"/>
                <w:sz w:val="18"/>
              </w:rPr>
              <w:t>指的是收购原债权本金、利息、银行</w:t>
            </w:r>
          </w:p>
          <w:p>
            <w:pPr>
              <w:pStyle w:val="TableParagraph"/>
              <w:spacing w:before="2"/>
              <w:ind w:left="109"/>
              <w:rPr>
                <w:sz w:val="18"/>
              </w:rPr>
            </w:pPr>
            <w:r>
              <w:rPr>
                <w:sz w:val="18"/>
              </w:rPr>
              <w:t>代垫费用等）</w:t>
            </w:r>
            <w:r>
              <w:rPr>
                <w:spacing w:val="-10"/>
                <w:sz w:val="18"/>
              </w:rPr>
              <w:t>。</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6"/>
              </w:rPr>
            </w:pPr>
          </w:p>
          <w:p>
            <w:pPr>
              <w:pStyle w:val="TableParagraph"/>
              <w:spacing w:line="324" w:lineRule="auto"/>
              <w:ind w:left="110" w:right="95"/>
              <w:jc w:val="center"/>
              <w:rPr>
                <w:sz w:val="18"/>
              </w:rPr>
            </w:pPr>
            <w:r>
              <w:rPr>
                <w:spacing w:val="-4"/>
                <w:sz w:val="18"/>
              </w:rPr>
              <w:t>金融监</w:t>
            </w:r>
            <w:r>
              <w:rPr>
                <w:spacing w:val="-4"/>
                <w:sz w:val="18"/>
              </w:rPr>
              <w:t>管和服</w:t>
            </w:r>
            <w:r>
              <w:rPr>
                <w:spacing w:val="-10"/>
                <w:sz w:val="18"/>
              </w:rPr>
              <w:t>务</w:t>
            </w:r>
          </w:p>
        </w:tc>
        <w:tc>
          <w:tcPr>
            <w:tcW w:w="1298" w:type="dxa"/>
            <w:vMerge w:val="restart"/>
          </w:tcPr>
          <w:p>
            <w:pPr>
              <w:pStyle w:val="TableParagraph"/>
              <w:rPr>
                <w:rFonts w:ascii="黑体"/>
                <w:sz w:val="18"/>
              </w:rPr>
            </w:pPr>
          </w:p>
          <w:p>
            <w:pPr>
              <w:pStyle w:val="TableParagraph"/>
              <w:rPr>
                <w:rFonts w:ascii="黑体"/>
                <w:sz w:val="18"/>
              </w:rPr>
            </w:pPr>
          </w:p>
          <w:p>
            <w:pPr>
              <w:pStyle w:val="TableParagraph"/>
              <w:spacing w:before="1"/>
              <w:rPr>
                <w:rFonts w:ascii="黑体"/>
                <w:sz w:val="15"/>
              </w:rPr>
            </w:pPr>
          </w:p>
          <w:p>
            <w:pPr>
              <w:pStyle w:val="TableParagraph"/>
              <w:spacing w:line="324" w:lineRule="auto" w:before="1"/>
              <w:ind w:left="110" w:right="95"/>
              <w:rPr>
                <w:sz w:val="18"/>
              </w:rPr>
            </w:pPr>
            <w:r>
              <w:rPr>
                <w:spacing w:val="-2"/>
                <w:sz w:val="18"/>
              </w:rPr>
              <w:t>金融业有关机</w:t>
            </w:r>
            <w:r>
              <w:rPr>
                <w:spacing w:val="-2"/>
                <w:sz w:val="18"/>
              </w:rPr>
              <w:t>构在履行各类</w:t>
            </w:r>
            <w:r>
              <w:rPr>
                <w:spacing w:val="-2"/>
                <w:sz w:val="18"/>
              </w:rPr>
              <w:t>监管、政务及</w:t>
            </w:r>
            <w:r>
              <w:rPr>
                <w:spacing w:val="-2"/>
                <w:sz w:val="18"/>
              </w:rPr>
              <w:t>金融服务职能</w:t>
            </w:r>
            <w:r>
              <w:rPr>
                <w:spacing w:val="-2"/>
                <w:sz w:val="18"/>
              </w:rPr>
              <w:t>等过程中产生</w:t>
            </w:r>
            <w:r>
              <w:rPr>
                <w:spacing w:val="-2"/>
                <w:sz w:val="18"/>
              </w:rPr>
              <w:t>的数据，如反</w:t>
            </w:r>
            <w:r>
              <w:rPr>
                <w:spacing w:val="-2"/>
                <w:sz w:val="18"/>
              </w:rPr>
              <w:t>洗钱业务信</w:t>
            </w:r>
            <w:r>
              <w:rPr>
                <w:spacing w:val="-2"/>
                <w:sz w:val="18"/>
              </w:rPr>
              <w:t> </w:t>
            </w:r>
            <w:r>
              <w:rPr>
                <w:spacing w:val="-2"/>
                <w:sz w:val="18"/>
              </w:rPr>
              <w:t>息、国库业务</w:t>
            </w:r>
            <w:r>
              <w:rPr>
                <w:spacing w:val="-4"/>
                <w:sz w:val="18"/>
              </w:rPr>
              <w:t>信息等。</w:t>
            </w: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6"/>
              </w:rPr>
            </w:pPr>
          </w:p>
          <w:p>
            <w:pPr>
              <w:pStyle w:val="TableParagraph"/>
              <w:spacing w:line="324" w:lineRule="auto"/>
              <w:ind w:left="108" w:right="170"/>
              <w:jc w:val="both"/>
              <w:rPr>
                <w:sz w:val="18"/>
              </w:rPr>
            </w:pPr>
            <w:r>
              <w:rPr>
                <w:spacing w:val="-4"/>
                <w:sz w:val="18"/>
              </w:rPr>
              <w:t>反洗钱</w:t>
            </w:r>
            <w:r>
              <w:rPr>
                <w:spacing w:val="-4"/>
                <w:sz w:val="18"/>
              </w:rPr>
              <w:t>业务信</w:t>
            </w:r>
            <w:r>
              <w:rPr>
                <w:spacing w:val="-10"/>
                <w:sz w:val="18"/>
              </w:rPr>
              <w:t>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26"/>
              <w:ind w:left="108" w:right="145"/>
              <w:rPr>
                <w:sz w:val="18"/>
              </w:rPr>
            </w:pPr>
            <w:r>
              <w:rPr>
                <w:spacing w:val="-2"/>
                <w:sz w:val="18"/>
              </w:rPr>
              <w:t>指反洗钱业务所涵</w:t>
            </w:r>
            <w:r>
              <w:rPr>
                <w:spacing w:val="-2"/>
                <w:sz w:val="18"/>
              </w:rPr>
              <w:t>盖的相关属性信</w:t>
            </w:r>
            <w:r>
              <w:rPr>
                <w:spacing w:val="-2"/>
                <w:sz w:val="18"/>
              </w:rPr>
              <w:t> </w:t>
            </w:r>
            <w:r>
              <w:rPr>
                <w:spacing w:val="-2"/>
                <w:sz w:val="18"/>
              </w:rPr>
              <w:t>息，包括分类考核</w:t>
            </w:r>
            <w:r>
              <w:rPr>
                <w:spacing w:val="-2"/>
                <w:sz w:val="18"/>
              </w:rPr>
              <w:t>评级信息、行政监</w:t>
            </w:r>
            <w:r>
              <w:rPr>
                <w:spacing w:val="-2"/>
                <w:sz w:val="18"/>
              </w:rPr>
              <w:t>管信息等。</w:t>
            </w:r>
          </w:p>
        </w:tc>
        <w:tc>
          <w:tcPr>
            <w:tcW w:w="1522" w:type="dxa"/>
          </w:tcPr>
          <w:p>
            <w:pPr>
              <w:pStyle w:val="TableParagraph"/>
              <w:spacing w:before="43"/>
              <w:ind w:left="14"/>
              <w:jc w:val="center"/>
              <w:rPr>
                <w:sz w:val="18"/>
              </w:rPr>
            </w:pPr>
            <w:r>
              <w:rPr>
                <w:spacing w:val="-2"/>
                <w:sz w:val="18"/>
              </w:rPr>
              <w:t>分类考核评级信</w:t>
            </w:r>
          </w:p>
          <w:p>
            <w:pPr>
              <w:pStyle w:val="TableParagraph"/>
              <w:spacing w:before="81"/>
              <w:ind w:left="14"/>
              <w:jc w:val="center"/>
              <w:rPr>
                <w:sz w:val="18"/>
              </w:rPr>
            </w:pPr>
            <w:r>
              <w:rPr>
                <w:sz w:val="18"/>
              </w:rPr>
              <w:t>息</w:t>
            </w:r>
          </w:p>
        </w:tc>
        <w:tc>
          <w:tcPr>
            <w:tcW w:w="5957" w:type="dxa"/>
          </w:tcPr>
          <w:p>
            <w:pPr>
              <w:pStyle w:val="TableParagraph"/>
              <w:spacing w:before="43"/>
              <w:ind w:left="109"/>
              <w:rPr>
                <w:sz w:val="18"/>
              </w:rPr>
            </w:pPr>
            <w:r>
              <w:rPr>
                <w:spacing w:val="-1"/>
                <w:sz w:val="18"/>
              </w:rPr>
              <w:t>指反洗钱工作中对金融业机构分类考核评级的信息。如反洗钱考核等级、</w:t>
            </w:r>
          </w:p>
          <w:p>
            <w:pPr>
              <w:pStyle w:val="TableParagraph"/>
              <w:spacing w:before="81"/>
              <w:ind w:left="109"/>
              <w:rPr>
                <w:sz w:val="18"/>
              </w:rPr>
            </w:pPr>
            <w:r>
              <w:rPr>
                <w:spacing w:val="-1"/>
                <w:sz w:val="18"/>
              </w:rPr>
              <w:t>反洗钱指标得分值等。</w:t>
            </w:r>
          </w:p>
        </w:tc>
        <w:tc>
          <w:tcPr>
            <w:tcW w:w="979" w:type="dxa"/>
          </w:tcPr>
          <w:p>
            <w:pPr>
              <w:pStyle w:val="TableParagraph"/>
              <w:spacing w:before="7"/>
              <w:rPr>
                <w:rFonts w:ascii="黑体"/>
                <w:sz w:val="15"/>
              </w:rPr>
            </w:pPr>
          </w:p>
          <w:p>
            <w:pPr>
              <w:pStyle w:val="TableParagraph"/>
              <w:ind w:left="17"/>
              <w:jc w:val="center"/>
              <w:rPr>
                <w:sz w:val="18"/>
              </w:rPr>
            </w:pPr>
            <w:r>
              <w:rPr>
                <w:sz w:val="18"/>
              </w:rPr>
              <w:t>3</w:t>
            </w:r>
          </w:p>
        </w:tc>
        <w:tc>
          <w:tcPr>
            <w:tcW w:w="715" w:type="dxa"/>
            <w:vMerge w:val="restart"/>
          </w:tcPr>
          <w:p>
            <w:pPr>
              <w:pStyle w:val="TableParagraph"/>
              <w:spacing w:before="8"/>
              <w:rPr>
                <w:rFonts w:ascii="黑体"/>
                <w:sz w:val="14"/>
              </w:rPr>
            </w:pPr>
          </w:p>
          <w:p>
            <w:pPr>
              <w:pStyle w:val="TableParagraph"/>
              <w:spacing w:line="324" w:lineRule="auto"/>
              <w:ind w:left="112" w:right="93"/>
              <w:rPr>
                <w:sz w:val="18"/>
              </w:rPr>
            </w:pPr>
            <w:r>
              <w:rPr>
                <w:spacing w:val="-6"/>
                <w:sz w:val="18"/>
              </w:rPr>
              <w:t>鉴于</w:t>
            </w:r>
            <w:r>
              <w:rPr>
                <w:spacing w:val="-6"/>
                <w:sz w:val="18"/>
              </w:rPr>
              <w:t>国务</w:t>
            </w:r>
            <w:r>
              <w:rPr>
                <w:spacing w:val="-6"/>
                <w:sz w:val="18"/>
              </w:rPr>
              <w:t>院金</w:t>
            </w:r>
            <w:r>
              <w:rPr>
                <w:spacing w:val="-6"/>
                <w:sz w:val="18"/>
              </w:rPr>
              <w:t>融管</w:t>
            </w:r>
            <w:r>
              <w:rPr>
                <w:spacing w:val="-6"/>
                <w:sz w:val="18"/>
              </w:rPr>
              <w:t>理部</w:t>
            </w:r>
            <w:r>
              <w:rPr>
                <w:spacing w:val="-6"/>
                <w:sz w:val="18"/>
              </w:rPr>
              <w:t>门业</w:t>
            </w:r>
            <w:r>
              <w:rPr>
                <w:spacing w:val="-6"/>
                <w:sz w:val="18"/>
              </w:rPr>
              <w:t>务的</w:t>
            </w:r>
            <w:r>
              <w:rPr>
                <w:spacing w:val="-6"/>
                <w:sz w:val="18"/>
              </w:rPr>
              <w:t>特殊</w:t>
            </w:r>
            <w:r>
              <w:rPr>
                <w:spacing w:val="-18"/>
                <w:sz w:val="18"/>
              </w:rPr>
              <w:t>性，相</w:t>
            </w:r>
            <w:r>
              <w:rPr>
                <w:spacing w:val="-6"/>
                <w:sz w:val="18"/>
              </w:rPr>
              <w:t>关数</w:t>
            </w:r>
            <w:r>
              <w:rPr>
                <w:spacing w:val="-6"/>
                <w:sz w:val="18"/>
              </w:rPr>
              <w:t>据宜</w:t>
            </w:r>
            <w:r>
              <w:rPr>
                <w:spacing w:val="-6"/>
                <w:sz w:val="18"/>
              </w:rPr>
              <w:t>在此</w:t>
            </w:r>
          </w:p>
        </w:tc>
      </w:tr>
      <w:tr>
        <w:trPr>
          <w:trHeight w:val="6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9"/>
              <w:rPr>
                <w:rFonts w:ascii="黑体"/>
                <w:sz w:val="15"/>
              </w:rPr>
            </w:pPr>
          </w:p>
          <w:p>
            <w:pPr>
              <w:pStyle w:val="TableParagraph"/>
              <w:ind w:left="12"/>
              <w:jc w:val="center"/>
              <w:rPr>
                <w:sz w:val="18"/>
              </w:rPr>
            </w:pPr>
            <w:r>
              <w:rPr>
                <w:spacing w:val="-2"/>
                <w:sz w:val="18"/>
              </w:rPr>
              <w:t>国际合作信息</w:t>
            </w:r>
          </w:p>
        </w:tc>
        <w:tc>
          <w:tcPr>
            <w:tcW w:w="5957" w:type="dxa"/>
          </w:tcPr>
          <w:p>
            <w:pPr>
              <w:pStyle w:val="TableParagraph"/>
              <w:spacing w:before="45"/>
              <w:ind w:left="109"/>
              <w:rPr>
                <w:sz w:val="18"/>
              </w:rPr>
            </w:pPr>
            <w:r>
              <w:rPr>
                <w:spacing w:val="-8"/>
                <w:sz w:val="18"/>
              </w:rPr>
              <w:t>指反洗钱工作中涉及外事活动、国际合作的信息。如反洗钱外事活动名称、</w:t>
            </w:r>
          </w:p>
          <w:p>
            <w:pPr>
              <w:pStyle w:val="TableParagraph"/>
              <w:spacing w:before="81"/>
              <w:ind w:left="109"/>
              <w:rPr>
                <w:sz w:val="18"/>
              </w:rPr>
            </w:pPr>
            <w:r>
              <w:rPr>
                <w:spacing w:val="-1"/>
                <w:sz w:val="18"/>
              </w:rPr>
              <w:t>反洗钱外事活动类型等。</w:t>
            </w:r>
          </w:p>
        </w:tc>
        <w:tc>
          <w:tcPr>
            <w:tcW w:w="979" w:type="dxa"/>
          </w:tcPr>
          <w:p>
            <w:pPr>
              <w:pStyle w:val="TableParagraph"/>
              <w:spacing w:before="9"/>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行政监管信息</w:t>
            </w:r>
          </w:p>
        </w:tc>
        <w:tc>
          <w:tcPr>
            <w:tcW w:w="5957" w:type="dxa"/>
          </w:tcPr>
          <w:p>
            <w:pPr>
              <w:pStyle w:val="TableParagraph"/>
              <w:spacing w:before="40"/>
              <w:ind w:left="109"/>
              <w:rPr>
                <w:sz w:val="18"/>
              </w:rPr>
            </w:pPr>
            <w:r>
              <w:rPr>
                <w:spacing w:val="-3"/>
                <w:sz w:val="18"/>
              </w:rPr>
              <w:t>指反洗钱工作中行使监管职能，对金融业机构进行检查、处罚等业务的信</w:t>
            </w:r>
          </w:p>
          <w:p>
            <w:pPr>
              <w:pStyle w:val="TableParagraph"/>
              <w:spacing w:before="82"/>
              <w:ind w:left="109"/>
              <w:rPr>
                <w:sz w:val="18"/>
              </w:rPr>
            </w:pPr>
            <w:r>
              <w:rPr>
                <w:spacing w:val="-1"/>
                <w:sz w:val="18"/>
              </w:rPr>
              <w:t>息。如反洗钱检查计划名称、反洗钱检查计划年度等。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调查协查信息</w:t>
            </w:r>
          </w:p>
        </w:tc>
        <w:tc>
          <w:tcPr>
            <w:tcW w:w="5957" w:type="dxa"/>
          </w:tcPr>
          <w:p>
            <w:pPr>
              <w:pStyle w:val="TableParagraph"/>
              <w:spacing w:before="40"/>
              <w:ind w:left="109"/>
              <w:rPr>
                <w:sz w:val="18"/>
              </w:rPr>
            </w:pPr>
            <w:r>
              <w:rPr>
                <w:spacing w:val="-3"/>
                <w:sz w:val="18"/>
              </w:rPr>
              <w:t>指反洗钱工作中自行调查或协助其他机构调查反洗钱案件的信息。如反洗</w:t>
            </w:r>
          </w:p>
          <w:p>
            <w:pPr>
              <w:pStyle w:val="TableParagraph"/>
              <w:spacing w:before="82"/>
              <w:ind w:left="109"/>
              <w:rPr>
                <w:sz w:val="18"/>
              </w:rPr>
            </w:pPr>
            <w:r>
              <w:rPr>
                <w:spacing w:val="-2"/>
                <w:sz w:val="18"/>
              </w:rPr>
              <w:t>钱行政调查报告 ID</w:t>
            </w:r>
            <w:r>
              <w:rPr>
                <w:spacing w:val="-3"/>
                <w:sz w:val="18"/>
              </w:rPr>
              <w:t>、反洗钱行政调查通知书文号等。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85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24"/>
              </w:rPr>
            </w:pPr>
          </w:p>
          <w:p>
            <w:pPr>
              <w:pStyle w:val="TableParagraph"/>
              <w:spacing w:before="1"/>
              <w:ind w:left="12"/>
              <w:jc w:val="center"/>
              <w:rPr>
                <w:sz w:val="18"/>
              </w:rPr>
            </w:pPr>
            <w:r>
              <w:rPr>
                <w:spacing w:val="-2"/>
                <w:sz w:val="18"/>
              </w:rPr>
              <w:t>问卷调查信息</w:t>
            </w:r>
          </w:p>
        </w:tc>
        <w:tc>
          <w:tcPr>
            <w:tcW w:w="5957" w:type="dxa"/>
          </w:tcPr>
          <w:p>
            <w:pPr>
              <w:pStyle w:val="TableParagraph"/>
              <w:spacing w:line="324" w:lineRule="auto" w:before="156"/>
              <w:ind w:left="109" w:right="93"/>
              <w:rPr>
                <w:sz w:val="18"/>
              </w:rPr>
            </w:pPr>
            <w:r>
              <w:rPr>
                <w:spacing w:val="-2"/>
                <w:sz w:val="18"/>
              </w:rPr>
              <w:t>指反洗钱工作中向金融业机构发放问卷调查的信息。如反洗钱问卷调查名</w:t>
            </w:r>
            <w:r>
              <w:rPr>
                <w:spacing w:val="-2"/>
                <w:sz w:val="18"/>
              </w:rPr>
              <w:t>称、反洗钱问卷调查回答状态等。</w:t>
            </w:r>
          </w:p>
        </w:tc>
        <w:tc>
          <w:tcPr>
            <w:tcW w:w="979" w:type="dxa"/>
          </w:tcPr>
          <w:p>
            <w:pPr>
              <w:pStyle w:val="TableParagraph"/>
              <w:spacing w:before="4"/>
              <w:rPr>
                <w:rFonts w:ascii="黑体"/>
                <w:sz w:val="24"/>
              </w:rPr>
            </w:pPr>
          </w:p>
          <w:p>
            <w:pPr>
              <w:pStyle w:val="TableParagraph"/>
              <w:spacing w:before="1"/>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信息沟通信息</w:t>
            </w:r>
          </w:p>
        </w:tc>
        <w:tc>
          <w:tcPr>
            <w:tcW w:w="5957" w:type="dxa"/>
          </w:tcPr>
          <w:p>
            <w:pPr>
              <w:pStyle w:val="TableParagraph"/>
              <w:spacing w:before="40"/>
              <w:ind w:left="109"/>
              <w:rPr>
                <w:sz w:val="18"/>
              </w:rPr>
            </w:pPr>
            <w:r>
              <w:rPr>
                <w:spacing w:val="-3"/>
                <w:sz w:val="18"/>
              </w:rPr>
              <w:t>指反洗钱工作中及与金融业机构之间的通告、交流、信息共享的信息。如</w:t>
            </w:r>
          </w:p>
          <w:p>
            <w:pPr>
              <w:pStyle w:val="TableParagraph"/>
              <w:spacing w:before="82"/>
              <w:ind w:left="109"/>
              <w:rPr>
                <w:sz w:val="18"/>
              </w:rPr>
            </w:pPr>
            <w:r>
              <w:rPr>
                <w:spacing w:val="-1"/>
                <w:sz w:val="18"/>
              </w:rPr>
              <w:t>反洗钱通知通告文号、反洗钱通知通告内容等。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bl>
    <w:p>
      <w:pPr>
        <w:spacing w:after="0"/>
        <w:rPr>
          <w:sz w:val="2"/>
          <w:szCs w:val="2"/>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tcPr>
          <w:p>
            <w:pPr>
              <w:pStyle w:val="TableParagraph"/>
              <w:rPr>
                <w:rFonts w:ascii="Times New Roman"/>
                <w:sz w:val="18"/>
              </w:rPr>
            </w:pPr>
          </w:p>
        </w:tc>
        <w:tc>
          <w:tcPr>
            <w:tcW w:w="1706" w:type="dxa"/>
          </w:tcPr>
          <w:p>
            <w:pPr>
              <w:pStyle w:val="TableParagraph"/>
              <w:rPr>
                <w:rFonts w:ascii="Times New Roman"/>
                <w:sz w:val="18"/>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宣传培训信息</w:t>
            </w:r>
          </w:p>
        </w:tc>
        <w:tc>
          <w:tcPr>
            <w:tcW w:w="5957" w:type="dxa"/>
          </w:tcPr>
          <w:p>
            <w:pPr>
              <w:pStyle w:val="TableParagraph"/>
              <w:spacing w:before="40"/>
              <w:ind w:left="109"/>
              <w:rPr>
                <w:sz w:val="18"/>
              </w:rPr>
            </w:pPr>
            <w:r>
              <w:rPr>
                <w:spacing w:val="-3"/>
                <w:sz w:val="18"/>
              </w:rPr>
              <w:t>指反洗钱业务中反洗钱宣传培训信息。如反洗钱培训人数、反洗钱培训课</w:t>
            </w:r>
          </w:p>
          <w:p>
            <w:pPr>
              <w:pStyle w:val="TableParagraph"/>
              <w:spacing w:before="82"/>
              <w:ind w:left="109"/>
              <w:rPr>
                <w:sz w:val="18"/>
              </w:rPr>
            </w:pPr>
            <w:r>
              <w:rPr>
                <w:spacing w:val="-4"/>
                <w:sz w:val="18"/>
              </w:rPr>
              <w:t>时等。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val="restart"/>
          </w:tcPr>
          <w:p>
            <w:pPr>
              <w:pStyle w:val="TableParagraph"/>
              <w:spacing w:line="324" w:lineRule="auto" w:before="40"/>
              <w:ind w:left="112" w:right="230"/>
              <w:jc w:val="both"/>
              <w:rPr>
                <w:sz w:val="18"/>
              </w:rPr>
            </w:pPr>
            <w:r>
              <w:rPr>
                <w:spacing w:val="-6"/>
                <w:sz w:val="18"/>
              </w:rPr>
              <w:t>基础上从高定</w:t>
            </w:r>
            <w:r>
              <w:rPr>
                <w:spacing w:val="-5"/>
                <w:sz w:val="18"/>
              </w:rPr>
              <w:t>级。</w:t>
            </w:r>
          </w:p>
        </w:tc>
      </w:tr>
      <w:tr>
        <w:trPr>
          <w:trHeight w:val="312"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spacing w:line="324" w:lineRule="auto" w:before="134"/>
              <w:ind w:left="108" w:right="170"/>
              <w:rPr>
                <w:sz w:val="18"/>
              </w:rPr>
            </w:pPr>
            <w:r>
              <w:rPr>
                <w:spacing w:val="-4"/>
                <w:sz w:val="18"/>
              </w:rPr>
              <w:t>国库业</w:t>
            </w:r>
            <w:r>
              <w:rPr>
                <w:spacing w:val="-4"/>
                <w:sz w:val="18"/>
              </w:rPr>
              <w:t>务信息</w:t>
            </w:r>
          </w:p>
        </w:tc>
        <w:tc>
          <w:tcPr>
            <w:tcW w:w="1706" w:type="dxa"/>
            <w:vMerge w:val="restart"/>
          </w:tcPr>
          <w:p>
            <w:pPr>
              <w:pStyle w:val="TableParagraph"/>
              <w:spacing w:line="324" w:lineRule="auto" w:before="53"/>
              <w:ind w:left="108" w:right="145"/>
              <w:jc w:val="both"/>
              <w:rPr>
                <w:sz w:val="18"/>
              </w:rPr>
            </w:pPr>
            <w:r>
              <w:rPr>
                <w:spacing w:val="-2"/>
                <w:sz w:val="18"/>
              </w:rPr>
              <w:t>指国库业务涵盖的</w:t>
            </w:r>
            <w:r>
              <w:rPr>
                <w:spacing w:val="-2"/>
                <w:sz w:val="18"/>
              </w:rPr>
              <w:t>属性信息，如国库</w:t>
            </w:r>
            <w:r>
              <w:rPr>
                <w:spacing w:val="-2"/>
                <w:sz w:val="18"/>
              </w:rPr>
              <w:t>收支信息、国债发</w:t>
            </w:r>
          </w:p>
          <w:p>
            <w:pPr>
              <w:pStyle w:val="TableParagraph"/>
              <w:spacing w:before="2"/>
              <w:ind w:left="108"/>
              <w:rPr>
                <w:sz w:val="18"/>
              </w:rPr>
            </w:pPr>
            <w:r>
              <w:rPr>
                <w:spacing w:val="-2"/>
                <w:sz w:val="18"/>
              </w:rPr>
              <w:t>行及兑付信息等。</w:t>
            </w:r>
          </w:p>
        </w:tc>
        <w:tc>
          <w:tcPr>
            <w:tcW w:w="1522" w:type="dxa"/>
          </w:tcPr>
          <w:p>
            <w:pPr>
              <w:pStyle w:val="TableParagraph"/>
              <w:spacing w:before="41"/>
              <w:ind w:left="12"/>
              <w:jc w:val="center"/>
              <w:rPr>
                <w:sz w:val="18"/>
              </w:rPr>
            </w:pPr>
            <w:r>
              <w:rPr>
                <w:spacing w:val="-2"/>
                <w:sz w:val="18"/>
              </w:rPr>
              <w:t>国库收支信息</w:t>
            </w:r>
          </w:p>
        </w:tc>
        <w:tc>
          <w:tcPr>
            <w:tcW w:w="5957" w:type="dxa"/>
          </w:tcPr>
          <w:p>
            <w:pPr>
              <w:pStyle w:val="TableParagraph"/>
              <w:spacing w:before="41"/>
              <w:ind w:left="109"/>
              <w:rPr>
                <w:sz w:val="18"/>
              </w:rPr>
            </w:pPr>
            <w:r>
              <w:rPr>
                <w:spacing w:val="-1"/>
                <w:sz w:val="18"/>
              </w:rPr>
              <w:t>指国库业务的国库收支信息。如实缴税额、支付方式等。</w:t>
            </w:r>
          </w:p>
        </w:tc>
        <w:tc>
          <w:tcPr>
            <w:tcW w:w="979" w:type="dxa"/>
          </w:tcPr>
          <w:p>
            <w:pPr>
              <w:pStyle w:val="TableParagraph"/>
              <w:spacing w:before="41"/>
              <w:ind w:left="17"/>
              <w:jc w:val="center"/>
              <w:rPr>
                <w:sz w:val="18"/>
              </w:rPr>
            </w:pPr>
            <w:r>
              <w:rPr>
                <w:sz w:val="18"/>
              </w:rPr>
              <w:t>3</w:t>
            </w:r>
          </w:p>
        </w:tc>
        <w:tc>
          <w:tcPr>
            <w:tcW w:w="715" w:type="dxa"/>
            <w:vMerge/>
            <w:tcBorders>
              <w:top w:val="nil"/>
            </w:tcBorders>
          </w:tcPr>
          <w:p>
            <w:pPr>
              <w:rPr>
                <w:sz w:val="2"/>
                <w:szCs w:val="2"/>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pacing w:val="-2"/>
                <w:sz w:val="18"/>
              </w:rPr>
              <w:t>国债发行及兑付</w:t>
            </w:r>
          </w:p>
          <w:p>
            <w:pPr>
              <w:pStyle w:val="TableParagraph"/>
              <w:spacing w:before="81"/>
              <w:ind w:left="12"/>
              <w:jc w:val="center"/>
              <w:rPr>
                <w:sz w:val="18"/>
              </w:rPr>
            </w:pPr>
            <w:r>
              <w:rPr>
                <w:spacing w:val="-5"/>
                <w:sz w:val="18"/>
              </w:rPr>
              <w:t>信息</w:t>
            </w:r>
          </w:p>
        </w:tc>
        <w:tc>
          <w:tcPr>
            <w:tcW w:w="5957" w:type="dxa"/>
          </w:tcPr>
          <w:p>
            <w:pPr>
              <w:pStyle w:val="TableParagraph"/>
              <w:spacing w:before="6"/>
              <w:rPr>
                <w:rFonts w:ascii="黑体"/>
                <w:sz w:val="15"/>
              </w:rPr>
            </w:pPr>
          </w:p>
          <w:p>
            <w:pPr>
              <w:pStyle w:val="TableParagraph"/>
              <w:spacing w:before="1"/>
              <w:ind w:left="109"/>
              <w:rPr>
                <w:sz w:val="18"/>
              </w:rPr>
            </w:pPr>
            <w:r>
              <w:rPr>
                <w:spacing w:val="-1"/>
                <w:sz w:val="18"/>
              </w:rPr>
              <w:t>指国库业务的国债发行与兑付信息。如国债类型、国债销售方式等。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vMerge/>
            <w:tcBorders>
              <w:top w:val="nil"/>
            </w:tcBorders>
          </w:tcPr>
          <w:p>
            <w:pPr>
              <w:rPr>
                <w:sz w:val="2"/>
                <w:szCs w:val="2"/>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2"/>
                <w:sz w:val="18"/>
              </w:rPr>
              <w:t>现金管理信息</w:t>
            </w:r>
          </w:p>
        </w:tc>
        <w:tc>
          <w:tcPr>
            <w:tcW w:w="5957" w:type="dxa"/>
          </w:tcPr>
          <w:p>
            <w:pPr>
              <w:pStyle w:val="TableParagraph"/>
              <w:spacing w:before="40"/>
              <w:ind w:left="109"/>
              <w:rPr>
                <w:sz w:val="18"/>
              </w:rPr>
            </w:pPr>
            <w:r>
              <w:rPr>
                <w:spacing w:val="-1"/>
                <w:sz w:val="18"/>
              </w:rPr>
              <w:t>指国库业务的现金管理信息。如商业银行投标利率等。</w:t>
            </w:r>
          </w:p>
        </w:tc>
        <w:tc>
          <w:tcPr>
            <w:tcW w:w="979" w:type="dxa"/>
          </w:tcPr>
          <w:p>
            <w:pPr>
              <w:pStyle w:val="TableParagraph"/>
              <w:spacing w:before="40"/>
              <w:ind w:left="17"/>
              <w:jc w:val="center"/>
              <w:rPr>
                <w:sz w:val="18"/>
              </w:rPr>
            </w:pPr>
            <w:r>
              <w:rPr>
                <w:sz w:val="18"/>
              </w:rPr>
              <w:t>3</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15"/>
              </w:rPr>
            </w:pPr>
          </w:p>
          <w:p>
            <w:pPr>
              <w:pStyle w:val="TableParagraph"/>
              <w:spacing w:line="324" w:lineRule="auto"/>
              <w:ind w:left="108" w:right="170"/>
              <w:jc w:val="both"/>
              <w:rPr>
                <w:sz w:val="18"/>
              </w:rPr>
            </w:pPr>
            <w:r>
              <w:rPr>
                <w:spacing w:val="-4"/>
                <w:sz w:val="18"/>
              </w:rPr>
              <w:t>货币金</w:t>
            </w:r>
            <w:r>
              <w:rPr>
                <w:spacing w:val="-4"/>
                <w:sz w:val="18"/>
              </w:rPr>
              <w:t>银业务</w:t>
            </w:r>
            <w:r>
              <w:rPr>
                <w:spacing w:val="-6"/>
                <w:sz w:val="18"/>
              </w:rPr>
              <w:t>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6"/>
              </w:rPr>
            </w:pPr>
          </w:p>
          <w:p>
            <w:pPr>
              <w:pStyle w:val="TableParagraph"/>
              <w:spacing w:line="324" w:lineRule="auto"/>
              <w:ind w:left="108" w:right="145"/>
              <w:jc w:val="both"/>
              <w:rPr>
                <w:sz w:val="18"/>
              </w:rPr>
            </w:pPr>
            <w:r>
              <w:rPr>
                <w:spacing w:val="-2"/>
                <w:sz w:val="18"/>
              </w:rPr>
              <w:t>指货币金银业务所</w:t>
            </w:r>
            <w:r>
              <w:rPr>
                <w:spacing w:val="-2"/>
                <w:sz w:val="18"/>
              </w:rPr>
              <w:t>涵盖的相关属性信</w:t>
            </w:r>
            <w:r>
              <w:rPr>
                <w:spacing w:val="-2"/>
                <w:sz w:val="18"/>
              </w:rPr>
              <w:t>息，如钞票处理信</w:t>
            </w:r>
            <w:r>
              <w:rPr>
                <w:spacing w:val="-2"/>
                <w:sz w:val="18"/>
              </w:rPr>
              <w:t>息、金银实物管理</w:t>
            </w:r>
            <w:r>
              <w:rPr>
                <w:spacing w:val="-4"/>
                <w:sz w:val="18"/>
              </w:rPr>
              <w:t>信息等。</w:t>
            </w:r>
          </w:p>
        </w:tc>
        <w:tc>
          <w:tcPr>
            <w:tcW w:w="1522" w:type="dxa"/>
          </w:tcPr>
          <w:p>
            <w:pPr>
              <w:pStyle w:val="TableParagraph"/>
              <w:spacing w:before="4"/>
              <w:rPr>
                <w:rFonts w:ascii="黑体"/>
                <w:sz w:val="15"/>
              </w:rPr>
            </w:pPr>
          </w:p>
          <w:p>
            <w:pPr>
              <w:pStyle w:val="TableParagraph"/>
              <w:ind w:left="12"/>
              <w:jc w:val="center"/>
              <w:rPr>
                <w:sz w:val="18"/>
              </w:rPr>
            </w:pPr>
            <w:r>
              <w:rPr>
                <w:spacing w:val="-2"/>
                <w:sz w:val="18"/>
              </w:rPr>
              <w:t>钞票处理信息</w:t>
            </w:r>
          </w:p>
        </w:tc>
        <w:tc>
          <w:tcPr>
            <w:tcW w:w="5957" w:type="dxa"/>
          </w:tcPr>
          <w:p>
            <w:pPr>
              <w:pStyle w:val="TableParagraph"/>
              <w:spacing w:before="40"/>
              <w:ind w:left="109"/>
              <w:rPr>
                <w:sz w:val="18"/>
              </w:rPr>
            </w:pPr>
            <w:r>
              <w:rPr>
                <w:spacing w:val="-3"/>
                <w:sz w:val="18"/>
              </w:rPr>
              <w:t>指货币金银业务中货币清分、复点、销毁等信息。如清分完整券捆数、复</w:t>
            </w:r>
          </w:p>
          <w:p>
            <w:pPr>
              <w:pStyle w:val="TableParagraph"/>
              <w:spacing w:before="82"/>
              <w:ind w:left="109"/>
              <w:rPr>
                <w:sz w:val="18"/>
              </w:rPr>
            </w:pPr>
            <w:r>
              <w:rPr>
                <w:spacing w:val="-2"/>
                <w:sz w:val="18"/>
              </w:rPr>
              <w:t>点残损券捆数等。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发行基金管理信</w:t>
            </w:r>
          </w:p>
          <w:p>
            <w:pPr>
              <w:pStyle w:val="TableParagraph"/>
              <w:spacing w:before="82"/>
              <w:ind w:left="14"/>
              <w:jc w:val="center"/>
              <w:rPr>
                <w:sz w:val="18"/>
              </w:rPr>
            </w:pPr>
            <w:r>
              <w:rPr>
                <w:sz w:val="18"/>
              </w:rPr>
              <w:t>息</w:t>
            </w:r>
          </w:p>
        </w:tc>
        <w:tc>
          <w:tcPr>
            <w:tcW w:w="5957" w:type="dxa"/>
          </w:tcPr>
          <w:p>
            <w:pPr>
              <w:pStyle w:val="TableParagraph"/>
              <w:spacing w:before="40"/>
              <w:ind w:left="109"/>
              <w:rPr>
                <w:sz w:val="18"/>
              </w:rPr>
            </w:pPr>
            <w:r>
              <w:rPr>
                <w:spacing w:val="-3"/>
                <w:sz w:val="18"/>
              </w:rPr>
              <w:t>指货币金银业务中基金发行管理信息。如发行基金库存金额、发行基金类</w:t>
            </w:r>
          </w:p>
          <w:p>
            <w:pPr>
              <w:pStyle w:val="TableParagraph"/>
              <w:spacing w:before="82"/>
              <w:ind w:left="109"/>
              <w:rPr>
                <w:sz w:val="18"/>
              </w:rPr>
            </w:pPr>
            <w:r>
              <w:rPr>
                <w:spacing w:val="-4"/>
                <w:sz w:val="18"/>
              </w:rPr>
              <w:t>型等。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1"/>
              <w:ind w:left="14"/>
              <w:jc w:val="center"/>
              <w:rPr>
                <w:sz w:val="18"/>
              </w:rPr>
            </w:pPr>
            <w:r>
              <w:rPr>
                <w:spacing w:val="-2"/>
                <w:sz w:val="18"/>
              </w:rPr>
              <w:t>黄金进出口管理</w:t>
            </w:r>
          </w:p>
          <w:p>
            <w:pPr>
              <w:pStyle w:val="TableParagraph"/>
              <w:spacing w:before="81"/>
              <w:ind w:left="12"/>
              <w:jc w:val="center"/>
              <w:rPr>
                <w:sz w:val="18"/>
              </w:rPr>
            </w:pPr>
            <w:r>
              <w:rPr>
                <w:spacing w:val="-5"/>
                <w:sz w:val="18"/>
              </w:rPr>
              <w:t>信息</w:t>
            </w:r>
          </w:p>
        </w:tc>
        <w:tc>
          <w:tcPr>
            <w:tcW w:w="5957" w:type="dxa"/>
          </w:tcPr>
          <w:p>
            <w:pPr>
              <w:pStyle w:val="TableParagraph"/>
              <w:spacing w:before="41"/>
              <w:ind w:left="109"/>
              <w:rPr>
                <w:sz w:val="18"/>
              </w:rPr>
            </w:pPr>
            <w:r>
              <w:rPr>
                <w:spacing w:val="-3"/>
                <w:sz w:val="18"/>
              </w:rPr>
              <w:t>指货币金银业务中黄金进出口管理信息。如进口黄金入库量、黄金基准价</w:t>
            </w:r>
          </w:p>
          <w:p>
            <w:pPr>
              <w:pStyle w:val="TableParagraph"/>
              <w:spacing w:before="81"/>
              <w:ind w:left="109"/>
              <w:rPr>
                <w:sz w:val="18"/>
              </w:rPr>
            </w:pPr>
            <w:r>
              <w:rPr>
                <w:spacing w:val="-5"/>
                <w:sz w:val="18"/>
              </w:rPr>
              <w:t>等。</w:t>
            </w:r>
          </w:p>
        </w:tc>
        <w:tc>
          <w:tcPr>
            <w:tcW w:w="979" w:type="dxa"/>
          </w:tcPr>
          <w:p>
            <w:pPr>
              <w:pStyle w:val="TableParagraph"/>
              <w:spacing w:before="4"/>
              <w:rPr>
                <w:rFonts w:ascii="黑体"/>
                <w:sz w:val="15"/>
              </w:rPr>
            </w:pPr>
          </w:p>
          <w:p>
            <w:pPr>
              <w:pStyle w:val="TableParagraph"/>
              <w:spacing w:before="1"/>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货币管理信息</w:t>
            </w:r>
          </w:p>
        </w:tc>
        <w:tc>
          <w:tcPr>
            <w:tcW w:w="5957" w:type="dxa"/>
          </w:tcPr>
          <w:p>
            <w:pPr>
              <w:pStyle w:val="TableParagraph"/>
              <w:spacing w:before="40"/>
              <w:ind w:left="109"/>
              <w:rPr>
                <w:sz w:val="18"/>
              </w:rPr>
            </w:pPr>
            <w:r>
              <w:rPr>
                <w:spacing w:val="-3"/>
                <w:sz w:val="18"/>
              </w:rPr>
              <w:t>指货币金银业务中货币质量检测、货币出入境统计等信息。如人民币质量</w:t>
            </w:r>
          </w:p>
          <w:p>
            <w:pPr>
              <w:pStyle w:val="TableParagraph"/>
              <w:spacing w:before="82"/>
              <w:ind w:left="109"/>
              <w:rPr>
                <w:sz w:val="18"/>
              </w:rPr>
            </w:pPr>
            <w:r>
              <w:rPr>
                <w:spacing w:val="-1"/>
                <w:sz w:val="18"/>
              </w:rPr>
              <w:t>检测完成量、境外代保管库人民币库存余额等。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31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2"/>
              <w:jc w:val="center"/>
              <w:rPr>
                <w:sz w:val="18"/>
              </w:rPr>
            </w:pPr>
            <w:r>
              <w:rPr>
                <w:spacing w:val="-2"/>
                <w:sz w:val="18"/>
              </w:rPr>
              <w:t>假币管理信息</w:t>
            </w:r>
          </w:p>
        </w:tc>
        <w:tc>
          <w:tcPr>
            <w:tcW w:w="5957" w:type="dxa"/>
          </w:tcPr>
          <w:p>
            <w:pPr>
              <w:pStyle w:val="TableParagraph"/>
              <w:spacing w:before="43"/>
              <w:ind w:left="109"/>
              <w:rPr>
                <w:sz w:val="18"/>
              </w:rPr>
            </w:pPr>
            <w:r>
              <w:rPr>
                <w:spacing w:val="-1"/>
                <w:sz w:val="18"/>
              </w:rPr>
              <w:t>指货币金银业务中假币管理信息。如假币收缴来源、假币收缴日期等。</w:t>
            </w:r>
          </w:p>
        </w:tc>
        <w:tc>
          <w:tcPr>
            <w:tcW w:w="979" w:type="dxa"/>
          </w:tcPr>
          <w:p>
            <w:pPr>
              <w:pStyle w:val="TableParagraph"/>
              <w:spacing w:before="43"/>
              <w:ind w:left="17"/>
              <w:jc w:val="center"/>
              <w:rPr>
                <w:sz w:val="18"/>
              </w:rPr>
            </w:pPr>
            <w:r>
              <w:rPr>
                <w:sz w:val="18"/>
              </w:rPr>
              <w:t>2</w:t>
            </w:r>
          </w:p>
        </w:tc>
        <w:tc>
          <w:tcPr>
            <w:tcW w:w="715" w:type="dxa"/>
            <w:vMerge/>
            <w:tcBorders>
              <w:top w:val="nil"/>
            </w:tcBorders>
          </w:tcPr>
          <w:p>
            <w:pPr>
              <w:rPr>
                <w:sz w:val="2"/>
                <w:szCs w:val="2"/>
              </w:rPr>
            </w:pPr>
          </w:p>
        </w:tc>
      </w:tr>
      <w:tr>
        <w:trPr>
          <w:trHeight w:val="62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金银实物管理信</w:t>
            </w:r>
          </w:p>
          <w:p>
            <w:pPr>
              <w:pStyle w:val="TableParagraph"/>
              <w:spacing w:before="82"/>
              <w:ind w:left="14"/>
              <w:jc w:val="center"/>
              <w:rPr>
                <w:sz w:val="18"/>
              </w:rPr>
            </w:pPr>
            <w:r>
              <w:rPr>
                <w:sz w:val="18"/>
              </w:rPr>
              <w:t>息</w:t>
            </w:r>
          </w:p>
        </w:tc>
        <w:tc>
          <w:tcPr>
            <w:tcW w:w="5957" w:type="dxa"/>
          </w:tcPr>
          <w:p>
            <w:pPr>
              <w:pStyle w:val="TableParagraph"/>
              <w:spacing w:before="40"/>
              <w:ind w:left="109"/>
              <w:rPr>
                <w:sz w:val="18"/>
              </w:rPr>
            </w:pPr>
            <w:r>
              <w:rPr>
                <w:spacing w:val="-8"/>
                <w:sz w:val="18"/>
              </w:rPr>
              <w:t>指货币金银业务中金银实物清查、调拨等信息。如清查入库金银实物成色、</w:t>
            </w:r>
          </w:p>
          <w:p>
            <w:pPr>
              <w:pStyle w:val="TableParagraph"/>
              <w:spacing w:before="82"/>
              <w:ind w:left="109"/>
              <w:rPr>
                <w:sz w:val="18"/>
              </w:rPr>
            </w:pPr>
            <w:r>
              <w:rPr>
                <w:spacing w:val="-1"/>
                <w:sz w:val="18"/>
              </w:rPr>
              <w:t>调拨金银实物纯重等。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2"/>
                <w:sz w:val="18"/>
              </w:rPr>
              <w:t>库房管理信息</w:t>
            </w:r>
          </w:p>
        </w:tc>
        <w:tc>
          <w:tcPr>
            <w:tcW w:w="5957" w:type="dxa"/>
          </w:tcPr>
          <w:p>
            <w:pPr>
              <w:pStyle w:val="TableParagraph"/>
              <w:spacing w:before="40"/>
              <w:ind w:left="109"/>
              <w:rPr>
                <w:sz w:val="18"/>
              </w:rPr>
            </w:pPr>
            <w:r>
              <w:rPr>
                <w:spacing w:val="-1"/>
                <w:sz w:val="18"/>
              </w:rPr>
              <w:t>指货币金银业务中货币金银库存、调拨等信息。如人民币库存金额等。</w:t>
            </w:r>
          </w:p>
        </w:tc>
        <w:tc>
          <w:tcPr>
            <w:tcW w:w="979" w:type="dxa"/>
          </w:tcPr>
          <w:p>
            <w:pPr>
              <w:pStyle w:val="TableParagraph"/>
              <w:spacing w:before="40"/>
              <w:ind w:left="17"/>
              <w:jc w:val="center"/>
              <w:rPr>
                <w:sz w:val="18"/>
              </w:rPr>
            </w:pPr>
            <w:r>
              <w:rPr>
                <w:sz w:val="18"/>
              </w:rPr>
              <w:t>3</w:t>
            </w:r>
          </w:p>
        </w:tc>
        <w:tc>
          <w:tcPr>
            <w:tcW w:w="715" w:type="dxa"/>
            <w:vMerge/>
            <w:tcBorders>
              <w:top w:val="nil"/>
            </w:tcBorders>
          </w:tcPr>
          <w:p>
            <w:pPr>
              <w:rPr>
                <w:sz w:val="2"/>
                <w:szCs w:val="2"/>
              </w:rPr>
            </w:pPr>
          </w:p>
        </w:tc>
      </w:tr>
      <w:tr>
        <w:trPr>
          <w:trHeight w:val="65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9"/>
              <w:rPr>
                <w:rFonts w:ascii="黑体"/>
                <w:sz w:val="16"/>
              </w:rPr>
            </w:pPr>
          </w:p>
          <w:p>
            <w:pPr>
              <w:pStyle w:val="TableParagraph"/>
              <w:ind w:left="14"/>
              <w:jc w:val="center"/>
              <w:rPr>
                <w:sz w:val="18"/>
              </w:rPr>
            </w:pPr>
            <w:r>
              <w:rPr>
                <w:spacing w:val="-2"/>
                <w:sz w:val="18"/>
              </w:rPr>
              <w:t>小面额预约信息</w:t>
            </w:r>
          </w:p>
        </w:tc>
        <w:tc>
          <w:tcPr>
            <w:tcW w:w="5957" w:type="dxa"/>
          </w:tcPr>
          <w:p>
            <w:pPr>
              <w:pStyle w:val="TableParagraph"/>
              <w:spacing w:before="58"/>
              <w:ind w:left="109"/>
              <w:rPr>
                <w:sz w:val="18"/>
              </w:rPr>
            </w:pPr>
            <w:r>
              <w:rPr>
                <w:spacing w:val="-1"/>
                <w:sz w:val="18"/>
              </w:rPr>
              <w:t>指货币金银业务中小面额现金预约取款业务信息。如小面额取款预约编</w:t>
            </w:r>
          </w:p>
          <w:p>
            <w:pPr>
              <w:pStyle w:val="TableParagraph"/>
              <w:spacing w:before="81"/>
              <w:ind w:left="109"/>
              <w:rPr>
                <w:sz w:val="18"/>
              </w:rPr>
            </w:pPr>
            <w:r>
              <w:rPr>
                <w:spacing w:val="-1"/>
                <w:sz w:val="18"/>
              </w:rPr>
              <w:t>号、小面额挂单交易时间等。</w:t>
            </w:r>
          </w:p>
        </w:tc>
        <w:tc>
          <w:tcPr>
            <w:tcW w:w="979" w:type="dxa"/>
          </w:tcPr>
          <w:p>
            <w:pPr>
              <w:pStyle w:val="TableParagraph"/>
              <w:spacing w:before="9"/>
              <w:rPr>
                <w:rFonts w:ascii="黑体"/>
                <w:sz w:val="16"/>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tcPr>
          <w:p>
            <w:pPr>
              <w:pStyle w:val="TableParagraph"/>
              <w:spacing w:before="40"/>
              <w:ind w:left="108"/>
              <w:rPr>
                <w:sz w:val="18"/>
              </w:rPr>
            </w:pPr>
            <w:r>
              <w:rPr>
                <w:spacing w:val="-4"/>
                <w:sz w:val="18"/>
              </w:rPr>
              <w:t>存款保</w:t>
            </w:r>
          </w:p>
          <w:p>
            <w:pPr>
              <w:pStyle w:val="TableParagraph"/>
              <w:spacing w:before="82"/>
              <w:ind w:left="108"/>
              <w:rPr>
                <w:sz w:val="18"/>
              </w:rPr>
            </w:pPr>
            <w:r>
              <w:rPr>
                <w:spacing w:val="-4"/>
                <w:sz w:val="18"/>
              </w:rPr>
              <w:t>险业务</w:t>
            </w:r>
          </w:p>
        </w:tc>
        <w:tc>
          <w:tcPr>
            <w:tcW w:w="1706" w:type="dxa"/>
          </w:tcPr>
          <w:p>
            <w:pPr>
              <w:pStyle w:val="TableParagraph"/>
              <w:spacing w:before="40"/>
              <w:ind w:left="108"/>
              <w:rPr>
                <w:sz w:val="18"/>
              </w:rPr>
            </w:pPr>
            <w:r>
              <w:rPr>
                <w:spacing w:val="-2"/>
                <w:sz w:val="18"/>
              </w:rPr>
              <w:t>指存款保险业务所</w:t>
            </w:r>
          </w:p>
          <w:p>
            <w:pPr>
              <w:pStyle w:val="TableParagraph"/>
              <w:spacing w:before="82"/>
              <w:ind w:left="108"/>
              <w:rPr>
                <w:sz w:val="18"/>
              </w:rPr>
            </w:pPr>
            <w:r>
              <w:rPr>
                <w:spacing w:val="-2"/>
                <w:sz w:val="18"/>
              </w:rPr>
              <w:t>涵盖的相关属性信</w:t>
            </w:r>
          </w:p>
        </w:tc>
        <w:tc>
          <w:tcPr>
            <w:tcW w:w="1522" w:type="dxa"/>
          </w:tcPr>
          <w:p>
            <w:pPr>
              <w:pStyle w:val="TableParagraph"/>
              <w:spacing w:before="40"/>
              <w:ind w:left="14"/>
              <w:jc w:val="center"/>
              <w:rPr>
                <w:sz w:val="18"/>
              </w:rPr>
            </w:pPr>
            <w:r>
              <w:rPr>
                <w:spacing w:val="-2"/>
                <w:sz w:val="18"/>
              </w:rPr>
              <w:t>存款保险保费归</w:t>
            </w:r>
          </w:p>
          <w:p>
            <w:pPr>
              <w:pStyle w:val="TableParagraph"/>
              <w:spacing w:before="82"/>
              <w:ind w:left="14"/>
              <w:jc w:val="center"/>
              <w:rPr>
                <w:sz w:val="18"/>
              </w:rPr>
            </w:pPr>
            <w:r>
              <w:rPr>
                <w:spacing w:val="-4"/>
                <w:sz w:val="18"/>
              </w:rPr>
              <w:t>集信息</w:t>
            </w:r>
          </w:p>
        </w:tc>
        <w:tc>
          <w:tcPr>
            <w:tcW w:w="5957" w:type="dxa"/>
          </w:tcPr>
          <w:p>
            <w:pPr>
              <w:pStyle w:val="TableParagraph"/>
              <w:spacing w:before="40"/>
              <w:ind w:left="109"/>
              <w:rPr>
                <w:sz w:val="18"/>
              </w:rPr>
            </w:pPr>
            <w:r>
              <w:rPr>
                <w:spacing w:val="-3"/>
                <w:sz w:val="18"/>
              </w:rPr>
              <w:t>指存款保险业务中存款保险保费归集信息。如存保汇款日期、保费核算已</w:t>
            </w:r>
          </w:p>
          <w:p>
            <w:pPr>
              <w:pStyle w:val="TableParagraph"/>
              <w:spacing w:before="82"/>
              <w:ind w:left="109"/>
              <w:rPr>
                <w:sz w:val="18"/>
              </w:rPr>
            </w:pPr>
            <w:r>
              <w:rPr>
                <w:spacing w:val="-2"/>
                <w:sz w:val="18"/>
              </w:rPr>
              <w:t>交金额等。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bl>
    <w:p>
      <w:pPr>
        <w:spacing w:after="0"/>
        <w:rPr>
          <w:sz w:val="2"/>
          <w:szCs w:val="2"/>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30"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tcPr>
          <w:p>
            <w:pPr>
              <w:pStyle w:val="TableParagraph"/>
              <w:spacing w:before="40"/>
              <w:ind w:left="108"/>
              <w:rPr>
                <w:sz w:val="18"/>
              </w:rPr>
            </w:pPr>
            <w:r>
              <w:rPr>
                <w:spacing w:val="-5"/>
                <w:sz w:val="18"/>
              </w:rPr>
              <w:t>信息</w:t>
            </w:r>
          </w:p>
        </w:tc>
        <w:tc>
          <w:tcPr>
            <w:tcW w:w="1706" w:type="dxa"/>
          </w:tcPr>
          <w:p>
            <w:pPr>
              <w:pStyle w:val="TableParagraph"/>
              <w:spacing w:before="40"/>
              <w:ind w:left="108"/>
              <w:rPr>
                <w:sz w:val="18"/>
              </w:rPr>
            </w:pPr>
            <w:r>
              <w:rPr>
                <w:spacing w:val="-2"/>
                <w:sz w:val="18"/>
              </w:rPr>
              <w:t>息，如存款保险保</w:t>
            </w:r>
          </w:p>
          <w:p>
            <w:pPr>
              <w:pStyle w:val="TableParagraph"/>
              <w:spacing w:before="82"/>
              <w:ind w:left="108"/>
              <w:rPr>
                <w:sz w:val="18"/>
              </w:rPr>
            </w:pPr>
            <w:r>
              <w:rPr>
                <w:spacing w:val="-2"/>
                <w:sz w:val="18"/>
              </w:rPr>
              <w:t>费归集信息等。</w:t>
            </w:r>
          </w:p>
        </w:tc>
        <w:tc>
          <w:tcPr>
            <w:tcW w:w="1522" w:type="dxa"/>
          </w:tcPr>
          <w:p>
            <w:pPr>
              <w:pStyle w:val="TableParagraph"/>
              <w:spacing w:before="45"/>
              <w:ind w:left="14"/>
              <w:jc w:val="center"/>
              <w:rPr>
                <w:sz w:val="18"/>
              </w:rPr>
            </w:pPr>
            <w:r>
              <w:rPr>
                <w:spacing w:val="-2"/>
                <w:sz w:val="18"/>
              </w:rPr>
              <w:t>存款保险参保机</w:t>
            </w:r>
          </w:p>
          <w:p>
            <w:pPr>
              <w:pStyle w:val="TableParagraph"/>
              <w:spacing w:before="81"/>
              <w:ind w:left="14"/>
              <w:jc w:val="center"/>
              <w:rPr>
                <w:sz w:val="18"/>
              </w:rPr>
            </w:pPr>
            <w:r>
              <w:rPr>
                <w:spacing w:val="-2"/>
                <w:sz w:val="18"/>
              </w:rPr>
              <w:t>构评级信息</w:t>
            </w:r>
          </w:p>
        </w:tc>
        <w:tc>
          <w:tcPr>
            <w:tcW w:w="5957" w:type="dxa"/>
          </w:tcPr>
          <w:p>
            <w:pPr>
              <w:pStyle w:val="TableParagraph"/>
              <w:spacing w:before="45"/>
              <w:ind w:left="109"/>
              <w:rPr>
                <w:sz w:val="18"/>
              </w:rPr>
            </w:pPr>
            <w:r>
              <w:rPr>
                <w:spacing w:val="-3"/>
                <w:sz w:val="18"/>
              </w:rPr>
              <w:t>指存款保险业务中对参保金融业机构评级的信息。如机构评级总得分、机</w:t>
            </w:r>
          </w:p>
          <w:p>
            <w:pPr>
              <w:pStyle w:val="TableParagraph"/>
              <w:spacing w:before="81"/>
              <w:ind w:left="109"/>
              <w:rPr>
                <w:sz w:val="18"/>
              </w:rPr>
            </w:pPr>
            <w:r>
              <w:rPr>
                <w:spacing w:val="-1"/>
                <w:sz w:val="18"/>
              </w:rPr>
              <w:t>构评级总得分对应等级等。</w:t>
            </w:r>
          </w:p>
        </w:tc>
        <w:tc>
          <w:tcPr>
            <w:tcW w:w="979" w:type="dxa"/>
          </w:tcPr>
          <w:p>
            <w:pPr>
              <w:pStyle w:val="TableParagraph"/>
              <w:spacing w:before="9"/>
              <w:rPr>
                <w:rFonts w:ascii="黑体"/>
                <w:sz w:val="15"/>
              </w:rPr>
            </w:pPr>
          </w:p>
          <w:p>
            <w:pPr>
              <w:pStyle w:val="TableParagraph"/>
              <w:ind w:left="17"/>
              <w:jc w:val="center"/>
              <w:rPr>
                <w:sz w:val="18"/>
              </w:rPr>
            </w:pPr>
            <w:r>
              <w:rPr>
                <w:sz w:val="18"/>
              </w:rPr>
              <w:t>3</w:t>
            </w:r>
          </w:p>
        </w:tc>
        <w:tc>
          <w:tcPr>
            <w:tcW w:w="715" w:type="dxa"/>
            <w:vMerge w:val="restart"/>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8"/>
              </w:rPr>
            </w:pPr>
          </w:p>
          <w:p>
            <w:pPr>
              <w:pStyle w:val="TableParagraph"/>
              <w:spacing w:line="324" w:lineRule="auto" w:before="1"/>
              <w:ind w:left="108" w:right="170"/>
              <w:jc w:val="both"/>
              <w:rPr>
                <w:sz w:val="18"/>
              </w:rPr>
            </w:pPr>
            <w:r>
              <w:rPr>
                <w:spacing w:val="-4"/>
                <w:sz w:val="18"/>
              </w:rPr>
              <w:t>身份核</w:t>
            </w:r>
            <w:r>
              <w:rPr>
                <w:spacing w:val="-4"/>
                <w:sz w:val="18"/>
              </w:rPr>
              <w:t>查业务</w:t>
            </w:r>
            <w:r>
              <w:rPr>
                <w:spacing w:val="-6"/>
                <w:sz w:val="18"/>
              </w:rPr>
              <w:t>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spacing w:before="12"/>
              <w:rPr>
                <w:rFonts w:ascii="黑体"/>
                <w:sz w:val="23"/>
              </w:rPr>
            </w:pPr>
          </w:p>
          <w:p>
            <w:pPr>
              <w:pStyle w:val="TableParagraph"/>
              <w:spacing w:line="324" w:lineRule="auto"/>
              <w:ind w:left="108" w:right="145"/>
              <w:jc w:val="both"/>
              <w:rPr>
                <w:sz w:val="18"/>
              </w:rPr>
            </w:pPr>
            <w:r>
              <w:rPr>
                <w:spacing w:val="-2"/>
                <w:sz w:val="18"/>
              </w:rPr>
              <w:t>指身份核查业务所</w:t>
            </w:r>
            <w:r>
              <w:rPr>
                <w:spacing w:val="-2"/>
                <w:sz w:val="18"/>
              </w:rPr>
              <w:t>涵盖的相关属性信</w:t>
            </w:r>
            <w:r>
              <w:rPr>
                <w:spacing w:val="-2"/>
                <w:sz w:val="18"/>
              </w:rPr>
              <w:t>息，如居民身份证</w:t>
            </w:r>
            <w:r>
              <w:rPr>
                <w:spacing w:val="-2"/>
                <w:sz w:val="18"/>
              </w:rPr>
              <w:t>核查信息等。</w:t>
            </w:r>
          </w:p>
        </w:tc>
        <w:tc>
          <w:tcPr>
            <w:tcW w:w="1522" w:type="dxa"/>
          </w:tcPr>
          <w:p>
            <w:pPr>
              <w:pStyle w:val="TableParagraph"/>
              <w:spacing w:before="41"/>
              <w:ind w:left="14"/>
              <w:jc w:val="center"/>
              <w:rPr>
                <w:sz w:val="18"/>
              </w:rPr>
            </w:pPr>
            <w:r>
              <w:rPr>
                <w:spacing w:val="-2"/>
                <w:sz w:val="18"/>
              </w:rPr>
              <w:t>非居民身份信息</w:t>
            </w:r>
          </w:p>
          <w:p>
            <w:pPr>
              <w:pStyle w:val="TableParagraph"/>
              <w:spacing w:before="81"/>
              <w:ind w:left="12"/>
              <w:jc w:val="center"/>
              <w:rPr>
                <w:sz w:val="18"/>
              </w:rPr>
            </w:pPr>
            <w:r>
              <w:rPr>
                <w:spacing w:val="-3"/>
                <w:sz w:val="18"/>
              </w:rPr>
              <w:t>核查信息</w:t>
            </w:r>
          </w:p>
        </w:tc>
        <w:tc>
          <w:tcPr>
            <w:tcW w:w="5957" w:type="dxa"/>
          </w:tcPr>
          <w:p>
            <w:pPr>
              <w:pStyle w:val="TableParagraph"/>
              <w:spacing w:before="5"/>
              <w:rPr>
                <w:rFonts w:ascii="黑体"/>
                <w:sz w:val="15"/>
              </w:rPr>
            </w:pPr>
          </w:p>
          <w:p>
            <w:pPr>
              <w:pStyle w:val="TableParagraph"/>
              <w:ind w:left="109"/>
              <w:rPr>
                <w:sz w:val="18"/>
              </w:rPr>
            </w:pPr>
            <w:r>
              <w:rPr>
                <w:spacing w:val="-1"/>
                <w:sz w:val="18"/>
              </w:rPr>
              <w:t>指对非居民身份信息联网核查业务信息。如核查流水号、核查结果等。</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居民身份证核查</w:t>
            </w:r>
          </w:p>
          <w:p>
            <w:pPr>
              <w:pStyle w:val="TableParagraph"/>
              <w:spacing w:before="82"/>
              <w:ind w:left="12"/>
              <w:jc w:val="center"/>
              <w:rPr>
                <w:sz w:val="18"/>
              </w:rPr>
            </w:pPr>
            <w:r>
              <w:rPr>
                <w:spacing w:val="-5"/>
                <w:sz w:val="18"/>
              </w:rPr>
              <w:t>信息</w:t>
            </w:r>
          </w:p>
        </w:tc>
        <w:tc>
          <w:tcPr>
            <w:tcW w:w="5957" w:type="dxa"/>
          </w:tcPr>
          <w:p>
            <w:pPr>
              <w:pStyle w:val="TableParagraph"/>
              <w:spacing w:before="40"/>
              <w:ind w:left="109"/>
              <w:rPr>
                <w:sz w:val="18"/>
              </w:rPr>
            </w:pPr>
            <w:r>
              <w:rPr>
                <w:spacing w:val="-3"/>
                <w:sz w:val="18"/>
              </w:rPr>
              <w:t>指对居民身份证联网核查业务的信息。如核查流水号、联网核查查询时间</w:t>
            </w:r>
          </w:p>
          <w:p>
            <w:pPr>
              <w:pStyle w:val="TableParagraph"/>
              <w:spacing w:before="82"/>
              <w:ind w:left="109"/>
              <w:rPr>
                <w:sz w:val="18"/>
              </w:rPr>
            </w:pPr>
            <w:r>
              <w:rPr>
                <w:spacing w:val="-5"/>
                <w:sz w:val="18"/>
              </w:rPr>
              <w:t>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79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line="324" w:lineRule="auto" w:before="129"/>
              <w:ind w:left="401" w:right="116" w:hanging="269"/>
              <w:rPr>
                <w:sz w:val="18"/>
              </w:rPr>
            </w:pPr>
            <w:r>
              <w:rPr>
                <w:spacing w:val="-2"/>
                <w:sz w:val="18"/>
              </w:rPr>
              <w:t>失效居民身份证</w:t>
            </w:r>
            <w:r>
              <w:rPr>
                <w:spacing w:val="-4"/>
                <w:sz w:val="18"/>
              </w:rPr>
              <w:t>核查信息</w:t>
            </w:r>
          </w:p>
        </w:tc>
        <w:tc>
          <w:tcPr>
            <w:tcW w:w="5957" w:type="dxa"/>
          </w:tcPr>
          <w:p>
            <w:pPr>
              <w:pStyle w:val="TableParagraph"/>
              <w:spacing w:line="324" w:lineRule="auto" w:before="129"/>
              <w:ind w:left="109" w:right="93"/>
              <w:rPr>
                <w:sz w:val="18"/>
              </w:rPr>
            </w:pPr>
            <w:r>
              <w:rPr>
                <w:spacing w:val="-2"/>
                <w:sz w:val="18"/>
              </w:rPr>
              <w:t>指对失效居民身份证联网核查业务的信息。如核查流水号、被核查居民身</w:t>
            </w:r>
            <w:r>
              <w:rPr>
                <w:spacing w:val="-2"/>
                <w:sz w:val="18"/>
              </w:rPr>
              <w:t>份证有效期起始日期等。</w:t>
            </w:r>
          </w:p>
        </w:tc>
        <w:tc>
          <w:tcPr>
            <w:tcW w:w="979" w:type="dxa"/>
          </w:tcPr>
          <w:p>
            <w:pPr>
              <w:pStyle w:val="TableParagraph"/>
              <w:spacing w:before="3"/>
              <w:rPr>
                <w:rFonts w:ascii="黑体"/>
                <w:sz w:val="22"/>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异议反馈信息</w:t>
            </w:r>
          </w:p>
        </w:tc>
        <w:tc>
          <w:tcPr>
            <w:tcW w:w="5957" w:type="dxa"/>
          </w:tcPr>
          <w:p>
            <w:pPr>
              <w:pStyle w:val="TableParagraph"/>
              <w:spacing w:before="40"/>
              <w:ind w:left="109"/>
              <w:rPr>
                <w:sz w:val="18"/>
              </w:rPr>
            </w:pPr>
            <w:r>
              <w:rPr>
                <w:spacing w:val="-3"/>
                <w:sz w:val="18"/>
              </w:rPr>
              <w:t>指身份核查业务中对核查结有异议的反馈信息。如异议反馈内容、异议反</w:t>
            </w:r>
          </w:p>
          <w:p>
            <w:pPr>
              <w:pStyle w:val="TableParagraph"/>
              <w:spacing w:before="82"/>
              <w:ind w:left="109"/>
              <w:rPr>
                <w:sz w:val="18"/>
              </w:rPr>
            </w:pPr>
            <w:r>
              <w:rPr>
                <w:spacing w:val="-2"/>
                <w:sz w:val="18"/>
              </w:rPr>
              <w:t>馈方式等。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80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5"/>
              </w:rPr>
            </w:pPr>
          </w:p>
          <w:p>
            <w:pPr>
              <w:pStyle w:val="TableParagraph"/>
              <w:spacing w:line="324" w:lineRule="auto" w:before="1"/>
              <w:ind w:left="108" w:right="170"/>
              <w:jc w:val="both"/>
              <w:rPr>
                <w:sz w:val="18"/>
              </w:rPr>
            </w:pPr>
            <w:r>
              <w:rPr>
                <w:spacing w:val="-4"/>
                <w:sz w:val="18"/>
              </w:rPr>
              <w:t>征信管</w:t>
            </w:r>
            <w:r>
              <w:rPr>
                <w:spacing w:val="-4"/>
                <w:sz w:val="18"/>
              </w:rPr>
              <w:t>理业务</w:t>
            </w:r>
            <w:r>
              <w:rPr>
                <w:spacing w:val="-6"/>
                <w:sz w:val="18"/>
              </w:rPr>
              <w:t>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19"/>
              </w:rPr>
            </w:pPr>
          </w:p>
          <w:p>
            <w:pPr>
              <w:pStyle w:val="TableParagraph"/>
              <w:spacing w:line="324" w:lineRule="auto"/>
              <w:ind w:left="108" w:right="145"/>
              <w:jc w:val="both"/>
              <w:rPr>
                <w:sz w:val="18"/>
              </w:rPr>
            </w:pPr>
            <w:r>
              <w:rPr>
                <w:spacing w:val="-2"/>
                <w:sz w:val="18"/>
              </w:rPr>
              <w:t>指征信管理业务所</w:t>
            </w:r>
            <w:r>
              <w:rPr>
                <w:spacing w:val="-2"/>
                <w:sz w:val="18"/>
              </w:rPr>
              <w:t>涵盖的相关属性信</w:t>
            </w:r>
            <w:r>
              <w:rPr>
                <w:spacing w:val="-2"/>
                <w:sz w:val="18"/>
              </w:rPr>
              <w:t>息，如个人征信机</w:t>
            </w:r>
            <w:r>
              <w:rPr>
                <w:spacing w:val="-2"/>
                <w:sz w:val="18"/>
              </w:rPr>
              <w:t>构管理信息、信用</w:t>
            </w:r>
            <w:r>
              <w:rPr>
                <w:spacing w:val="-2"/>
                <w:sz w:val="18"/>
              </w:rPr>
              <w:t>评级信息等。</w:t>
            </w:r>
          </w:p>
        </w:tc>
        <w:tc>
          <w:tcPr>
            <w:tcW w:w="1522" w:type="dxa"/>
          </w:tcPr>
          <w:p>
            <w:pPr>
              <w:pStyle w:val="TableParagraph"/>
              <w:spacing w:line="324" w:lineRule="auto" w:before="131"/>
              <w:ind w:left="493" w:right="116" w:hanging="360"/>
              <w:rPr>
                <w:sz w:val="18"/>
              </w:rPr>
            </w:pPr>
            <w:r>
              <w:rPr>
                <w:spacing w:val="-2"/>
                <w:sz w:val="18"/>
              </w:rPr>
              <w:t>个人征信机构管</w:t>
            </w:r>
            <w:r>
              <w:rPr>
                <w:spacing w:val="-4"/>
                <w:sz w:val="18"/>
              </w:rPr>
              <w:t>理信息</w:t>
            </w:r>
          </w:p>
        </w:tc>
        <w:tc>
          <w:tcPr>
            <w:tcW w:w="5957" w:type="dxa"/>
          </w:tcPr>
          <w:p>
            <w:pPr>
              <w:pStyle w:val="TableParagraph"/>
              <w:spacing w:line="324" w:lineRule="auto" w:before="131"/>
              <w:ind w:left="109" w:right="255"/>
              <w:rPr>
                <w:sz w:val="18"/>
              </w:rPr>
            </w:pPr>
            <w:r>
              <w:rPr>
                <w:spacing w:val="-2"/>
                <w:sz w:val="18"/>
              </w:rPr>
              <w:t>指征信管理业务中对个人征信机构的管理信息。如个人征信机构许可证</w:t>
            </w:r>
            <w:r>
              <w:rPr>
                <w:spacing w:val="-2"/>
                <w:sz w:val="18"/>
              </w:rPr>
              <w:t>号、个人征信机构总资产等。</w:t>
            </w:r>
          </w:p>
        </w:tc>
        <w:tc>
          <w:tcPr>
            <w:tcW w:w="979" w:type="dxa"/>
          </w:tcPr>
          <w:p>
            <w:pPr>
              <w:pStyle w:val="TableParagraph"/>
              <w:spacing w:before="5"/>
              <w:rPr>
                <w:rFonts w:ascii="黑体"/>
                <w:sz w:val="22"/>
              </w:rPr>
            </w:pPr>
          </w:p>
          <w:p>
            <w:pPr>
              <w:pStyle w:val="TableParagraph"/>
              <w:spacing w:before="1"/>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企业征信机构管</w:t>
            </w:r>
          </w:p>
          <w:p>
            <w:pPr>
              <w:pStyle w:val="TableParagraph"/>
              <w:spacing w:before="82"/>
              <w:ind w:left="14"/>
              <w:jc w:val="center"/>
              <w:rPr>
                <w:sz w:val="18"/>
              </w:rPr>
            </w:pPr>
            <w:r>
              <w:rPr>
                <w:spacing w:val="-4"/>
                <w:sz w:val="18"/>
              </w:rPr>
              <w:t>理信息</w:t>
            </w:r>
          </w:p>
        </w:tc>
        <w:tc>
          <w:tcPr>
            <w:tcW w:w="5957" w:type="dxa"/>
          </w:tcPr>
          <w:p>
            <w:pPr>
              <w:pStyle w:val="TableParagraph"/>
              <w:spacing w:before="40"/>
              <w:ind w:left="109"/>
              <w:rPr>
                <w:sz w:val="18"/>
              </w:rPr>
            </w:pPr>
            <w:r>
              <w:rPr>
                <w:spacing w:val="-1"/>
                <w:sz w:val="18"/>
              </w:rPr>
              <w:t>指征信管理业务中对企业征信机构的管理信息。如企业征信机构总资产</w:t>
            </w:r>
          </w:p>
          <w:p>
            <w:pPr>
              <w:pStyle w:val="TableParagraph"/>
              <w:spacing w:before="82"/>
              <w:ind w:left="109"/>
              <w:rPr>
                <w:sz w:val="18"/>
              </w:rPr>
            </w:pPr>
            <w:r>
              <w:rPr>
                <w:spacing w:val="-5"/>
                <w:sz w:val="18"/>
              </w:rPr>
              <w:t>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470"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22"/>
              <w:ind w:left="12"/>
              <w:jc w:val="center"/>
              <w:rPr>
                <w:sz w:val="18"/>
              </w:rPr>
            </w:pPr>
            <w:r>
              <w:rPr>
                <w:spacing w:val="-2"/>
                <w:sz w:val="18"/>
              </w:rPr>
              <w:t>事件公告信息</w:t>
            </w:r>
          </w:p>
        </w:tc>
        <w:tc>
          <w:tcPr>
            <w:tcW w:w="5957" w:type="dxa"/>
          </w:tcPr>
          <w:p>
            <w:pPr>
              <w:pStyle w:val="TableParagraph"/>
              <w:spacing w:before="122"/>
              <w:ind w:left="109"/>
              <w:rPr>
                <w:sz w:val="18"/>
              </w:rPr>
            </w:pPr>
            <w:r>
              <w:rPr>
                <w:spacing w:val="-1"/>
                <w:sz w:val="18"/>
              </w:rPr>
              <w:t>指征信管理业务中重要事件信息。如事件公告标题、事件公告内容等。</w:t>
            </w:r>
          </w:p>
        </w:tc>
        <w:tc>
          <w:tcPr>
            <w:tcW w:w="979" w:type="dxa"/>
          </w:tcPr>
          <w:p>
            <w:pPr>
              <w:pStyle w:val="TableParagraph"/>
              <w:spacing w:before="122"/>
              <w:ind w:left="17"/>
              <w:jc w:val="center"/>
              <w:rPr>
                <w:sz w:val="18"/>
              </w:rPr>
            </w:pPr>
            <w:r>
              <w:rPr>
                <w:sz w:val="18"/>
              </w:rPr>
              <w:t>2</w:t>
            </w:r>
          </w:p>
        </w:tc>
        <w:tc>
          <w:tcPr>
            <w:tcW w:w="715" w:type="dxa"/>
            <w:vMerge/>
            <w:tcBorders>
              <w:top w:val="nil"/>
            </w:tcBorders>
          </w:tcPr>
          <w:p>
            <w:pPr>
              <w:rPr>
                <w:sz w:val="2"/>
                <w:szCs w:val="2"/>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6"/>
              <w:rPr>
                <w:rFonts w:ascii="黑体"/>
                <w:sz w:val="15"/>
              </w:rPr>
            </w:pPr>
          </w:p>
          <w:p>
            <w:pPr>
              <w:pStyle w:val="TableParagraph"/>
              <w:spacing w:before="1"/>
              <w:ind w:left="12"/>
              <w:jc w:val="center"/>
              <w:rPr>
                <w:sz w:val="18"/>
              </w:rPr>
            </w:pPr>
            <w:r>
              <w:rPr>
                <w:spacing w:val="-2"/>
                <w:sz w:val="18"/>
              </w:rPr>
              <w:t>信用评级信息</w:t>
            </w:r>
          </w:p>
        </w:tc>
        <w:tc>
          <w:tcPr>
            <w:tcW w:w="5957" w:type="dxa"/>
          </w:tcPr>
          <w:p>
            <w:pPr>
              <w:pStyle w:val="TableParagraph"/>
              <w:spacing w:before="43"/>
              <w:ind w:left="109"/>
              <w:rPr>
                <w:sz w:val="18"/>
              </w:rPr>
            </w:pPr>
            <w:r>
              <w:rPr>
                <w:spacing w:val="-3"/>
                <w:sz w:val="18"/>
              </w:rPr>
              <w:t>指征信管理业务中对信用评级机构的管理信息。如信用评级机构人数、信</w:t>
            </w:r>
          </w:p>
          <w:p>
            <w:pPr>
              <w:pStyle w:val="TableParagraph"/>
              <w:spacing w:before="81"/>
              <w:ind w:left="109"/>
              <w:rPr>
                <w:sz w:val="18"/>
              </w:rPr>
            </w:pPr>
            <w:r>
              <w:rPr>
                <w:spacing w:val="-1"/>
                <w:sz w:val="18"/>
              </w:rPr>
              <w:t>用评级机构信息录入时间等。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征信维权信息</w:t>
            </w:r>
          </w:p>
        </w:tc>
        <w:tc>
          <w:tcPr>
            <w:tcW w:w="5957" w:type="dxa"/>
          </w:tcPr>
          <w:p>
            <w:pPr>
              <w:pStyle w:val="TableParagraph"/>
              <w:spacing w:before="40"/>
              <w:ind w:left="109"/>
              <w:rPr>
                <w:sz w:val="18"/>
              </w:rPr>
            </w:pPr>
            <w:r>
              <w:rPr>
                <w:spacing w:val="-3"/>
                <w:sz w:val="18"/>
              </w:rPr>
              <w:t>指征信管理业务中对征信机构投诉、诉讼的信息。如征信维权投诉受理单</w:t>
            </w:r>
          </w:p>
          <w:p>
            <w:pPr>
              <w:pStyle w:val="TableParagraph"/>
              <w:spacing w:before="82"/>
              <w:ind w:left="109"/>
              <w:rPr>
                <w:sz w:val="18"/>
              </w:rPr>
            </w:pPr>
            <w:r>
              <w:rPr>
                <w:spacing w:val="-1"/>
                <w:sz w:val="18"/>
              </w:rPr>
              <w:t>编号、征信维权投诉处理情况等。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信用体系建设管</w:t>
            </w:r>
          </w:p>
          <w:p>
            <w:pPr>
              <w:pStyle w:val="TableParagraph"/>
              <w:spacing w:before="82"/>
              <w:ind w:left="14"/>
              <w:jc w:val="center"/>
              <w:rPr>
                <w:sz w:val="18"/>
              </w:rPr>
            </w:pPr>
            <w:r>
              <w:rPr>
                <w:spacing w:val="-4"/>
                <w:sz w:val="18"/>
              </w:rPr>
              <w:t>理信息</w:t>
            </w:r>
          </w:p>
        </w:tc>
        <w:tc>
          <w:tcPr>
            <w:tcW w:w="5957" w:type="dxa"/>
          </w:tcPr>
          <w:p>
            <w:pPr>
              <w:pStyle w:val="TableParagraph"/>
              <w:spacing w:before="40"/>
              <w:ind w:left="109"/>
              <w:rPr>
                <w:sz w:val="18"/>
              </w:rPr>
            </w:pPr>
            <w:r>
              <w:rPr>
                <w:spacing w:val="-3"/>
                <w:sz w:val="18"/>
              </w:rPr>
              <w:t>指征信管理业务中信用体系建设管理信息。如小微企业信用体系建设进展</w:t>
            </w:r>
          </w:p>
          <w:p>
            <w:pPr>
              <w:pStyle w:val="TableParagraph"/>
              <w:spacing w:before="82"/>
              <w:ind w:left="109"/>
              <w:rPr>
                <w:sz w:val="18"/>
              </w:rPr>
            </w:pPr>
            <w:r>
              <w:rPr>
                <w:spacing w:val="-2"/>
                <w:sz w:val="18"/>
              </w:rPr>
              <w:t>情况、建档户数等。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bl>
    <w:p>
      <w:pPr>
        <w:spacing w:after="0"/>
        <w:rPr>
          <w:sz w:val="2"/>
          <w:szCs w:val="2"/>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936"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tcPr>
          <w:p>
            <w:pPr>
              <w:pStyle w:val="TableParagraph"/>
              <w:rPr>
                <w:rFonts w:ascii="Times New Roman"/>
                <w:sz w:val="18"/>
              </w:rPr>
            </w:pPr>
          </w:p>
        </w:tc>
        <w:tc>
          <w:tcPr>
            <w:tcW w:w="1706" w:type="dxa"/>
          </w:tcPr>
          <w:p>
            <w:pPr>
              <w:pStyle w:val="TableParagraph"/>
              <w:rPr>
                <w:rFonts w:ascii="Times New Roman"/>
                <w:sz w:val="18"/>
              </w:rPr>
            </w:pPr>
          </w:p>
        </w:tc>
        <w:tc>
          <w:tcPr>
            <w:tcW w:w="1522" w:type="dxa"/>
          </w:tcPr>
          <w:p>
            <w:pPr>
              <w:pStyle w:val="TableParagraph"/>
              <w:spacing w:before="4"/>
              <w:rPr>
                <w:rFonts w:ascii="黑体"/>
                <w:sz w:val="15"/>
              </w:rPr>
            </w:pPr>
          </w:p>
          <w:p>
            <w:pPr>
              <w:pStyle w:val="TableParagraph"/>
              <w:spacing w:line="324" w:lineRule="auto"/>
              <w:ind w:left="401" w:right="116" w:hanging="269"/>
              <w:rPr>
                <w:sz w:val="18"/>
              </w:rPr>
            </w:pPr>
            <w:r>
              <w:rPr>
                <w:spacing w:val="-2"/>
                <w:sz w:val="18"/>
              </w:rPr>
              <w:t>金融信用数据库</w:t>
            </w:r>
            <w:r>
              <w:rPr>
                <w:spacing w:val="-4"/>
                <w:sz w:val="18"/>
              </w:rPr>
              <w:t>管理信息</w:t>
            </w:r>
          </w:p>
        </w:tc>
        <w:tc>
          <w:tcPr>
            <w:tcW w:w="5957" w:type="dxa"/>
          </w:tcPr>
          <w:p>
            <w:pPr>
              <w:pStyle w:val="TableParagraph"/>
              <w:spacing w:line="324" w:lineRule="auto" w:before="40"/>
              <w:ind w:left="109" w:right="93"/>
              <w:rPr>
                <w:sz w:val="18"/>
              </w:rPr>
            </w:pPr>
            <w:r>
              <w:rPr>
                <w:spacing w:val="-2"/>
                <w:sz w:val="18"/>
              </w:rPr>
              <w:t>指征信管理业务中金融信用信息基础数据库管理信息。如金融信用信息基</w:t>
            </w:r>
            <w:r>
              <w:rPr>
                <w:spacing w:val="-3"/>
                <w:sz w:val="18"/>
              </w:rPr>
              <w:t>础数据库接入城市商业银行数量、金融信用信息基础数据库接入国有商业</w:t>
            </w:r>
          </w:p>
          <w:p>
            <w:pPr>
              <w:pStyle w:val="TableParagraph"/>
              <w:spacing w:before="2"/>
              <w:ind w:left="109"/>
              <w:rPr>
                <w:sz w:val="18"/>
              </w:rPr>
            </w:pPr>
            <w:r>
              <w:rPr>
                <w:spacing w:val="-2"/>
                <w:sz w:val="18"/>
              </w:rPr>
              <w:t>银行数量等。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vMerge w:val="restart"/>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24"/>
              </w:rPr>
            </w:pPr>
          </w:p>
          <w:p>
            <w:pPr>
              <w:pStyle w:val="TableParagraph"/>
              <w:spacing w:line="324" w:lineRule="auto"/>
              <w:ind w:left="108" w:right="170"/>
              <w:jc w:val="both"/>
              <w:rPr>
                <w:sz w:val="18"/>
              </w:rPr>
            </w:pPr>
            <w:r>
              <w:rPr>
                <w:spacing w:val="-4"/>
                <w:sz w:val="18"/>
              </w:rPr>
              <w:t>非银行</w:t>
            </w:r>
            <w:r>
              <w:rPr>
                <w:spacing w:val="-4"/>
                <w:sz w:val="18"/>
              </w:rPr>
              <w:t>支付机</w:t>
            </w:r>
            <w:r>
              <w:rPr>
                <w:spacing w:val="-4"/>
                <w:sz w:val="18"/>
              </w:rPr>
              <w:t>构非现</w:t>
            </w:r>
            <w:r>
              <w:rPr>
                <w:spacing w:val="-4"/>
                <w:sz w:val="18"/>
              </w:rPr>
              <w:t>场监管</w:t>
            </w:r>
            <w:r>
              <w:rPr>
                <w:spacing w:val="-4"/>
                <w:sz w:val="18"/>
              </w:rPr>
              <w:t>业务信</w:t>
            </w:r>
            <w:r>
              <w:rPr>
                <w:spacing w:val="-10"/>
                <w:sz w:val="18"/>
              </w:rPr>
              <w:t>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62"/>
              <w:ind w:left="108" w:right="145"/>
              <w:jc w:val="both"/>
              <w:rPr>
                <w:sz w:val="18"/>
              </w:rPr>
            </w:pPr>
            <w:r>
              <w:rPr>
                <w:spacing w:val="-2"/>
                <w:sz w:val="18"/>
              </w:rPr>
              <w:t>指非银行支付机构</w:t>
            </w:r>
            <w:r>
              <w:rPr>
                <w:spacing w:val="-2"/>
                <w:sz w:val="18"/>
              </w:rPr>
              <w:t>非现场监管业务所</w:t>
            </w:r>
            <w:r>
              <w:rPr>
                <w:spacing w:val="-2"/>
                <w:sz w:val="18"/>
              </w:rPr>
              <w:t>涵盖的相关属性信</w:t>
            </w:r>
            <w:r>
              <w:rPr>
                <w:spacing w:val="-2"/>
                <w:sz w:val="18"/>
              </w:rPr>
              <w:t>息，如备付金指标</w:t>
            </w:r>
            <w:r>
              <w:rPr>
                <w:spacing w:val="-2"/>
                <w:sz w:val="18"/>
              </w:rPr>
              <w:t>审核信息、风险准</w:t>
            </w:r>
            <w:r>
              <w:rPr>
                <w:spacing w:val="-2"/>
                <w:sz w:val="18"/>
              </w:rPr>
              <w:t>备金指标审核信息</w:t>
            </w:r>
            <w:r>
              <w:rPr>
                <w:spacing w:val="-6"/>
                <w:sz w:val="18"/>
              </w:rPr>
              <w:t>等。</w:t>
            </w:r>
          </w:p>
        </w:tc>
        <w:tc>
          <w:tcPr>
            <w:tcW w:w="1522" w:type="dxa"/>
          </w:tcPr>
          <w:p>
            <w:pPr>
              <w:pStyle w:val="TableParagraph"/>
              <w:spacing w:before="4"/>
              <w:rPr>
                <w:rFonts w:ascii="黑体"/>
                <w:sz w:val="15"/>
              </w:rPr>
            </w:pPr>
          </w:p>
          <w:p>
            <w:pPr>
              <w:pStyle w:val="TableParagraph"/>
              <w:ind w:left="12"/>
              <w:jc w:val="center"/>
              <w:rPr>
                <w:sz w:val="18"/>
              </w:rPr>
            </w:pPr>
            <w:r>
              <w:rPr>
                <w:spacing w:val="-2"/>
                <w:sz w:val="18"/>
              </w:rPr>
              <w:t>公告提示信息</w:t>
            </w:r>
          </w:p>
        </w:tc>
        <w:tc>
          <w:tcPr>
            <w:tcW w:w="5957" w:type="dxa"/>
          </w:tcPr>
          <w:p>
            <w:pPr>
              <w:pStyle w:val="TableParagraph"/>
              <w:spacing w:before="40"/>
              <w:ind w:left="109"/>
              <w:rPr>
                <w:sz w:val="18"/>
              </w:rPr>
            </w:pPr>
            <w:r>
              <w:rPr>
                <w:spacing w:val="-3"/>
                <w:sz w:val="18"/>
              </w:rPr>
              <w:t>指非银行支付机构非现场监管业务中公告提示信息。如公告消息标题、公</w:t>
            </w:r>
          </w:p>
          <w:p>
            <w:pPr>
              <w:pStyle w:val="TableParagraph"/>
              <w:spacing w:before="82"/>
              <w:ind w:left="109"/>
              <w:rPr>
                <w:sz w:val="18"/>
              </w:rPr>
            </w:pPr>
            <w:r>
              <w:rPr>
                <w:spacing w:val="-2"/>
                <w:sz w:val="18"/>
              </w:rPr>
              <w:t>告消息内容等。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pacing w:val="-2"/>
                <w:sz w:val="18"/>
              </w:rPr>
              <w:t>备付金指标审核</w:t>
            </w:r>
          </w:p>
          <w:p>
            <w:pPr>
              <w:pStyle w:val="TableParagraph"/>
              <w:spacing w:before="81"/>
              <w:ind w:left="12"/>
              <w:jc w:val="center"/>
              <w:rPr>
                <w:sz w:val="18"/>
              </w:rPr>
            </w:pPr>
            <w:r>
              <w:rPr>
                <w:spacing w:val="-5"/>
                <w:sz w:val="18"/>
              </w:rPr>
              <w:t>信息</w:t>
            </w:r>
          </w:p>
        </w:tc>
        <w:tc>
          <w:tcPr>
            <w:tcW w:w="5957" w:type="dxa"/>
          </w:tcPr>
          <w:p>
            <w:pPr>
              <w:pStyle w:val="TableParagraph"/>
              <w:spacing w:before="43"/>
              <w:ind w:left="109"/>
              <w:rPr>
                <w:sz w:val="18"/>
              </w:rPr>
            </w:pPr>
            <w:r>
              <w:rPr>
                <w:spacing w:val="-3"/>
                <w:sz w:val="18"/>
              </w:rPr>
              <w:t>指非银行支付机构非现场监管业务中备付金指标审核信息。如备付金存管</w:t>
            </w:r>
          </w:p>
          <w:p>
            <w:pPr>
              <w:pStyle w:val="TableParagraph"/>
              <w:spacing w:before="81"/>
              <w:ind w:left="109"/>
              <w:rPr>
                <w:sz w:val="18"/>
              </w:rPr>
            </w:pPr>
            <w:r>
              <w:rPr>
                <w:spacing w:val="-1"/>
                <w:sz w:val="18"/>
              </w:rPr>
              <w:t>账户数量、备付金存管账户期末余额等。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3</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风险准备金指标</w:t>
            </w:r>
          </w:p>
          <w:p>
            <w:pPr>
              <w:pStyle w:val="TableParagraph"/>
              <w:spacing w:before="82"/>
              <w:ind w:left="12"/>
              <w:jc w:val="center"/>
              <w:rPr>
                <w:sz w:val="18"/>
              </w:rPr>
            </w:pPr>
            <w:r>
              <w:rPr>
                <w:spacing w:val="-3"/>
                <w:sz w:val="18"/>
              </w:rPr>
              <w:t>审核信息</w:t>
            </w:r>
          </w:p>
        </w:tc>
        <w:tc>
          <w:tcPr>
            <w:tcW w:w="5957" w:type="dxa"/>
          </w:tcPr>
          <w:p>
            <w:pPr>
              <w:pStyle w:val="TableParagraph"/>
              <w:spacing w:before="40"/>
              <w:ind w:left="109"/>
              <w:rPr>
                <w:sz w:val="18"/>
              </w:rPr>
            </w:pPr>
            <w:r>
              <w:rPr>
                <w:spacing w:val="-3"/>
                <w:sz w:val="18"/>
              </w:rPr>
              <w:t>指非银行支付机构非现场监管业务中风险准备金指标审核信息。如风险准</w:t>
            </w:r>
          </w:p>
          <w:p>
            <w:pPr>
              <w:pStyle w:val="TableParagraph"/>
              <w:spacing w:before="82"/>
              <w:ind w:left="109"/>
              <w:rPr>
                <w:sz w:val="18"/>
              </w:rPr>
            </w:pPr>
            <w:r>
              <w:rPr>
                <w:spacing w:val="-1"/>
                <w:sz w:val="18"/>
              </w:rPr>
              <w:t>备金计提比例、本期计提风险准备金金额等。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93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33"/>
              <w:rPr>
                <w:sz w:val="18"/>
              </w:rPr>
            </w:pPr>
            <w:r>
              <w:rPr>
                <w:spacing w:val="-2"/>
                <w:sz w:val="18"/>
              </w:rPr>
              <w:t>非银行支付机构</w:t>
            </w:r>
          </w:p>
          <w:p>
            <w:pPr>
              <w:pStyle w:val="TableParagraph"/>
              <w:spacing w:line="310" w:lineRule="atLeast" w:before="3"/>
              <w:ind w:left="493" w:right="116" w:hanging="360"/>
              <w:rPr>
                <w:sz w:val="18"/>
              </w:rPr>
            </w:pPr>
            <w:r>
              <w:rPr>
                <w:spacing w:val="-2"/>
                <w:sz w:val="18"/>
              </w:rPr>
              <w:t>成本收益指标审</w:t>
            </w:r>
            <w:r>
              <w:rPr>
                <w:spacing w:val="-4"/>
                <w:sz w:val="18"/>
              </w:rPr>
              <w:t>核信息</w:t>
            </w:r>
          </w:p>
        </w:tc>
        <w:tc>
          <w:tcPr>
            <w:tcW w:w="5957" w:type="dxa"/>
          </w:tcPr>
          <w:p>
            <w:pPr>
              <w:pStyle w:val="TableParagraph"/>
              <w:spacing w:before="4"/>
              <w:rPr>
                <w:rFonts w:ascii="黑体"/>
                <w:sz w:val="15"/>
              </w:rPr>
            </w:pPr>
          </w:p>
          <w:p>
            <w:pPr>
              <w:pStyle w:val="TableParagraph"/>
              <w:spacing w:line="324" w:lineRule="auto"/>
              <w:ind w:left="109" w:right="255"/>
              <w:rPr>
                <w:sz w:val="18"/>
              </w:rPr>
            </w:pPr>
            <w:r>
              <w:rPr>
                <w:spacing w:val="-2"/>
                <w:sz w:val="18"/>
              </w:rPr>
              <w:t>指非银行支付机构非现场监管业务中非银行支付机构成本收益指标审核</w:t>
            </w:r>
            <w:r>
              <w:rPr>
                <w:spacing w:val="-2"/>
                <w:sz w:val="18"/>
              </w:rPr>
              <w:t>信息。如非银行支付机构净利润、非银行支付机构支付业务收入等。</w:t>
            </w:r>
          </w:p>
        </w:tc>
        <w:tc>
          <w:tcPr>
            <w:tcW w:w="979" w:type="dxa"/>
          </w:tcPr>
          <w:p>
            <w:pPr>
              <w:pStyle w:val="TableParagraph"/>
              <w:rPr>
                <w:rFonts w:ascii="黑体"/>
                <w:sz w:val="18"/>
              </w:rPr>
            </w:pPr>
          </w:p>
          <w:p>
            <w:pPr>
              <w:pStyle w:val="TableParagraph"/>
              <w:spacing w:before="122"/>
              <w:ind w:left="17"/>
              <w:jc w:val="center"/>
              <w:rPr>
                <w:sz w:val="18"/>
              </w:rPr>
            </w:pPr>
            <w:r>
              <w:rPr>
                <w:sz w:val="18"/>
              </w:rPr>
              <w:t>3</w:t>
            </w:r>
          </w:p>
        </w:tc>
        <w:tc>
          <w:tcPr>
            <w:tcW w:w="715" w:type="dxa"/>
            <w:vMerge/>
            <w:tcBorders>
              <w:top w:val="nil"/>
            </w:tcBorders>
          </w:tcPr>
          <w:p>
            <w:pPr>
              <w:rPr>
                <w:sz w:val="2"/>
                <w:szCs w:val="2"/>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line="324" w:lineRule="auto" w:before="40"/>
              <w:ind w:left="133" w:right="116"/>
              <w:jc w:val="center"/>
              <w:rPr>
                <w:sz w:val="18"/>
              </w:rPr>
            </w:pPr>
            <w:r>
              <w:rPr>
                <w:spacing w:val="-2"/>
                <w:sz w:val="18"/>
              </w:rPr>
              <w:t>非银行支付机构</w:t>
            </w:r>
            <w:r>
              <w:rPr>
                <w:spacing w:val="-2"/>
                <w:sz w:val="18"/>
              </w:rPr>
              <w:t>业务指标审核信</w:t>
            </w:r>
          </w:p>
          <w:p>
            <w:pPr>
              <w:pStyle w:val="TableParagraph"/>
              <w:spacing w:before="2"/>
              <w:ind w:left="14"/>
              <w:jc w:val="center"/>
              <w:rPr>
                <w:sz w:val="18"/>
              </w:rPr>
            </w:pPr>
            <w:r>
              <w:rPr>
                <w:sz w:val="18"/>
              </w:rPr>
              <w:t>息</w:t>
            </w:r>
          </w:p>
        </w:tc>
        <w:tc>
          <w:tcPr>
            <w:tcW w:w="5957" w:type="dxa"/>
          </w:tcPr>
          <w:p>
            <w:pPr>
              <w:pStyle w:val="TableParagraph"/>
              <w:spacing w:before="4"/>
              <w:rPr>
                <w:rFonts w:ascii="黑体"/>
                <w:sz w:val="15"/>
              </w:rPr>
            </w:pPr>
          </w:p>
          <w:p>
            <w:pPr>
              <w:pStyle w:val="TableParagraph"/>
              <w:spacing w:line="324" w:lineRule="auto"/>
              <w:ind w:left="109" w:right="75"/>
              <w:rPr>
                <w:sz w:val="18"/>
              </w:rPr>
            </w:pPr>
            <w:r>
              <w:rPr>
                <w:spacing w:val="-2"/>
                <w:sz w:val="18"/>
              </w:rPr>
              <w:t>指非银行支付机构非现场监管业务中非银行支付机构业务指标审核信息。</w:t>
            </w:r>
            <w:r>
              <w:rPr>
                <w:spacing w:val="-2"/>
                <w:sz w:val="18"/>
              </w:rPr>
              <w:t>如互联网支付账户支付笔数、互联网支付账户支付金额等。</w:t>
            </w:r>
          </w:p>
        </w:tc>
        <w:tc>
          <w:tcPr>
            <w:tcW w:w="979" w:type="dxa"/>
          </w:tcPr>
          <w:p>
            <w:pPr>
              <w:pStyle w:val="TableParagraph"/>
              <w:rPr>
                <w:rFonts w:ascii="黑体"/>
                <w:sz w:val="18"/>
              </w:rPr>
            </w:pPr>
          </w:p>
          <w:p>
            <w:pPr>
              <w:pStyle w:val="TableParagraph"/>
              <w:spacing w:before="122"/>
              <w:ind w:left="17"/>
              <w:jc w:val="center"/>
              <w:rPr>
                <w:sz w:val="18"/>
              </w:rPr>
            </w:pPr>
            <w:r>
              <w:rPr>
                <w:sz w:val="18"/>
              </w:rPr>
              <w:t>3</w:t>
            </w:r>
          </w:p>
        </w:tc>
        <w:tc>
          <w:tcPr>
            <w:tcW w:w="715" w:type="dxa"/>
            <w:vMerge/>
            <w:tcBorders>
              <w:top w:val="nil"/>
            </w:tcBorders>
          </w:tcPr>
          <w:p>
            <w:pPr>
              <w:rPr>
                <w:sz w:val="2"/>
                <w:szCs w:val="2"/>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line="324" w:lineRule="auto" w:before="40"/>
              <w:ind w:left="133" w:right="116"/>
              <w:jc w:val="center"/>
              <w:rPr>
                <w:sz w:val="18"/>
              </w:rPr>
            </w:pPr>
            <w:r>
              <w:rPr>
                <w:spacing w:val="-2"/>
                <w:sz w:val="18"/>
              </w:rPr>
              <w:t>非银行支付机构</w:t>
            </w:r>
            <w:r>
              <w:rPr>
                <w:spacing w:val="-2"/>
                <w:sz w:val="18"/>
              </w:rPr>
              <w:t>资产负债指标审</w:t>
            </w:r>
          </w:p>
          <w:p>
            <w:pPr>
              <w:pStyle w:val="TableParagraph"/>
              <w:spacing w:before="2"/>
              <w:ind w:left="14"/>
              <w:jc w:val="center"/>
              <w:rPr>
                <w:sz w:val="18"/>
              </w:rPr>
            </w:pPr>
            <w:r>
              <w:rPr>
                <w:spacing w:val="-4"/>
                <w:sz w:val="18"/>
              </w:rPr>
              <w:t>核信息</w:t>
            </w:r>
          </w:p>
        </w:tc>
        <w:tc>
          <w:tcPr>
            <w:tcW w:w="5957" w:type="dxa"/>
          </w:tcPr>
          <w:p>
            <w:pPr>
              <w:pStyle w:val="TableParagraph"/>
              <w:spacing w:before="4"/>
              <w:rPr>
                <w:rFonts w:ascii="黑体"/>
                <w:sz w:val="15"/>
              </w:rPr>
            </w:pPr>
          </w:p>
          <w:p>
            <w:pPr>
              <w:pStyle w:val="TableParagraph"/>
              <w:spacing w:line="324" w:lineRule="auto"/>
              <w:ind w:left="109"/>
              <w:rPr>
                <w:sz w:val="18"/>
              </w:rPr>
            </w:pPr>
            <w:r>
              <w:rPr>
                <w:spacing w:val="-2"/>
                <w:sz w:val="18"/>
              </w:rPr>
              <w:t>指非银行支付机构非现场监管业务中非银行支付机构资产负债指标审核</w:t>
            </w:r>
            <w:r>
              <w:rPr>
                <w:spacing w:val="80"/>
                <w:w w:val="150"/>
                <w:sz w:val="18"/>
              </w:rPr>
              <w:t> </w:t>
            </w:r>
            <w:r>
              <w:rPr>
                <w:spacing w:val="-13"/>
                <w:sz w:val="18"/>
              </w:rPr>
              <w:t>信息。如非银行支付机构固定资产净值、非银行支付机构实收资本金额等。</w:t>
            </w:r>
          </w:p>
        </w:tc>
        <w:tc>
          <w:tcPr>
            <w:tcW w:w="979" w:type="dxa"/>
          </w:tcPr>
          <w:p>
            <w:pPr>
              <w:pStyle w:val="TableParagraph"/>
              <w:rPr>
                <w:rFonts w:ascii="黑体"/>
                <w:sz w:val="18"/>
              </w:rPr>
            </w:pPr>
          </w:p>
          <w:p>
            <w:pPr>
              <w:pStyle w:val="TableParagraph"/>
              <w:spacing w:before="122"/>
              <w:ind w:left="17"/>
              <w:jc w:val="center"/>
              <w:rPr>
                <w:sz w:val="18"/>
              </w:rPr>
            </w:pPr>
            <w:r>
              <w:rPr>
                <w:sz w:val="18"/>
              </w:rPr>
              <w:t>3</w:t>
            </w:r>
          </w:p>
        </w:tc>
        <w:tc>
          <w:tcPr>
            <w:tcW w:w="715" w:type="dxa"/>
            <w:vMerge/>
            <w:tcBorders>
              <w:top w:val="nil"/>
            </w:tcBorders>
          </w:tcPr>
          <w:p>
            <w:pPr>
              <w:rPr>
                <w:sz w:val="2"/>
                <w:szCs w:val="2"/>
              </w:rPr>
            </w:pPr>
          </w:p>
        </w:tc>
      </w:tr>
      <w:tr>
        <w:trPr>
          <w:trHeight w:val="56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spacing w:before="9"/>
              <w:rPr>
                <w:rFonts w:ascii="黑体"/>
                <w:sz w:val="13"/>
              </w:rPr>
            </w:pPr>
          </w:p>
          <w:p>
            <w:pPr>
              <w:pStyle w:val="TableParagraph"/>
              <w:spacing w:line="324" w:lineRule="auto"/>
              <w:ind w:left="108" w:right="170"/>
              <w:jc w:val="both"/>
              <w:rPr>
                <w:sz w:val="18"/>
              </w:rPr>
            </w:pPr>
            <w:r>
              <w:rPr>
                <w:spacing w:val="-4"/>
                <w:sz w:val="18"/>
              </w:rPr>
              <w:t>支付结</w:t>
            </w:r>
            <w:r>
              <w:rPr>
                <w:spacing w:val="-4"/>
                <w:sz w:val="18"/>
              </w:rPr>
              <w:t>算业务</w:t>
            </w:r>
            <w:r>
              <w:rPr>
                <w:spacing w:val="-6"/>
                <w:sz w:val="18"/>
              </w:rPr>
              <w:t>信息</w:t>
            </w:r>
          </w:p>
        </w:tc>
        <w:tc>
          <w:tcPr>
            <w:tcW w:w="1706" w:type="dxa"/>
            <w:vMerge w:val="restart"/>
          </w:tcPr>
          <w:p>
            <w:pPr>
              <w:pStyle w:val="TableParagraph"/>
              <w:spacing w:before="9"/>
              <w:rPr>
                <w:rFonts w:ascii="黑体"/>
                <w:sz w:val="13"/>
              </w:rPr>
            </w:pPr>
          </w:p>
          <w:p>
            <w:pPr>
              <w:pStyle w:val="TableParagraph"/>
              <w:spacing w:line="324" w:lineRule="auto"/>
              <w:ind w:left="108" w:right="145"/>
              <w:jc w:val="both"/>
              <w:rPr>
                <w:sz w:val="18"/>
              </w:rPr>
            </w:pPr>
            <w:r>
              <w:rPr>
                <w:spacing w:val="-2"/>
                <w:sz w:val="18"/>
              </w:rPr>
              <w:t>指支付结算业务所</w:t>
            </w:r>
            <w:r>
              <w:rPr>
                <w:spacing w:val="-2"/>
                <w:sz w:val="18"/>
              </w:rPr>
              <w:t>涵盖的相关属性信</w:t>
            </w:r>
            <w:r>
              <w:rPr>
                <w:spacing w:val="-2"/>
                <w:sz w:val="18"/>
              </w:rPr>
              <w:t>息，如表外业务信</w:t>
            </w:r>
          </w:p>
        </w:tc>
        <w:tc>
          <w:tcPr>
            <w:tcW w:w="1522" w:type="dxa"/>
          </w:tcPr>
          <w:p>
            <w:pPr>
              <w:pStyle w:val="TableParagraph"/>
              <w:spacing w:before="4"/>
              <w:rPr>
                <w:rFonts w:ascii="黑体"/>
                <w:sz w:val="13"/>
              </w:rPr>
            </w:pPr>
          </w:p>
          <w:p>
            <w:pPr>
              <w:pStyle w:val="TableParagraph"/>
              <w:ind w:left="12"/>
              <w:jc w:val="center"/>
              <w:rPr>
                <w:sz w:val="18"/>
              </w:rPr>
            </w:pPr>
            <w:r>
              <w:rPr>
                <w:spacing w:val="-2"/>
                <w:sz w:val="18"/>
              </w:rPr>
              <w:t>表外业务信息</w:t>
            </w:r>
          </w:p>
        </w:tc>
        <w:tc>
          <w:tcPr>
            <w:tcW w:w="5957" w:type="dxa"/>
          </w:tcPr>
          <w:p>
            <w:pPr>
              <w:pStyle w:val="TableParagraph"/>
              <w:spacing w:before="4"/>
              <w:rPr>
                <w:rFonts w:ascii="黑体"/>
                <w:sz w:val="13"/>
              </w:rPr>
            </w:pPr>
          </w:p>
          <w:p>
            <w:pPr>
              <w:pStyle w:val="TableParagraph"/>
              <w:ind w:left="109"/>
              <w:rPr>
                <w:sz w:val="18"/>
              </w:rPr>
            </w:pPr>
            <w:r>
              <w:rPr>
                <w:spacing w:val="-1"/>
                <w:sz w:val="18"/>
              </w:rPr>
              <w:t>指支付结算业务中表外业务信息。如表外业务账务日期等。</w:t>
            </w:r>
          </w:p>
        </w:tc>
        <w:tc>
          <w:tcPr>
            <w:tcW w:w="979" w:type="dxa"/>
          </w:tcPr>
          <w:p>
            <w:pPr>
              <w:pStyle w:val="TableParagraph"/>
              <w:spacing w:before="4"/>
              <w:rPr>
                <w:rFonts w:ascii="黑体"/>
                <w:sz w:val="13"/>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pacing w:val="-2"/>
                <w:sz w:val="18"/>
              </w:rPr>
              <w:t>财政性存款缴存</w:t>
            </w:r>
          </w:p>
          <w:p>
            <w:pPr>
              <w:pStyle w:val="TableParagraph"/>
              <w:spacing w:before="81"/>
              <w:ind w:left="12"/>
              <w:jc w:val="center"/>
              <w:rPr>
                <w:sz w:val="18"/>
              </w:rPr>
            </w:pPr>
            <w:r>
              <w:rPr>
                <w:spacing w:val="-5"/>
                <w:sz w:val="18"/>
              </w:rPr>
              <w:t>信息</w:t>
            </w:r>
          </w:p>
        </w:tc>
        <w:tc>
          <w:tcPr>
            <w:tcW w:w="5957" w:type="dxa"/>
          </w:tcPr>
          <w:p>
            <w:pPr>
              <w:pStyle w:val="TableParagraph"/>
              <w:spacing w:before="43"/>
              <w:ind w:left="109"/>
              <w:rPr>
                <w:sz w:val="18"/>
              </w:rPr>
            </w:pPr>
            <w:r>
              <w:rPr>
                <w:spacing w:val="-3"/>
                <w:sz w:val="18"/>
              </w:rPr>
              <w:t>指支付结算业务中财政性存款缴存信息。如财政性存款已缴存金额、财政</w:t>
            </w:r>
          </w:p>
          <w:p>
            <w:pPr>
              <w:pStyle w:val="TableParagraph"/>
              <w:spacing w:before="81"/>
              <w:ind w:left="109"/>
              <w:rPr>
                <w:sz w:val="18"/>
              </w:rPr>
            </w:pPr>
            <w:r>
              <w:rPr>
                <w:spacing w:val="-2"/>
                <w:sz w:val="18"/>
              </w:rPr>
              <w:t>性存款迟缴天数等。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3</w:t>
            </w:r>
          </w:p>
        </w:tc>
        <w:tc>
          <w:tcPr>
            <w:tcW w:w="715" w:type="dxa"/>
            <w:vMerge/>
            <w:tcBorders>
              <w:top w:val="nil"/>
            </w:tcBorders>
          </w:tcPr>
          <w:p>
            <w:pPr>
              <w:rPr>
                <w:sz w:val="2"/>
                <w:szCs w:val="2"/>
              </w:rPr>
            </w:pPr>
          </w:p>
        </w:tc>
      </w:tr>
    </w:tbl>
    <w:p>
      <w:pPr>
        <w:spacing w:after="0"/>
        <w:rPr>
          <w:sz w:val="2"/>
          <w:szCs w:val="2"/>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30"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spacing w:line="324" w:lineRule="auto" w:before="40"/>
              <w:ind w:left="108" w:right="3"/>
              <w:rPr>
                <w:sz w:val="18"/>
              </w:rPr>
            </w:pPr>
            <w:r>
              <w:rPr>
                <w:spacing w:val="-6"/>
                <w:sz w:val="18"/>
              </w:rPr>
              <w:t>息、特种存款信息、</w:t>
            </w:r>
            <w:r>
              <w:rPr>
                <w:spacing w:val="-2"/>
                <w:sz w:val="18"/>
              </w:rPr>
              <w:t>现金及发行基金信</w:t>
            </w:r>
            <w:r>
              <w:rPr>
                <w:spacing w:val="-4"/>
                <w:sz w:val="18"/>
              </w:rPr>
              <w:t>息等。</w:t>
            </w:r>
          </w:p>
        </w:tc>
        <w:tc>
          <w:tcPr>
            <w:tcW w:w="1522" w:type="dxa"/>
          </w:tcPr>
          <w:p>
            <w:pPr>
              <w:pStyle w:val="TableParagraph"/>
              <w:spacing w:before="45"/>
              <w:ind w:left="14"/>
              <w:jc w:val="center"/>
              <w:rPr>
                <w:sz w:val="18"/>
              </w:rPr>
            </w:pPr>
            <w:r>
              <w:rPr>
                <w:spacing w:val="-2"/>
                <w:sz w:val="18"/>
              </w:rPr>
              <w:t>公开市场业务信</w:t>
            </w:r>
          </w:p>
          <w:p>
            <w:pPr>
              <w:pStyle w:val="TableParagraph"/>
              <w:spacing w:before="81"/>
              <w:ind w:left="14"/>
              <w:jc w:val="center"/>
              <w:rPr>
                <w:sz w:val="18"/>
              </w:rPr>
            </w:pPr>
            <w:r>
              <w:rPr>
                <w:sz w:val="18"/>
              </w:rPr>
              <w:t>息</w:t>
            </w:r>
          </w:p>
        </w:tc>
        <w:tc>
          <w:tcPr>
            <w:tcW w:w="5957" w:type="dxa"/>
          </w:tcPr>
          <w:p>
            <w:pPr>
              <w:pStyle w:val="TableParagraph"/>
              <w:spacing w:before="45"/>
              <w:ind w:left="109"/>
              <w:rPr>
                <w:sz w:val="18"/>
              </w:rPr>
            </w:pPr>
            <w:r>
              <w:rPr>
                <w:spacing w:val="-3"/>
                <w:sz w:val="18"/>
              </w:rPr>
              <w:t>指支付结算业务中公开市场业务信息。如质押融资业务融资本金、公开市</w:t>
            </w:r>
          </w:p>
          <w:p>
            <w:pPr>
              <w:pStyle w:val="TableParagraph"/>
              <w:spacing w:before="81"/>
              <w:ind w:left="109"/>
              <w:rPr>
                <w:sz w:val="18"/>
              </w:rPr>
            </w:pPr>
            <w:r>
              <w:rPr>
                <w:spacing w:val="-1"/>
                <w:sz w:val="18"/>
              </w:rPr>
              <w:t>场债券/中央银行票据面额等。</w:t>
            </w:r>
          </w:p>
        </w:tc>
        <w:tc>
          <w:tcPr>
            <w:tcW w:w="979" w:type="dxa"/>
          </w:tcPr>
          <w:p>
            <w:pPr>
              <w:pStyle w:val="TableParagraph"/>
              <w:spacing w:before="9"/>
              <w:rPr>
                <w:rFonts w:ascii="黑体"/>
                <w:sz w:val="15"/>
              </w:rPr>
            </w:pPr>
          </w:p>
          <w:p>
            <w:pPr>
              <w:pStyle w:val="TableParagraph"/>
              <w:ind w:left="17"/>
              <w:jc w:val="center"/>
              <w:rPr>
                <w:sz w:val="18"/>
              </w:rPr>
            </w:pPr>
            <w:r>
              <w:rPr>
                <w:sz w:val="18"/>
              </w:rPr>
              <w:t>3</w:t>
            </w:r>
          </w:p>
        </w:tc>
        <w:tc>
          <w:tcPr>
            <w:tcW w:w="715" w:type="dxa"/>
            <w:vMerge w:val="restart"/>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5"/>
              <w:rPr>
                <w:rFonts w:ascii="黑体"/>
                <w:sz w:val="15"/>
              </w:rPr>
            </w:pPr>
          </w:p>
          <w:p>
            <w:pPr>
              <w:pStyle w:val="TableParagraph"/>
              <w:ind w:left="14"/>
              <w:jc w:val="center"/>
              <w:rPr>
                <w:sz w:val="18"/>
              </w:rPr>
            </w:pPr>
            <w:r>
              <w:rPr>
                <w:spacing w:val="-2"/>
                <w:sz w:val="18"/>
              </w:rPr>
              <w:t>开销户信息</w:t>
            </w:r>
          </w:p>
        </w:tc>
        <w:tc>
          <w:tcPr>
            <w:tcW w:w="5957" w:type="dxa"/>
          </w:tcPr>
          <w:p>
            <w:pPr>
              <w:pStyle w:val="TableParagraph"/>
              <w:spacing w:before="41"/>
              <w:ind w:left="109"/>
              <w:rPr>
                <w:sz w:val="18"/>
              </w:rPr>
            </w:pPr>
            <w:r>
              <w:rPr>
                <w:spacing w:val="-3"/>
                <w:sz w:val="18"/>
              </w:rPr>
              <w:t>指支付结算业务中金融业机构在中国人民银行开立、注销账户信息。如开</w:t>
            </w:r>
          </w:p>
          <w:p>
            <w:pPr>
              <w:pStyle w:val="TableParagraph"/>
              <w:spacing w:before="81"/>
              <w:ind w:left="109"/>
              <w:rPr>
                <w:sz w:val="18"/>
              </w:rPr>
            </w:pPr>
            <w:r>
              <w:rPr>
                <w:spacing w:val="-2"/>
                <w:sz w:val="18"/>
              </w:rPr>
              <w:t>户申请处理时间等。</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普通转账信息</w:t>
            </w:r>
          </w:p>
        </w:tc>
        <w:tc>
          <w:tcPr>
            <w:tcW w:w="5957" w:type="dxa"/>
          </w:tcPr>
          <w:p>
            <w:pPr>
              <w:pStyle w:val="TableParagraph"/>
              <w:spacing w:before="40"/>
              <w:ind w:left="109"/>
              <w:rPr>
                <w:sz w:val="18"/>
              </w:rPr>
            </w:pPr>
            <w:r>
              <w:rPr>
                <w:spacing w:val="-3"/>
                <w:sz w:val="18"/>
              </w:rPr>
              <w:t>指支付结算业务中金融业机构转账业务信息。如转账业务确认日期、转账</w:t>
            </w:r>
          </w:p>
          <w:p>
            <w:pPr>
              <w:pStyle w:val="TableParagraph"/>
              <w:spacing w:before="82"/>
              <w:ind w:left="109"/>
              <w:rPr>
                <w:sz w:val="18"/>
              </w:rPr>
            </w:pPr>
            <w:r>
              <w:rPr>
                <w:spacing w:val="-3"/>
                <w:sz w:val="18"/>
              </w:rPr>
              <w:t>金额等。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702"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line="310" w:lineRule="atLeast" w:before="2"/>
              <w:ind w:left="313" w:right="116" w:hanging="180"/>
              <w:rPr>
                <w:sz w:val="18"/>
              </w:rPr>
            </w:pPr>
            <w:r>
              <w:rPr>
                <w:spacing w:val="-2"/>
                <w:sz w:val="18"/>
              </w:rPr>
              <w:t>人民币存款准备</w:t>
            </w:r>
            <w:r>
              <w:rPr>
                <w:spacing w:val="-2"/>
                <w:sz w:val="18"/>
              </w:rPr>
              <w:t>金缴存信息</w:t>
            </w:r>
          </w:p>
        </w:tc>
        <w:tc>
          <w:tcPr>
            <w:tcW w:w="5957" w:type="dxa"/>
          </w:tcPr>
          <w:p>
            <w:pPr>
              <w:pStyle w:val="TableParagraph"/>
              <w:spacing w:line="310" w:lineRule="atLeast" w:before="2"/>
              <w:ind w:left="109" w:right="91"/>
              <w:rPr>
                <w:sz w:val="18"/>
              </w:rPr>
            </w:pPr>
            <w:r>
              <w:rPr>
                <w:spacing w:val="-2"/>
                <w:sz w:val="18"/>
              </w:rPr>
              <w:t>指支付结算业务中金融业机构缴存人民币存款准备金业务信息。如缴存日</w:t>
            </w:r>
            <w:r>
              <w:rPr>
                <w:spacing w:val="-2"/>
                <w:sz w:val="18"/>
              </w:rPr>
              <w:t>期、法定存款准备金率等。</w:t>
            </w:r>
          </w:p>
        </w:tc>
        <w:tc>
          <w:tcPr>
            <w:tcW w:w="979" w:type="dxa"/>
          </w:tcPr>
          <w:p>
            <w:pPr>
              <w:pStyle w:val="TableParagraph"/>
              <w:spacing w:before="6"/>
              <w:rPr>
                <w:rFonts w:ascii="黑体"/>
                <w:sz w:val="18"/>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特种存款信息</w:t>
            </w:r>
          </w:p>
        </w:tc>
        <w:tc>
          <w:tcPr>
            <w:tcW w:w="5957" w:type="dxa"/>
          </w:tcPr>
          <w:p>
            <w:pPr>
              <w:pStyle w:val="TableParagraph"/>
              <w:spacing w:before="40"/>
              <w:ind w:left="109"/>
              <w:rPr>
                <w:sz w:val="18"/>
              </w:rPr>
            </w:pPr>
            <w:r>
              <w:rPr>
                <w:spacing w:val="-3"/>
                <w:sz w:val="18"/>
              </w:rPr>
              <w:t>指支付结算业务中特种存款业务信息。如特种存款业务账务日期、特种存</w:t>
            </w:r>
          </w:p>
          <w:p>
            <w:pPr>
              <w:pStyle w:val="TableParagraph"/>
              <w:spacing w:before="82"/>
              <w:ind w:left="109"/>
              <w:rPr>
                <w:sz w:val="18"/>
              </w:rPr>
            </w:pPr>
            <w:r>
              <w:rPr>
                <w:spacing w:val="-2"/>
                <w:sz w:val="18"/>
              </w:rPr>
              <w:t>款支取金额等。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spacing w:before="1"/>
              <w:ind w:left="12"/>
              <w:jc w:val="center"/>
              <w:rPr>
                <w:sz w:val="18"/>
              </w:rPr>
            </w:pPr>
            <w:r>
              <w:rPr>
                <w:spacing w:val="-2"/>
                <w:sz w:val="18"/>
              </w:rPr>
              <w:t>同城业务信息</w:t>
            </w:r>
          </w:p>
        </w:tc>
        <w:tc>
          <w:tcPr>
            <w:tcW w:w="5957" w:type="dxa"/>
          </w:tcPr>
          <w:p>
            <w:pPr>
              <w:pStyle w:val="TableParagraph"/>
              <w:spacing w:before="41"/>
              <w:ind w:left="109"/>
              <w:rPr>
                <w:sz w:val="18"/>
              </w:rPr>
            </w:pPr>
            <w:r>
              <w:rPr>
                <w:spacing w:val="-3"/>
                <w:sz w:val="18"/>
              </w:rPr>
              <w:t>指支付结算业务中同城业务信息。如同城业务交易种类、同城业务发起日</w:t>
            </w:r>
          </w:p>
          <w:p>
            <w:pPr>
              <w:pStyle w:val="TableParagraph"/>
              <w:spacing w:before="81"/>
              <w:ind w:left="109"/>
              <w:rPr>
                <w:sz w:val="18"/>
              </w:rPr>
            </w:pPr>
            <w:r>
              <w:rPr>
                <w:spacing w:val="-4"/>
                <w:sz w:val="18"/>
              </w:rPr>
              <w:t>期等。</w:t>
            </w:r>
          </w:p>
        </w:tc>
        <w:tc>
          <w:tcPr>
            <w:tcW w:w="979" w:type="dxa"/>
          </w:tcPr>
          <w:p>
            <w:pPr>
              <w:pStyle w:val="TableParagraph"/>
              <w:spacing w:before="4"/>
              <w:rPr>
                <w:rFonts w:ascii="黑体"/>
                <w:sz w:val="15"/>
              </w:rPr>
            </w:pPr>
          </w:p>
          <w:p>
            <w:pPr>
              <w:pStyle w:val="TableParagraph"/>
              <w:spacing w:before="1"/>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外汇核算信息</w:t>
            </w:r>
          </w:p>
        </w:tc>
        <w:tc>
          <w:tcPr>
            <w:tcW w:w="5957" w:type="dxa"/>
          </w:tcPr>
          <w:p>
            <w:pPr>
              <w:pStyle w:val="TableParagraph"/>
              <w:spacing w:before="40"/>
              <w:ind w:left="109"/>
              <w:rPr>
                <w:sz w:val="18"/>
              </w:rPr>
            </w:pPr>
            <w:r>
              <w:rPr>
                <w:spacing w:val="-3"/>
                <w:sz w:val="18"/>
              </w:rPr>
              <w:t>指支付结算业务中外汇核算业务信息。如外汇业务交易账号所属币种、外</w:t>
            </w:r>
          </w:p>
          <w:p>
            <w:pPr>
              <w:pStyle w:val="TableParagraph"/>
              <w:spacing w:before="82"/>
              <w:ind w:left="109"/>
              <w:rPr>
                <w:sz w:val="18"/>
              </w:rPr>
            </w:pPr>
            <w:r>
              <w:rPr>
                <w:spacing w:val="-1"/>
                <w:sz w:val="18"/>
              </w:rPr>
              <w:t>币计息资产卡片编号等。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现金及发行基金</w:t>
            </w:r>
          </w:p>
          <w:p>
            <w:pPr>
              <w:pStyle w:val="TableParagraph"/>
              <w:spacing w:before="82"/>
              <w:ind w:left="12"/>
              <w:jc w:val="center"/>
              <w:rPr>
                <w:sz w:val="18"/>
              </w:rPr>
            </w:pPr>
            <w:r>
              <w:rPr>
                <w:spacing w:val="-5"/>
                <w:sz w:val="18"/>
              </w:rPr>
              <w:t>信息</w:t>
            </w:r>
          </w:p>
        </w:tc>
        <w:tc>
          <w:tcPr>
            <w:tcW w:w="5957" w:type="dxa"/>
          </w:tcPr>
          <w:p>
            <w:pPr>
              <w:pStyle w:val="TableParagraph"/>
              <w:spacing w:before="40"/>
              <w:ind w:left="109"/>
              <w:rPr>
                <w:sz w:val="18"/>
              </w:rPr>
            </w:pPr>
            <w:r>
              <w:rPr>
                <w:spacing w:val="-3"/>
                <w:sz w:val="18"/>
              </w:rPr>
              <w:t>指支付结算业务中现金及发行基金业务信息。如支取现金金额、支取现金</w:t>
            </w:r>
          </w:p>
          <w:p>
            <w:pPr>
              <w:pStyle w:val="TableParagraph"/>
              <w:spacing w:before="82"/>
              <w:ind w:left="109"/>
              <w:rPr>
                <w:sz w:val="18"/>
              </w:rPr>
            </w:pPr>
            <w:r>
              <w:rPr>
                <w:spacing w:val="-2"/>
                <w:sz w:val="18"/>
              </w:rPr>
              <w:t>指标号码等。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450"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10"/>
              <w:ind w:left="14"/>
              <w:jc w:val="center"/>
              <w:rPr>
                <w:sz w:val="18"/>
              </w:rPr>
            </w:pPr>
            <w:r>
              <w:rPr>
                <w:spacing w:val="-2"/>
                <w:sz w:val="18"/>
              </w:rPr>
              <w:t>再贷款信息</w:t>
            </w:r>
          </w:p>
        </w:tc>
        <w:tc>
          <w:tcPr>
            <w:tcW w:w="5957" w:type="dxa"/>
          </w:tcPr>
          <w:p>
            <w:pPr>
              <w:pStyle w:val="TableParagraph"/>
              <w:spacing w:before="110"/>
              <w:ind w:left="109"/>
              <w:rPr>
                <w:sz w:val="18"/>
              </w:rPr>
            </w:pPr>
            <w:r>
              <w:rPr>
                <w:spacing w:val="-8"/>
                <w:sz w:val="18"/>
              </w:rPr>
              <w:t>指支付结算业务中再贷款业务信息。如再贷款日期、再贷款的贷款方式等。</w:t>
            </w:r>
          </w:p>
        </w:tc>
        <w:tc>
          <w:tcPr>
            <w:tcW w:w="979" w:type="dxa"/>
          </w:tcPr>
          <w:p>
            <w:pPr>
              <w:pStyle w:val="TableParagraph"/>
              <w:spacing w:before="110"/>
              <w:ind w:left="17"/>
              <w:jc w:val="center"/>
              <w:rPr>
                <w:sz w:val="18"/>
              </w:rPr>
            </w:pPr>
            <w:r>
              <w:rPr>
                <w:sz w:val="18"/>
              </w:rPr>
              <w:t>2</w:t>
            </w:r>
          </w:p>
        </w:tc>
        <w:tc>
          <w:tcPr>
            <w:tcW w:w="715" w:type="dxa"/>
            <w:vMerge/>
            <w:tcBorders>
              <w:top w:val="nil"/>
            </w:tcBorders>
          </w:tcPr>
          <w:p>
            <w:pPr>
              <w:rPr>
                <w:sz w:val="2"/>
                <w:szCs w:val="2"/>
              </w:rPr>
            </w:pPr>
          </w:p>
        </w:tc>
      </w:tr>
      <w:tr>
        <w:trPr>
          <w:trHeight w:val="312"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1"/>
              <w:ind w:left="14"/>
              <w:jc w:val="center"/>
              <w:rPr>
                <w:sz w:val="18"/>
              </w:rPr>
            </w:pPr>
            <w:r>
              <w:rPr>
                <w:spacing w:val="-2"/>
                <w:sz w:val="18"/>
              </w:rPr>
              <w:t>再贴现信息</w:t>
            </w:r>
          </w:p>
        </w:tc>
        <w:tc>
          <w:tcPr>
            <w:tcW w:w="5957" w:type="dxa"/>
          </w:tcPr>
          <w:p>
            <w:pPr>
              <w:pStyle w:val="TableParagraph"/>
              <w:spacing w:before="41"/>
              <w:ind w:left="109"/>
              <w:rPr>
                <w:sz w:val="18"/>
              </w:rPr>
            </w:pPr>
            <w:r>
              <w:rPr>
                <w:spacing w:val="-1"/>
                <w:sz w:val="18"/>
              </w:rPr>
              <w:t>指支付结算业务中再贴现业务信息。如再贴现发放业务票据形式等。</w:t>
            </w:r>
          </w:p>
        </w:tc>
        <w:tc>
          <w:tcPr>
            <w:tcW w:w="979" w:type="dxa"/>
          </w:tcPr>
          <w:p>
            <w:pPr>
              <w:pStyle w:val="TableParagraph"/>
              <w:spacing w:before="41"/>
              <w:ind w:left="17"/>
              <w:jc w:val="center"/>
              <w:rPr>
                <w:sz w:val="18"/>
              </w:rPr>
            </w:pPr>
            <w:r>
              <w:rPr>
                <w:sz w:val="18"/>
              </w:rPr>
              <w:t>2</w:t>
            </w:r>
          </w:p>
        </w:tc>
        <w:tc>
          <w:tcPr>
            <w:tcW w:w="715" w:type="dxa"/>
            <w:vMerge/>
            <w:tcBorders>
              <w:top w:val="nil"/>
            </w:tcBorders>
          </w:tcPr>
          <w:p>
            <w:pPr>
              <w:rPr>
                <w:sz w:val="2"/>
                <w:szCs w:val="2"/>
              </w:rPr>
            </w:pPr>
          </w:p>
        </w:tc>
      </w:tr>
      <w:tr>
        <w:trPr>
          <w:trHeight w:val="38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79"/>
              <w:ind w:left="12"/>
              <w:jc w:val="center"/>
              <w:rPr>
                <w:sz w:val="18"/>
              </w:rPr>
            </w:pPr>
            <w:r>
              <w:rPr>
                <w:spacing w:val="-2"/>
                <w:sz w:val="18"/>
              </w:rPr>
              <w:t>账务调整信息</w:t>
            </w:r>
          </w:p>
        </w:tc>
        <w:tc>
          <w:tcPr>
            <w:tcW w:w="5957" w:type="dxa"/>
          </w:tcPr>
          <w:p>
            <w:pPr>
              <w:pStyle w:val="TableParagraph"/>
              <w:spacing w:before="79"/>
              <w:ind w:left="109"/>
              <w:rPr>
                <w:sz w:val="18"/>
              </w:rPr>
            </w:pPr>
            <w:r>
              <w:rPr>
                <w:spacing w:val="-1"/>
                <w:sz w:val="18"/>
              </w:rPr>
              <w:t>指调整支付结算业务账目的信息。如账务调整日期、账务调整种类等。</w:t>
            </w:r>
          </w:p>
        </w:tc>
        <w:tc>
          <w:tcPr>
            <w:tcW w:w="979" w:type="dxa"/>
          </w:tcPr>
          <w:p>
            <w:pPr>
              <w:pStyle w:val="TableParagraph"/>
              <w:spacing w:before="79"/>
              <w:ind w:left="17"/>
              <w:jc w:val="center"/>
              <w:rPr>
                <w:sz w:val="18"/>
              </w:rPr>
            </w:pPr>
            <w:r>
              <w:rPr>
                <w:sz w:val="18"/>
              </w:rPr>
              <w:t>2</w:t>
            </w:r>
          </w:p>
        </w:tc>
        <w:tc>
          <w:tcPr>
            <w:tcW w:w="715" w:type="dxa"/>
            <w:vMerge/>
            <w:tcBorders>
              <w:top w:val="nil"/>
            </w:tcBorders>
          </w:tcPr>
          <w:p>
            <w:pPr>
              <w:rPr>
                <w:sz w:val="2"/>
                <w:szCs w:val="2"/>
              </w:rPr>
            </w:pPr>
          </w:p>
        </w:tc>
      </w:tr>
      <w:tr>
        <w:trPr>
          <w:trHeight w:val="62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pacing w:val="-2"/>
                <w:sz w:val="18"/>
              </w:rPr>
              <w:t>重要空白凭证管</w:t>
            </w:r>
          </w:p>
          <w:p>
            <w:pPr>
              <w:pStyle w:val="TableParagraph"/>
              <w:spacing w:before="81"/>
              <w:ind w:left="14"/>
              <w:jc w:val="center"/>
              <w:rPr>
                <w:sz w:val="18"/>
              </w:rPr>
            </w:pPr>
            <w:r>
              <w:rPr>
                <w:spacing w:val="-4"/>
                <w:sz w:val="18"/>
              </w:rPr>
              <w:t>理信息</w:t>
            </w:r>
          </w:p>
        </w:tc>
        <w:tc>
          <w:tcPr>
            <w:tcW w:w="5957" w:type="dxa"/>
          </w:tcPr>
          <w:p>
            <w:pPr>
              <w:pStyle w:val="TableParagraph"/>
              <w:spacing w:before="43"/>
              <w:ind w:left="109"/>
              <w:rPr>
                <w:sz w:val="18"/>
              </w:rPr>
            </w:pPr>
            <w:r>
              <w:rPr>
                <w:spacing w:val="-3"/>
                <w:sz w:val="18"/>
              </w:rPr>
              <w:t>指对支票等重要空白凭证的管理信息。如重要空白凭证数量、重要空白凭</w:t>
            </w:r>
          </w:p>
          <w:p>
            <w:pPr>
              <w:pStyle w:val="TableParagraph"/>
              <w:spacing w:before="81"/>
              <w:ind w:left="109"/>
              <w:rPr>
                <w:sz w:val="18"/>
              </w:rPr>
            </w:pPr>
            <w:r>
              <w:rPr>
                <w:spacing w:val="-2"/>
                <w:sz w:val="18"/>
              </w:rPr>
              <w:t>证起止号码段等。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vMerge/>
            <w:tcBorders>
              <w:top w:val="nil"/>
            </w:tcBorders>
          </w:tcPr>
          <w:p>
            <w:pPr>
              <w:rPr>
                <w:sz w:val="2"/>
                <w:szCs w:val="2"/>
              </w:rPr>
            </w:pPr>
          </w:p>
        </w:tc>
      </w:tr>
    </w:tbl>
    <w:p>
      <w:pPr>
        <w:spacing w:after="0"/>
        <w:rPr>
          <w:sz w:val="2"/>
          <w:szCs w:val="2"/>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78"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黑体"/>
                <w:sz w:val="18"/>
              </w:rPr>
            </w:pPr>
          </w:p>
          <w:p>
            <w:pPr>
              <w:pStyle w:val="TableParagraph"/>
              <w:spacing w:before="122"/>
              <w:ind w:left="108"/>
              <w:rPr>
                <w:sz w:val="18"/>
              </w:rPr>
            </w:pPr>
            <w:r>
              <w:rPr>
                <w:spacing w:val="-2"/>
                <w:sz w:val="18"/>
              </w:rPr>
              <w:t>LEI</w:t>
            </w:r>
            <w:r>
              <w:rPr>
                <w:spacing w:val="-25"/>
                <w:sz w:val="18"/>
              </w:rPr>
              <w:t> 管</w:t>
            </w:r>
          </w:p>
          <w:p>
            <w:pPr>
              <w:pStyle w:val="TableParagraph"/>
              <w:spacing w:line="324" w:lineRule="auto" w:before="82"/>
              <w:ind w:left="108" w:right="170"/>
              <w:rPr>
                <w:sz w:val="18"/>
              </w:rPr>
            </w:pPr>
            <w:r>
              <w:rPr>
                <w:spacing w:val="-4"/>
                <w:sz w:val="18"/>
              </w:rPr>
              <w:t>理业务</w:t>
            </w:r>
            <w:r>
              <w:rPr>
                <w:spacing w:val="-6"/>
                <w:sz w:val="18"/>
              </w:rPr>
              <w:t>信息</w:t>
            </w:r>
          </w:p>
        </w:tc>
        <w:tc>
          <w:tcPr>
            <w:tcW w:w="1706" w:type="dxa"/>
            <w:vMerge w:val="restart"/>
          </w:tcPr>
          <w:p>
            <w:pPr>
              <w:pStyle w:val="TableParagraph"/>
              <w:spacing w:line="324" w:lineRule="auto" w:before="40"/>
              <w:ind w:left="108" w:right="51"/>
              <w:rPr>
                <w:sz w:val="18"/>
              </w:rPr>
            </w:pPr>
            <w:r>
              <w:rPr>
                <w:spacing w:val="-2"/>
                <w:sz w:val="18"/>
              </w:rPr>
              <w:t>指基于全球法人机</w:t>
            </w:r>
            <w:r>
              <w:rPr>
                <w:spacing w:val="-2"/>
                <w:sz w:val="18"/>
              </w:rPr>
              <w:t>构识别编码</w:t>
            </w:r>
            <w:r>
              <w:rPr>
                <w:spacing w:val="-2"/>
                <w:sz w:val="18"/>
              </w:rPr>
              <w:t>（LEI）</w:t>
            </w:r>
            <w:r>
              <w:rPr>
                <w:spacing w:val="-2"/>
                <w:sz w:val="18"/>
              </w:rPr>
              <w:t>对机构法人进行身</w:t>
            </w:r>
            <w:r>
              <w:rPr>
                <w:spacing w:val="-2"/>
                <w:sz w:val="18"/>
              </w:rPr>
              <w:t>份识别与管理涉及</w:t>
            </w:r>
          </w:p>
          <w:p>
            <w:pPr>
              <w:pStyle w:val="TableParagraph"/>
              <w:spacing w:before="4"/>
              <w:ind w:left="108"/>
              <w:rPr>
                <w:sz w:val="18"/>
              </w:rPr>
            </w:pPr>
            <w:r>
              <w:rPr>
                <w:spacing w:val="-2"/>
                <w:sz w:val="18"/>
              </w:rPr>
              <w:t>的属性信息。</w:t>
            </w:r>
          </w:p>
        </w:tc>
        <w:tc>
          <w:tcPr>
            <w:tcW w:w="1522" w:type="dxa"/>
          </w:tcPr>
          <w:p>
            <w:pPr>
              <w:pStyle w:val="TableParagraph"/>
              <w:spacing w:before="7"/>
              <w:rPr>
                <w:rFonts w:ascii="黑体"/>
                <w:sz w:val="17"/>
              </w:rPr>
            </w:pPr>
          </w:p>
          <w:p>
            <w:pPr>
              <w:pStyle w:val="TableParagraph"/>
              <w:ind w:left="16"/>
              <w:jc w:val="center"/>
              <w:rPr>
                <w:sz w:val="18"/>
              </w:rPr>
            </w:pPr>
            <w:r>
              <w:rPr>
                <w:spacing w:val="-2"/>
                <w:sz w:val="18"/>
              </w:rPr>
              <w:t>LEI</w:t>
            </w:r>
            <w:r>
              <w:rPr>
                <w:spacing w:val="-11"/>
                <w:sz w:val="18"/>
              </w:rPr>
              <w:t> 注册信息</w:t>
            </w:r>
          </w:p>
        </w:tc>
        <w:tc>
          <w:tcPr>
            <w:tcW w:w="5957" w:type="dxa"/>
          </w:tcPr>
          <w:p>
            <w:pPr>
              <w:pStyle w:val="TableParagraph"/>
              <w:spacing w:before="7"/>
              <w:rPr>
                <w:rFonts w:ascii="黑体"/>
                <w:sz w:val="17"/>
              </w:rPr>
            </w:pPr>
          </w:p>
          <w:p>
            <w:pPr>
              <w:pStyle w:val="TableParagraph"/>
              <w:ind w:left="109"/>
              <w:rPr>
                <w:sz w:val="18"/>
              </w:rPr>
            </w:pPr>
            <w:r>
              <w:rPr>
                <w:spacing w:val="-3"/>
                <w:sz w:val="18"/>
              </w:rPr>
              <w:t>指注册法人机构识别编码产生的业务信息。如 </w:t>
            </w:r>
            <w:r>
              <w:rPr>
                <w:spacing w:val="-2"/>
                <w:sz w:val="18"/>
              </w:rPr>
              <w:t>LEI</w:t>
            </w:r>
            <w:r>
              <w:rPr>
                <w:spacing w:val="-7"/>
                <w:sz w:val="18"/>
              </w:rPr>
              <w:t> 机构创建日期等。</w:t>
            </w:r>
          </w:p>
        </w:tc>
        <w:tc>
          <w:tcPr>
            <w:tcW w:w="979" w:type="dxa"/>
          </w:tcPr>
          <w:p>
            <w:pPr>
              <w:pStyle w:val="TableParagraph"/>
              <w:spacing w:before="7"/>
              <w:rPr>
                <w:rFonts w:ascii="黑体"/>
                <w:sz w:val="17"/>
              </w:rPr>
            </w:pPr>
          </w:p>
          <w:p>
            <w:pPr>
              <w:pStyle w:val="TableParagraph"/>
              <w:ind w:left="17"/>
              <w:jc w:val="center"/>
              <w:rPr>
                <w:sz w:val="18"/>
              </w:rPr>
            </w:pPr>
            <w:r>
              <w:rPr>
                <w:sz w:val="18"/>
              </w:rPr>
              <w:t>2</w:t>
            </w:r>
          </w:p>
        </w:tc>
        <w:tc>
          <w:tcPr>
            <w:tcW w:w="715" w:type="dxa"/>
            <w:vMerge w:val="restart"/>
          </w:tcPr>
          <w:p>
            <w:pPr>
              <w:pStyle w:val="TableParagraph"/>
              <w:rPr>
                <w:rFonts w:ascii="Times New Roman"/>
                <w:sz w:val="18"/>
              </w:rPr>
            </w:pPr>
          </w:p>
        </w:tc>
      </w:tr>
      <w:tr>
        <w:trPr>
          <w:trHeight w:val="87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2"/>
              <w:rPr>
                <w:rFonts w:ascii="黑体"/>
                <w:sz w:val="12"/>
              </w:rPr>
            </w:pPr>
          </w:p>
          <w:p>
            <w:pPr>
              <w:pStyle w:val="TableParagraph"/>
              <w:spacing w:line="324" w:lineRule="auto"/>
              <w:ind w:left="673" w:right="138" w:hanging="519"/>
              <w:rPr>
                <w:sz w:val="18"/>
              </w:rPr>
            </w:pPr>
            <w:r>
              <w:rPr>
                <w:spacing w:val="-2"/>
                <w:sz w:val="18"/>
              </w:rPr>
              <w:t>LEI</w:t>
            </w:r>
            <w:r>
              <w:rPr>
                <w:spacing w:val="-11"/>
                <w:sz w:val="18"/>
              </w:rPr>
              <w:t> 数据发布信</w:t>
            </w:r>
            <w:r>
              <w:rPr>
                <w:spacing w:val="-10"/>
                <w:sz w:val="18"/>
              </w:rPr>
              <w:t>息</w:t>
            </w:r>
          </w:p>
        </w:tc>
        <w:tc>
          <w:tcPr>
            <w:tcW w:w="5957" w:type="dxa"/>
          </w:tcPr>
          <w:p>
            <w:pPr>
              <w:pStyle w:val="TableParagraph"/>
              <w:spacing w:before="1"/>
              <w:rPr>
                <w:rFonts w:ascii="黑体"/>
                <w:sz w:val="25"/>
              </w:rPr>
            </w:pPr>
          </w:p>
          <w:p>
            <w:pPr>
              <w:pStyle w:val="TableParagraph"/>
              <w:ind w:left="109"/>
              <w:rPr>
                <w:sz w:val="18"/>
              </w:rPr>
            </w:pPr>
            <w:r>
              <w:rPr>
                <w:spacing w:val="-3"/>
                <w:sz w:val="18"/>
              </w:rPr>
              <w:t>指法人机构识别编码对外发布的业务信息。如 </w:t>
            </w:r>
            <w:r>
              <w:rPr>
                <w:spacing w:val="-2"/>
                <w:sz w:val="18"/>
              </w:rPr>
              <w:t>LEI</w:t>
            </w:r>
            <w:r>
              <w:rPr>
                <w:spacing w:val="-7"/>
                <w:sz w:val="18"/>
              </w:rPr>
              <w:t> 机构验证状态等。</w:t>
            </w:r>
          </w:p>
        </w:tc>
        <w:tc>
          <w:tcPr>
            <w:tcW w:w="979" w:type="dxa"/>
          </w:tcPr>
          <w:p>
            <w:pPr>
              <w:pStyle w:val="TableParagraph"/>
              <w:spacing w:before="1"/>
              <w:rPr>
                <w:rFonts w:ascii="黑体"/>
                <w:sz w:val="2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72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20"/>
              </w:rPr>
            </w:pPr>
          </w:p>
          <w:p>
            <w:pPr>
              <w:pStyle w:val="TableParagraph"/>
              <w:spacing w:line="324" w:lineRule="auto"/>
              <w:ind w:left="108" w:right="170"/>
              <w:jc w:val="both"/>
              <w:rPr>
                <w:sz w:val="18"/>
              </w:rPr>
            </w:pPr>
            <w:r>
              <w:rPr>
                <w:spacing w:val="-4"/>
                <w:sz w:val="18"/>
              </w:rPr>
              <w:t>机构管</w:t>
            </w:r>
            <w:r>
              <w:rPr>
                <w:spacing w:val="-4"/>
                <w:sz w:val="18"/>
              </w:rPr>
              <w:t>理业务</w:t>
            </w:r>
            <w:r>
              <w:rPr>
                <w:spacing w:val="-6"/>
                <w:sz w:val="18"/>
              </w:rPr>
              <w:t>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20"/>
              </w:rPr>
            </w:pPr>
          </w:p>
          <w:p>
            <w:pPr>
              <w:pStyle w:val="TableParagraph"/>
              <w:spacing w:line="324" w:lineRule="auto"/>
              <w:ind w:left="108" w:right="145"/>
              <w:jc w:val="both"/>
              <w:rPr>
                <w:sz w:val="18"/>
              </w:rPr>
            </w:pPr>
            <w:r>
              <w:rPr>
                <w:spacing w:val="-2"/>
                <w:sz w:val="18"/>
              </w:rPr>
              <w:t>指对金融业机构进</w:t>
            </w:r>
            <w:r>
              <w:rPr>
                <w:spacing w:val="-2"/>
                <w:sz w:val="18"/>
              </w:rPr>
              <w:t>行管理产生的各类</w:t>
            </w:r>
            <w:r>
              <w:rPr>
                <w:spacing w:val="-4"/>
                <w:sz w:val="18"/>
              </w:rPr>
              <w:t>信息。</w:t>
            </w:r>
          </w:p>
        </w:tc>
        <w:tc>
          <w:tcPr>
            <w:tcW w:w="1522" w:type="dxa"/>
          </w:tcPr>
          <w:p>
            <w:pPr>
              <w:pStyle w:val="TableParagraph"/>
              <w:spacing w:line="310" w:lineRule="atLeast" w:before="11"/>
              <w:ind w:left="493" w:right="116" w:hanging="360"/>
              <w:rPr>
                <w:sz w:val="18"/>
              </w:rPr>
            </w:pPr>
            <w:r>
              <w:rPr>
                <w:spacing w:val="-2"/>
                <w:sz w:val="18"/>
              </w:rPr>
              <w:t>机构业务申请基</w:t>
            </w:r>
            <w:r>
              <w:rPr>
                <w:spacing w:val="-4"/>
                <w:sz w:val="18"/>
              </w:rPr>
              <w:t>本信息</w:t>
            </w:r>
          </w:p>
        </w:tc>
        <w:tc>
          <w:tcPr>
            <w:tcW w:w="5957" w:type="dxa"/>
          </w:tcPr>
          <w:p>
            <w:pPr>
              <w:pStyle w:val="TableParagraph"/>
              <w:spacing w:before="3"/>
              <w:rPr>
                <w:rFonts w:ascii="黑体"/>
                <w:sz w:val="19"/>
              </w:rPr>
            </w:pPr>
          </w:p>
          <w:p>
            <w:pPr>
              <w:pStyle w:val="TableParagraph"/>
              <w:ind w:left="109"/>
              <w:rPr>
                <w:sz w:val="18"/>
              </w:rPr>
            </w:pPr>
            <w:r>
              <w:rPr>
                <w:spacing w:val="-1"/>
                <w:sz w:val="18"/>
              </w:rPr>
              <w:t>指机构申请相关的业务信息。如机构申请业务编号、机构申请日期等。</w:t>
            </w:r>
          </w:p>
        </w:tc>
        <w:tc>
          <w:tcPr>
            <w:tcW w:w="979" w:type="dxa"/>
          </w:tcPr>
          <w:p>
            <w:pPr>
              <w:pStyle w:val="TableParagraph"/>
              <w:spacing w:before="3"/>
              <w:rPr>
                <w:rFonts w:ascii="黑体"/>
                <w:sz w:val="19"/>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789"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line="324" w:lineRule="auto" w:before="124"/>
              <w:ind w:left="313" w:right="116" w:hanging="180"/>
              <w:rPr>
                <w:sz w:val="18"/>
              </w:rPr>
            </w:pPr>
            <w:r>
              <w:rPr>
                <w:spacing w:val="-2"/>
                <w:sz w:val="18"/>
              </w:rPr>
              <w:t>机构业务许可证</w:t>
            </w:r>
            <w:r>
              <w:rPr>
                <w:spacing w:val="-2"/>
                <w:sz w:val="18"/>
              </w:rPr>
              <w:t>书管理信息</w:t>
            </w:r>
          </w:p>
        </w:tc>
        <w:tc>
          <w:tcPr>
            <w:tcW w:w="5957" w:type="dxa"/>
          </w:tcPr>
          <w:p>
            <w:pPr>
              <w:pStyle w:val="TableParagraph"/>
              <w:spacing w:line="324" w:lineRule="auto" w:before="124"/>
              <w:ind w:left="109" w:right="94"/>
              <w:rPr>
                <w:sz w:val="18"/>
              </w:rPr>
            </w:pPr>
            <w:r>
              <w:rPr>
                <w:spacing w:val="-2"/>
                <w:sz w:val="18"/>
              </w:rPr>
              <w:t>指机构业务许可证书印制、领用、查询和销毁等一系列流程管理的业务信</w:t>
            </w:r>
            <w:r>
              <w:rPr>
                <w:spacing w:val="-2"/>
                <w:sz w:val="18"/>
              </w:rPr>
              <w:t>息。如证书编号、证书类型、证书领用日期、证书证销毁日期等。</w:t>
            </w:r>
          </w:p>
        </w:tc>
        <w:tc>
          <w:tcPr>
            <w:tcW w:w="979" w:type="dxa"/>
          </w:tcPr>
          <w:p>
            <w:pPr>
              <w:pStyle w:val="TableParagraph"/>
              <w:spacing w:before="11"/>
              <w:rPr>
                <w:rFonts w:ascii="黑体"/>
                <w:sz w:val="21"/>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02"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8"/>
              <w:rPr>
                <w:rFonts w:ascii="黑体"/>
                <w:sz w:val="14"/>
              </w:rPr>
            </w:pPr>
          </w:p>
          <w:p>
            <w:pPr>
              <w:pStyle w:val="TableParagraph"/>
              <w:ind w:left="12"/>
              <w:jc w:val="center"/>
              <w:rPr>
                <w:sz w:val="18"/>
              </w:rPr>
            </w:pPr>
            <w:r>
              <w:rPr>
                <w:spacing w:val="-2"/>
                <w:sz w:val="18"/>
              </w:rPr>
              <w:t>成果评审信息</w:t>
            </w:r>
          </w:p>
        </w:tc>
        <w:tc>
          <w:tcPr>
            <w:tcW w:w="5957" w:type="dxa"/>
          </w:tcPr>
          <w:p>
            <w:pPr>
              <w:pStyle w:val="TableParagraph"/>
              <w:spacing w:before="8"/>
              <w:rPr>
                <w:rFonts w:ascii="黑体"/>
                <w:sz w:val="14"/>
              </w:rPr>
            </w:pPr>
          </w:p>
          <w:p>
            <w:pPr>
              <w:pStyle w:val="TableParagraph"/>
              <w:ind w:left="109"/>
              <w:rPr>
                <w:sz w:val="18"/>
              </w:rPr>
            </w:pPr>
            <w:r>
              <w:rPr>
                <w:spacing w:val="-1"/>
                <w:sz w:val="18"/>
              </w:rPr>
              <w:t>指成果评审相关业务信息。如评奖成果编号、项目投票分数等。</w:t>
            </w:r>
          </w:p>
        </w:tc>
        <w:tc>
          <w:tcPr>
            <w:tcW w:w="979" w:type="dxa"/>
          </w:tcPr>
          <w:p>
            <w:pPr>
              <w:pStyle w:val="TableParagraph"/>
              <w:spacing w:before="8"/>
              <w:rPr>
                <w:rFonts w:ascii="黑体"/>
                <w:sz w:val="14"/>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机构年检信息</w:t>
            </w:r>
          </w:p>
        </w:tc>
        <w:tc>
          <w:tcPr>
            <w:tcW w:w="5957" w:type="dxa"/>
          </w:tcPr>
          <w:p>
            <w:pPr>
              <w:pStyle w:val="TableParagraph"/>
              <w:spacing w:before="40"/>
              <w:ind w:left="109"/>
              <w:rPr>
                <w:sz w:val="18"/>
              </w:rPr>
            </w:pPr>
            <w:r>
              <w:rPr>
                <w:spacing w:val="-3"/>
                <w:sz w:val="18"/>
              </w:rPr>
              <w:t>指对金融业机构进行年检的业务信息，包含抽样的信息。如年检年度、年</w:t>
            </w:r>
          </w:p>
          <w:p>
            <w:pPr>
              <w:pStyle w:val="TableParagraph"/>
              <w:spacing w:before="82"/>
              <w:ind w:left="109"/>
              <w:rPr>
                <w:sz w:val="18"/>
              </w:rPr>
            </w:pPr>
            <w:r>
              <w:rPr>
                <w:spacing w:val="-2"/>
                <w:sz w:val="18"/>
              </w:rPr>
              <w:t>检结果等。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92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25"/>
              </w:rPr>
            </w:pPr>
          </w:p>
          <w:p>
            <w:pPr>
              <w:pStyle w:val="TableParagraph"/>
              <w:spacing w:line="324" w:lineRule="auto"/>
              <w:ind w:left="108" w:right="170"/>
              <w:jc w:val="both"/>
              <w:rPr>
                <w:sz w:val="18"/>
              </w:rPr>
            </w:pPr>
            <w:r>
              <w:rPr>
                <w:spacing w:val="-4"/>
                <w:sz w:val="18"/>
              </w:rPr>
              <w:t>再贷款</w:t>
            </w:r>
            <w:r>
              <w:rPr>
                <w:spacing w:val="-4"/>
                <w:sz w:val="18"/>
              </w:rPr>
              <w:t>业务信</w:t>
            </w:r>
            <w:r>
              <w:rPr>
                <w:spacing w:val="-10"/>
                <w:sz w:val="18"/>
              </w:rPr>
              <w:t>息</w:t>
            </w:r>
          </w:p>
        </w:tc>
        <w:tc>
          <w:tcPr>
            <w:tcW w:w="1706" w:type="dxa"/>
            <w:vMerge w:val="restart"/>
          </w:tcPr>
          <w:p>
            <w:pPr>
              <w:pStyle w:val="TableParagraph"/>
              <w:rPr>
                <w:rFonts w:ascii="黑体"/>
                <w:sz w:val="18"/>
              </w:rPr>
            </w:pPr>
          </w:p>
          <w:p>
            <w:pPr>
              <w:pStyle w:val="TableParagraph"/>
              <w:spacing w:before="8"/>
              <w:rPr>
                <w:rFonts w:ascii="黑体"/>
                <w:sz w:val="18"/>
              </w:rPr>
            </w:pPr>
          </w:p>
          <w:p>
            <w:pPr>
              <w:pStyle w:val="TableParagraph"/>
              <w:spacing w:line="324" w:lineRule="auto" w:before="1"/>
              <w:ind w:left="108" w:right="145"/>
              <w:jc w:val="both"/>
              <w:rPr>
                <w:sz w:val="18"/>
              </w:rPr>
            </w:pPr>
            <w:r>
              <w:rPr>
                <w:spacing w:val="-2"/>
                <w:sz w:val="18"/>
              </w:rPr>
              <w:t>指对金融业机构发</w:t>
            </w:r>
            <w:r>
              <w:rPr>
                <w:spacing w:val="-2"/>
                <w:sz w:val="18"/>
              </w:rPr>
              <w:t>放贷款（包含再贴</w:t>
            </w:r>
            <w:r>
              <w:rPr>
                <w:spacing w:val="-2"/>
                <w:sz w:val="18"/>
              </w:rPr>
              <w:t>现）业务所涵盖的</w:t>
            </w:r>
            <w:r>
              <w:rPr>
                <w:spacing w:val="-2"/>
                <w:sz w:val="18"/>
              </w:rPr>
              <w:t>相关属性信息，如</w:t>
            </w:r>
            <w:r>
              <w:rPr>
                <w:spacing w:val="-2"/>
                <w:sz w:val="18"/>
              </w:rPr>
              <w:t>限额管理信息等。</w:t>
            </w:r>
          </w:p>
        </w:tc>
        <w:tc>
          <w:tcPr>
            <w:tcW w:w="1522" w:type="dxa"/>
          </w:tcPr>
          <w:p>
            <w:pPr>
              <w:pStyle w:val="TableParagraph"/>
              <w:rPr>
                <w:rFonts w:ascii="黑体"/>
                <w:sz w:val="18"/>
              </w:rPr>
            </w:pPr>
          </w:p>
          <w:p>
            <w:pPr>
              <w:pStyle w:val="TableParagraph"/>
              <w:spacing w:before="119"/>
              <w:ind w:left="12"/>
              <w:jc w:val="center"/>
              <w:rPr>
                <w:sz w:val="18"/>
              </w:rPr>
            </w:pPr>
            <w:r>
              <w:rPr>
                <w:spacing w:val="-2"/>
                <w:sz w:val="18"/>
              </w:rPr>
              <w:t>限额管理信息</w:t>
            </w:r>
          </w:p>
        </w:tc>
        <w:tc>
          <w:tcPr>
            <w:tcW w:w="5957" w:type="dxa"/>
          </w:tcPr>
          <w:p>
            <w:pPr>
              <w:pStyle w:val="TableParagraph"/>
              <w:spacing w:before="2"/>
              <w:rPr>
                <w:rFonts w:ascii="黑体"/>
                <w:sz w:val="15"/>
              </w:rPr>
            </w:pPr>
          </w:p>
          <w:p>
            <w:pPr>
              <w:pStyle w:val="TableParagraph"/>
              <w:spacing w:line="324" w:lineRule="auto"/>
              <w:ind w:left="109" w:right="99"/>
              <w:rPr>
                <w:sz w:val="18"/>
              </w:rPr>
            </w:pPr>
            <w:r>
              <w:rPr>
                <w:spacing w:val="-2"/>
                <w:sz w:val="18"/>
              </w:rPr>
              <w:t>指再贷款（含再贴现）限额下达和管理相关的信息。如限额批准文号、限</w:t>
            </w:r>
            <w:r>
              <w:rPr>
                <w:spacing w:val="-2"/>
                <w:sz w:val="18"/>
              </w:rPr>
              <w:t>额到期日等。</w:t>
            </w:r>
          </w:p>
        </w:tc>
        <w:tc>
          <w:tcPr>
            <w:tcW w:w="979" w:type="dxa"/>
          </w:tcPr>
          <w:p>
            <w:pPr>
              <w:pStyle w:val="TableParagraph"/>
              <w:rPr>
                <w:rFonts w:ascii="黑体"/>
                <w:sz w:val="18"/>
              </w:rPr>
            </w:pPr>
          </w:p>
          <w:p>
            <w:pPr>
              <w:pStyle w:val="TableParagraph"/>
              <w:spacing w:before="119"/>
              <w:ind w:left="17"/>
              <w:jc w:val="center"/>
              <w:rPr>
                <w:sz w:val="18"/>
              </w:rPr>
            </w:pPr>
            <w:r>
              <w:rPr>
                <w:sz w:val="18"/>
              </w:rPr>
              <w:t>2</w:t>
            </w:r>
          </w:p>
        </w:tc>
        <w:tc>
          <w:tcPr>
            <w:tcW w:w="715" w:type="dxa"/>
            <w:vMerge/>
            <w:tcBorders>
              <w:top w:val="nil"/>
            </w:tcBorders>
          </w:tcPr>
          <w:p>
            <w:pPr>
              <w:rPr>
                <w:sz w:val="2"/>
                <w:szCs w:val="2"/>
              </w:rPr>
            </w:pPr>
          </w:p>
        </w:tc>
      </w:tr>
      <w:tr>
        <w:trPr>
          <w:trHeight w:val="84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line="326" w:lineRule="auto" w:before="151"/>
              <w:ind w:left="581" w:right="116" w:hanging="449"/>
              <w:rPr>
                <w:sz w:val="18"/>
              </w:rPr>
            </w:pPr>
            <w:r>
              <w:rPr>
                <w:spacing w:val="-2"/>
                <w:sz w:val="18"/>
              </w:rPr>
              <w:t>再贷款业务管理</w:t>
            </w:r>
            <w:r>
              <w:rPr>
                <w:spacing w:val="-6"/>
                <w:sz w:val="18"/>
              </w:rPr>
              <w:t>信息</w:t>
            </w:r>
          </w:p>
        </w:tc>
        <w:tc>
          <w:tcPr>
            <w:tcW w:w="5957" w:type="dxa"/>
          </w:tcPr>
          <w:p>
            <w:pPr>
              <w:pStyle w:val="TableParagraph"/>
              <w:spacing w:line="326" w:lineRule="auto" w:before="151"/>
              <w:ind w:left="109" w:right="94"/>
              <w:rPr>
                <w:sz w:val="18"/>
              </w:rPr>
            </w:pPr>
            <w:r>
              <w:rPr>
                <w:spacing w:val="-2"/>
                <w:sz w:val="18"/>
              </w:rPr>
              <w:t>指再贷款业务产生的信息，不包含支付结算分类下的业务信息。如再贷款</w:t>
            </w:r>
            <w:r>
              <w:rPr>
                <w:spacing w:val="-2"/>
                <w:sz w:val="18"/>
              </w:rPr>
              <w:t>用途、再贷款利率等。</w:t>
            </w:r>
          </w:p>
        </w:tc>
        <w:tc>
          <w:tcPr>
            <w:tcW w:w="979" w:type="dxa"/>
          </w:tcPr>
          <w:p>
            <w:pPr>
              <w:pStyle w:val="TableParagraph"/>
              <w:spacing w:before="12"/>
              <w:rPr>
                <w:rFonts w:ascii="黑体"/>
                <w:sz w:val="23"/>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再贴现业务管理</w:t>
            </w:r>
          </w:p>
          <w:p>
            <w:pPr>
              <w:pStyle w:val="TableParagraph"/>
              <w:spacing w:before="82"/>
              <w:ind w:left="12"/>
              <w:jc w:val="center"/>
              <w:rPr>
                <w:sz w:val="18"/>
              </w:rPr>
            </w:pPr>
            <w:r>
              <w:rPr>
                <w:spacing w:val="-5"/>
                <w:sz w:val="18"/>
              </w:rPr>
              <w:t>信息</w:t>
            </w:r>
          </w:p>
        </w:tc>
        <w:tc>
          <w:tcPr>
            <w:tcW w:w="5957" w:type="dxa"/>
          </w:tcPr>
          <w:p>
            <w:pPr>
              <w:pStyle w:val="TableParagraph"/>
              <w:spacing w:before="40"/>
              <w:ind w:left="109"/>
              <w:rPr>
                <w:sz w:val="18"/>
              </w:rPr>
            </w:pPr>
            <w:r>
              <w:rPr>
                <w:spacing w:val="-3"/>
                <w:sz w:val="18"/>
              </w:rPr>
              <w:t>指再贴现业务产生的信息，不包含支付结算分类下的业务信息。如票据直</w:t>
            </w:r>
          </w:p>
          <w:p>
            <w:pPr>
              <w:pStyle w:val="TableParagraph"/>
              <w:spacing w:before="82"/>
              <w:ind w:left="109"/>
              <w:rPr>
                <w:sz w:val="18"/>
              </w:rPr>
            </w:pPr>
            <w:r>
              <w:rPr>
                <w:spacing w:val="-1"/>
                <w:sz w:val="18"/>
              </w:rPr>
              <w:t>贴利率、再贴现汇票编号等。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bl>
    <w:p>
      <w:pPr>
        <w:spacing w:after="0"/>
        <w:rPr>
          <w:sz w:val="2"/>
          <w:szCs w:val="2"/>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792"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黑体"/>
                <w:sz w:val="18"/>
              </w:rPr>
            </w:pPr>
          </w:p>
          <w:p>
            <w:pPr>
              <w:pStyle w:val="TableParagraph"/>
              <w:spacing w:before="8"/>
              <w:rPr>
                <w:rFonts w:ascii="黑体"/>
                <w:sz w:val="21"/>
              </w:rPr>
            </w:pPr>
          </w:p>
          <w:p>
            <w:pPr>
              <w:pStyle w:val="TableParagraph"/>
              <w:spacing w:line="324" w:lineRule="auto" w:before="1"/>
              <w:ind w:left="108" w:right="170"/>
              <w:jc w:val="both"/>
              <w:rPr>
                <w:sz w:val="18"/>
              </w:rPr>
            </w:pPr>
            <w:r>
              <w:rPr>
                <w:spacing w:val="-4"/>
                <w:sz w:val="18"/>
              </w:rPr>
              <w:t>利率报</w:t>
            </w:r>
            <w:r>
              <w:rPr>
                <w:spacing w:val="-4"/>
                <w:sz w:val="18"/>
              </w:rPr>
              <w:t>备业务</w:t>
            </w:r>
            <w:r>
              <w:rPr>
                <w:spacing w:val="-6"/>
                <w:sz w:val="18"/>
              </w:rPr>
              <w:t>信息</w:t>
            </w:r>
          </w:p>
        </w:tc>
        <w:tc>
          <w:tcPr>
            <w:tcW w:w="1706" w:type="dxa"/>
            <w:vMerge w:val="restart"/>
          </w:tcPr>
          <w:p>
            <w:pPr>
              <w:pStyle w:val="TableParagraph"/>
              <w:spacing w:line="324" w:lineRule="auto" w:before="40"/>
              <w:ind w:left="108" w:right="145"/>
              <w:jc w:val="both"/>
              <w:rPr>
                <w:sz w:val="18"/>
              </w:rPr>
            </w:pPr>
            <w:r>
              <w:rPr>
                <w:spacing w:val="-2"/>
                <w:sz w:val="18"/>
              </w:rPr>
              <w:t>指管理商业银行报</w:t>
            </w:r>
            <w:r>
              <w:rPr>
                <w:spacing w:val="-2"/>
                <w:sz w:val="18"/>
              </w:rPr>
              <w:t>备利率、汇率数据</w:t>
            </w:r>
            <w:r>
              <w:rPr>
                <w:spacing w:val="-2"/>
                <w:sz w:val="18"/>
              </w:rPr>
              <w:t>业务所涵盖的相关</w:t>
            </w:r>
            <w:r>
              <w:rPr>
                <w:spacing w:val="-2"/>
                <w:sz w:val="18"/>
              </w:rPr>
              <w:t>属性信息，如指标</w:t>
            </w:r>
            <w:r>
              <w:rPr>
                <w:spacing w:val="-2"/>
                <w:sz w:val="18"/>
              </w:rPr>
              <w:t>管理信息、汇率信</w:t>
            </w:r>
          </w:p>
          <w:p>
            <w:pPr>
              <w:pStyle w:val="TableParagraph"/>
              <w:spacing w:before="4"/>
              <w:ind w:left="108"/>
              <w:rPr>
                <w:sz w:val="18"/>
              </w:rPr>
            </w:pPr>
            <w:r>
              <w:rPr>
                <w:spacing w:val="-5"/>
                <w:sz w:val="18"/>
              </w:rPr>
              <w:t>息。</w:t>
            </w:r>
          </w:p>
        </w:tc>
        <w:tc>
          <w:tcPr>
            <w:tcW w:w="1522" w:type="dxa"/>
          </w:tcPr>
          <w:p>
            <w:pPr>
              <w:pStyle w:val="TableParagraph"/>
              <w:spacing w:before="11"/>
              <w:rPr>
                <w:rFonts w:ascii="黑体"/>
                <w:sz w:val="21"/>
              </w:rPr>
            </w:pPr>
          </w:p>
          <w:p>
            <w:pPr>
              <w:pStyle w:val="TableParagraph"/>
              <w:ind w:left="12"/>
              <w:jc w:val="center"/>
              <w:rPr>
                <w:sz w:val="18"/>
              </w:rPr>
            </w:pPr>
            <w:r>
              <w:rPr>
                <w:spacing w:val="-2"/>
                <w:sz w:val="18"/>
              </w:rPr>
              <w:t>指标管理信息</w:t>
            </w:r>
          </w:p>
        </w:tc>
        <w:tc>
          <w:tcPr>
            <w:tcW w:w="5957" w:type="dxa"/>
          </w:tcPr>
          <w:p>
            <w:pPr>
              <w:pStyle w:val="TableParagraph"/>
              <w:spacing w:before="11"/>
              <w:rPr>
                <w:rFonts w:ascii="黑体"/>
                <w:sz w:val="21"/>
              </w:rPr>
            </w:pPr>
          </w:p>
          <w:p>
            <w:pPr>
              <w:pStyle w:val="TableParagraph"/>
              <w:ind w:left="109"/>
              <w:rPr>
                <w:sz w:val="18"/>
              </w:rPr>
            </w:pPr>
            <w:r>
              <w:rPr>
                <w:spacing w:val="-3"/>
                <w:sz w:val="18"/>
              </w:rPr>
              <w:t>指利率指标相关的业务信息。如指标 </w:t>
            </w:r>
            <w:r>
              <w:rPr>
                <w:sz w:val="18"/>
              </w:rPr>
              <w:t>ID</w:t>
            </w:r>
            <w:r>
              <w:rPr>
                <w:spacing w:val="-2"/>
                <w:sz w:val="18"/>
              </w:rPr>
              <w:t>、指标所属类型等。</w:t>
            </w:r>
          </w:p>
        </w:tc>
        <w:tc>
          <w:tcPr>
            <w:tcW w:w="979" w:type="dxa"/>
          </w:tcPr>
          <w:p>
            <w:pPr>
              <w:pStyle w:val="TableParagraph"/>
              <w:spacing w:before="11"/>
              <w:rPr>
                <w:rFonts w:ascii="黑体"/>
                <w:sz w:val="21"/>
              </w:rPr>
            </w:pPr>
          </w:p>
          <w:p>
            <w:pPr>
              <w:pStyle w:val="TableParagraph"/>
              <w:ind w:left="17"/>
              <w:jc w:val="center"/>
              <w:rPr>
                <w:sz w:val="18"/>
              </w:rPr>
            </w:pPr>
            <w:r>
              <w:rPr>
                <w:sz w:val="18"/>
              </w:rPr>
              <w:t>3</w:t>
            </w:r>
          </w:p>
        </w:tc>
        <w:tc>
          <w:tcPr>
            <w:tcW w:w="715" w:type="dxa"/>
            <w:vMerge w:val="restart"/>
          </w:tcPr>
          <w:p>
            <w:pPr>
              <w:pStyle w:val="TableParagraph"/>
              <w:rPr>
                <w:rFonts w:ascii="Times New Roman"/>
                <w:sz w:val="18"/>
              </w:rPr>
            </w:pPr>
          </w:p>
        </w:tc>
      </w:tr>
      <w:tr>
        <w:trPr>
          <w:trHeight w:val="1070"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9"/>
              <w:rPr>
                <w:rFonts w:ascii="黑体"/>
                <w:sz w:val="14"/>
              </w:rPr>
            </w:pPr>
          </w:p>
          <w:p>
            <w:pPr>
              <w:pStyle w:val="TableParagraph"/>
              <w:ind w:left="12"/>
              <w:jc w:val="center"/>
              <w:rPr>
                <w:sz w:val="18"/>
              </w:rPr>
            </w:pPr>
            <w:r>
              <w:rPr>
                <w:spacing w:val="-3"/>
                <w:sz w:val="18"/>
              </w:rPr>
              <w:t>汇率信息</w:t>
            </w:r>
          </w:p>
        </w:tc>
        <w:tc>
          <w:tcPr>
            <w:tcW w:w="5957" w:type="dxa"/>
          </w:tcPr>
          <w:p>
            <w:pPr>
              <w:pStyle w:val="TableParagraph"/>
              <w:rPr>
                <w:rFonts w:ascii="黑体"/>
                <w:sz w:val="18"/>
              </w:rPr>
            </w:pPr>
          </w:p>
          <w:p>
            <w:pPr>
              <w:pStyle w:val="TableParagraph"/>
              <w:spacing w:before="9"/>
              <w:rPr>
                <w:rFonts w:ascii="黑体"/>
                <w:sz w:val="14"/>
              </w:rPr>
            </w:pPr>
          </w:p>
          <w:p>
            <w:pPr>
              <w:pStyle w:val="TableParagraph"/>
              <w:ind w:left="109"/>
              <w:rPr>
                <w:sz w:val="18"/>
              </w:rPr>
            </w:pPr>
            <w:r>
              <w:rPr>
                <w:spacing w:val="-1"/>
                <w:sz w:val="18"/>
              </w:rPr>
              <w:t>指汇率相关的业务信息。如汇率折算开始日期、汇率折算目标币种等。</w:t>
            </w:r>
          </w:p>
        </w:tc>
        <w:tc>
          <w:tcPr>
            <w:tcW w:w="979" w:type="dxa"/>
          </w:tcPr>
          <w:p>
            <w:pPr>
              <w:pStyle w:val="TableParagraph"/>
              <w:rPr>
                <w:rFonts w:ascii="黑体"/>
                <w:sz w:val="18"/>
              </w:rPr>
            </w:pPr>
          </w:p>
          <w:p>
            <w:pPr>
              <w:pStyle w:val="TableParagraph"/>
              <w:spacing w:before="9"/>
              <w:rPr>
                <w:rFonts w:ascii="黑体"/>
                <w:sz w:val="14"/>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spacing w:before="6"/>
              <w:rPr>
                <w:rFonts w:ascii="黑体"/>
                <w:sz w:val="24"/>
              </w:rPr>
            </w:pPr>
          </w:p>
          <w:p>
            <w:pPr>
              <w:pStyle w:val="TableParagraph"/>
              <w:spacing w:line="324" w:lineRule="auto"/>
              <w:ind w:left="108" w:right="170"/>
              <w:jc w:val="both"/>
              <w:rPr>
                <w:sz w:val="18"/>
              </w:rPr>
            </w:pPr>
            <w:r>
              <w:rPr>
                <w:spacing w:val="-4"/>
                <w:sz w:val="18"/>
              </w:rPr>
              <w:t>房地产</w:t>
            </w:r>
            <w:r>
              <w:rPr>
                <w:spacing w:val="-4"/>
                <w:sz w:val="18"/>
              </w:rPr>
              <w:t>监测分</w:t>
            </w:r>
            <w:r>
              <w:rPr>
                <w:spacing w:val="-4"/>
                <w:sz w:val="18"/>
              </w:rPr>
              <w:t>析业务</w:t>
            </w:r>
            <w:r>
              <w:rPr>
                <w:spacing w:val="-6"/>
                <w:sz w:val="18"/>
              </w:rPr>
              <w:t>信息</w:t>
            </w:r>
          </w:p>
        </w:tc>
        <w:tc>
          <w:tcPr>
            <w:tcW w:w="1706" w:type="dxa"/>
            <w:vMerge w:val="restart"/>
          </w:tcPr>
          <w:p>
            <w:pPr>
              <w:pStyle w:val="TableParagraph"/>
              <w:spacing w:before="1"/>
              <w:rPr>
                <w:rFonts w:ascii="黑体"/>
                <w:sz w:val="18"/>
              </w:rPr>
            </w:pPr>
          </w:p>
          <w:p>
            <w:pPr>
              <w:pStyle w:val="TableParagraph"/>
              <w:spacing w:line="324" w:lineRule="auto" w:before="1"/>
              <w:ind w:left="108" w:right="145"/>
              <w:jc w:val="both"/>
              <w:rPr>
                <w:sz w:val="18"/>
              </w:rPr>
            </w:pPr>
            <w:r>
              <w:rPr>
                <w:spacing w:val="-2"/>
                <w:sz w:val="18"/>
              </w:rPr>
              <w:t>指房地产市场情况</w:t>
            </w:r>
            <w:r>
              <w:rPr>
                <w:spacing w:val="-2"/>
                <w:sz w:val="18"/>
              </w:rPr>
              <w:t>的监测分析业务所</w:t>
            </w:r>
            <w:r>
              <w:rPr>
                <w:spacing w:val="-2"/>
                <w:sz w:val="18"/>
              </w:rPr>
              <w:t>涵盖的相关属性信</w:t>
            </w:r>
            <w:r>
              <w:rPr>
                <w:spacing w:val="-2"/>
                <w:sz w:val="18"/>
              </w:rPr>
              <w:t>息，如房地产数据</w:t>
            </w:r>
            <w:r>
              <w:rPr>
                <w:spacing w:val="-2"/>
                <w:sz w:val="18"/>
              </w:rPr>
              <w:t>处理信息、房地产</w:t>
            </w:r>
            <w:r>
              <w:rPr>
                <w:spacing w:val="-2"/>
                <w:sz w:val="18"/>
              </w:rPr>
              <w:t>市场分析信息等。</w:t>
            </w:r>
          </w:p>
        </w:tc>
        <w:tc>
          <w:tcPr>
            <w:tcW w:w="1522" w:type="dxa"/>
          </w:tcPr>
          <w:p>
            <w:pPr>
              <w:pStyle w:val="TableParagraph"/>
              <w:spacing w:before="40"/>
              <w:ind w:left="14"/>
              <w:jc w:val="center"/>
              <w:rPr>
                <w:sz w:val="18"/>
              </w:rPr>
            </w:pPr>
            <w:r>
              <w:rPr>
                <w:spacing w:val="-2"/>
                <w:sz w:val="18"/>
              </w:rPr>
              <w:t>房地产数据处理</w:t>
            </w:r>
          </w:p>
          <w:p>
            <w:pPr>
              <w:pStyle w:val="TableParagraph"/>
              <w:spacing w:before="82"/>
              <w:ind w:left="12"/>
              <w:jc w:val="center"/>
              <w:rPr>
                <w:sz w:val="18"/>
              </w:rPr>
            </w:pPr>
            <w:r>
              <w:rPr>
                <w:spacing w:val="-5"/>
                <w:sz w:val="18"/>
              </w:rPr>
              <w:t>信息</w:t>
            </w:r>
          </w:p>
        </w:tc>
        <w:tc>
          <w:tcPr>
            <w:tcW w:w="5957" w:type="dxa"/>
          </w:tcPr>
          <w:p>
            <w:pPr>
              <w:pStyle w:val="TableParagraph"/>
              <w:spacing w:before="40"/>
              <w:ind w:left="109"/>
              <w:rPr>
                <w:sz w:val="18"/>
              </w:rPr>
            </w:pPr>
            <w:r>
              <w:rPr>
                <w:spacing w:val="-3"/>
                <w:sz w:val="18"/>
              </w:rPr>
              <w:t>指对处理采集到数据的相关业务信息。如房地产指标名称、房地产指标频</w:t>
            </w:r>
          </w:p>
          <w:p>
            <w:pPr>
              <w:pStyle w:val="TableParagraph"/>
              <w:spacing w:before="82"/>
              <w:ind w:left="109"/>
              <w:rPr>
                <w:sz w:val="18"/>
              </w:rPr>
            </w:pPr>
            <w:r>
              <w:rPr>
                <w:spacing w:val="-4"/>
                <w:sz w:val="18"/>
              </w:rPr>
              <w:t>度等。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76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line="324" w:lineRule="auto" w:before="112"/>
              <w:ind w:left="581" w:right="116" w:hanging="449"/>
              <w:rPr>
                <w:sz w:val="18"/>
              </w:rPr>
            </w:pPr>
            <w:r>
              <w:rPr>
                <w:spacing w:val="-2"/>
                <w:sz w:val="18"/>
              </w:rPr>
              <w:t>房地产市场分析</w:t>
            </w:r>
            <w:r>
              <w:rPr>
                <w:spacing w:val="-6"/>
                <w:sz w:val="18"/>
              </w:rPr>
              <w:t>信息</w:t>
            </w:r>
          </w:p>
        </w:tc>
        <w:tc>
          <w:tcPr>
            <w:tcW w:w="5957" w:type="dxa"/>
          </w:tcPr>
          <w:p>
            <w:pPr>
              <w:pStyle w:val="TableParagraph"/>
              <w:spacing w:before="12"/>
              <w:rPr>
                <w:rFonts w:ascii="黑体"/>
                <w:sz w:val="20"/>
              </w:rPr>
            </w:pPr>
          </w:p>
          <w:p>
            <w:pPr>
              <w:pStyle w:val="TableParagraph"/>
              <w:ind w:left="109"/>
              <w:rPr>
                <w:sz w:val="18"/>
              </w:rPr>
            </w:pPr>
            <w:r>
              <w:rPr>
                <w:spacing w:val="-1"/>
                <w:sz w:val="18"/>
              </w:rPr>
              <w:t>指对房地产市场的分析、研判等业务信息。如房地产市场政策效应等。</w:t>
            </w:r>
          </w:p>
        </w:tc>
        <w:tc>
          <w:tcPr>
            <w:tcW w:w="979" w:type="dxa"/>
          </w:tcPr>
          <w:p>
            <w:pPr>
              <w:pStyle w:val="TableParagraph"/>
              <w:spacing w:before="12"/>
              <w:rPr>
                <w:rFonts w:ascii="黑体"/>
                <w:sz w:val="20"/>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84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2"/>
              <w:rPr>
                <w:rFonts w:ascii="黑体"/>
                <w:sz w:val="23"/>
              </w:rPr>
            </w:pPr>
          </w:p>
          <w:p>
            <w:pPr>
              <w:pStyle w:val="TableParagraph"/>
              <w:ind w:left="14"/>
              <w:jc w:val="center"/>
              <w:rPr>
                <w:sz w:val="18"/>
              </w:rPr>
            </w:pPr>
            <w:r>
              <w:rPr>
                <w:spacing w:val="-2"/>
                <w:sz w:val="18"/>
              </w:rPr>
              <w:t>房地产调查信息</w:t>
            </w:r>
          </w:p>
        </w:tc>
        <w:tc>
          <w:tcPr>
            <w:tcW w:w="5957" w:type="dxa"/>
          </w:tcPr>
          <w:p>
            <w:pPr>
              <w:pStyle w:val="TableParagraph"/>
              <w:spacing w:line="324" w:lineRule="auto" w:before="151"/>
              <w:ind w:left="109" w:right="94"/>
              <w:rPr>
                <w:sz w:val="18"/>
              </w:rPr>
            </w:pPr>
            <w:r>
              <w:rPr>
                <w:spacing w:val="-2"/>
                <w:sz w:val="18"/>
              </w:rPr>
              <w:t>指对机构进行房地产相关调查获得的业务信息。如房地产调查编号、房地</w:t>
            </w:r>
            <w:r>
              <w:rPr>
                <w:spacing w:val="-2"/>
                <w:sz w:val="18"/>
              </w:rPr>
              <w:t>产调查开始时间等。</w:t>
            </w:r>
          </w:p>
        </w:tc>
        <w:tc>
          <w:tcPr>
            <w:tcW w:w="979" w:type="dxa"/>
          </w:tcPr>
          <w:p>
            <w:pPr>
              <w:pStyle w:val="TableParagraph"/>
              <w:spacing w:before="12"/>
              <w:rPr>
                <w:rFonts w:ascii="黑体"/>
                <w:sz w:val="23"/>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76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spacing w:before="6"/>
              <w:rPr>
                <w:rFonts w:ascii="黑体"/>
                <w:sz w:val="24"/>
              </w:rPr>
            </w:pPr>
          </w:p>
          <w:p>
            <w:pPr>
              <w:pStyle w:val="TableParagraph"/>
              <w:spacing w:line="324" w:lineRule="auto"/>
              <w:ind w:left="108" w:right="170"/>
              <w:jc w:val="both"/>
              <w:rPr>
                <w:sz w:val="18"/>
              </w:rPr>
            </w:pPr>
            <w:r>
              <w:rPr>
                <w:spacing w:val="-4"/>
                <w:sz w:val="18"/>
              </w:rPr>
              <w:t>舆情监</w:t>
            </w:r>
            <w:r>
              <w:rPr>
                <w:spacing w:val="-4"/>
                <w:sz w:val="18"/>
              </w:rPr>
              <w:t>测业务</w:t>
            </w:r>
            <w:r>
              <w:rPr>
                <w:spacing w:val="-6"/>
                <w:sz w:val="18"/>
              </w:rPr>
              <w:t>信息</w:t>
            </w:r>
          </w:p>
        </w:tc>
        <w:tc>
          <w:tcPr>
            <w:tcW w:w="1706" w:type="dxa"/>
            <w:vMerge w:val="restart"/>
          </w:tcPr>
          <w:p>
            <w:pPr>
              <w:pStyle w:val="TableParagraph"/>
              <w:spacing w:line="324" w:lineRule="auto" w:before="158"/>
              <w:ind w:left="108" w:right="3"/>
              <w:rPr>
                <w:sz w:val="18"/>
              </w:rPr>
            </w:pPr>
            <w:r>
              <w:rPr>
                <w:spacing w:val="-2"/>
                <w:sz w:val="18"/>
              </w:rPr>
              <w:t>指舆情监测业务所</w:t>
            </w:r>
            <w:r>
              <w:rPr>
                <w:spacing w:val="-2"/>
                <w:sz w:val="18"/>
              </w:rPr>
              <w:t>涵盖的相关属性信</w:t>
            </w:r>
            <w:r>
              <w:rPr>
                <w:spacing w:val="-2"/>
                <w:sz w:val="18"/>
              </w:rPr>
              <w:t>息，如舆情采集信</w:t>
            </w:r>
            <w:r>
              <w:rPr>
                <w:spacing w:val="-6"/>
                <w:sz w:val="18"/>
              </w:rPr>
              <w:t>息、热点汇总信息。</w:t>
            </w:r>
          </w:p>
        </w:tc>
        <w:tc>
          <w:tcPr>
            <w:tcW w:w="1522" w:type="dxa"/>
          </w:tcPr>
          <w:p>
            <w:pPr>
              <w:pStyle w:val="TableParagraph"/>
              <w:spacing w:before="12"/>
              <w:rPr>
                <w:rFonts w:ascii="黑体"/>
                <w:sz w:val="20"/>
              </w:rPr>
            </w:pPr>
          </w:p>
          <w:p>
            <w:pPr>
              <w:pStyle w:val="TableParagraph"/>
              <w:ind w:left="12"/>
              <w:jc w:val="center"/>
              <w:rPr>
                <w:sz w:val="18"/>
              </w:rPr>
            </w:pPr>
            <w:r>
              <w:rPr>
                <w:spacing w:val="-2"/>
                <w:sz w:val="18"/>
              </w:rPr>
              <w:t>舆情采集信息</w:t>
            </w:r>
          </w:p>
        </w:tc>
        <w:tc>
          <w:tcPr>
            <w:tcW w:w="5957" w:type="dxa"/>
          </w:tcPr>
          <w:p>
            <w:pPr>
              <w:pStyle w:val="TableParagraph"/>
              <w:spacing w:before="12"/>
              <w:rPr>
                <w:rFonts w:ascii="黑体"/>
                <w:sz w:val="20"/>
              </w:rPr>
            </w:pPr>
          </w:p>
          <w:p>
            <w:pPr>
              <w:pStyle w:val="TableParagraph"/>
              <w:ind w:left="109"/>
              <w:rPr>
                <w:sz w:val="18"/>
              </w:rPr>
            </w:pPr>
            <w:r>
              <w:rPr>
                <w:spacing w:val="-1"/>
                <w:sz w:val="18"/>
              </w:rPr>
              <w:t>指采集的新闻报道业务信息。如新闻报道关键字、新闻报道所属类别等。</w:t>
            </w:r>
          </w:p>
        </w:tc>
        <w:tc>
          <w:tcPr>
            <w:tcW w:w="979" w:type="dxa"/>
          </w:tcPr>
          <w:p>
            <w:pPr>
              <w:pStyle w:val="TableParagraph"/>
              <w:spacing w:before="12"/>
              <w:rPr>
                <w:rFonts w:ascii="黑体"/>
                <w:sz w:val="20"/>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70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9"/>
              <w:rPr>
                <w:rFonts w:ascii="黑体"/>
                <w:sz w:val="18"/>
              </w:rPr>
            </w:pPr>
          </w:p>
          <w:p>
            <w:pPr>
              <w:pStyle w:val="TableParagraph"/>
              <w:ind w:left="12"/>
              <w:jc w:val="center"/>
              <w:rPr>
                <w:sz w:val="18"/>
              </w:rPr>
            </w:pPr>
            <w:r>
              <w:rPr>
                <w:spacing w:val="-2"/>
                <w:sz w:val="18"/>
              </w:rPr>
              <w:t>热点汇总信息</w:t>
            </w:r>
          </w:p>
        </w:tc>
        <w:tc>
          <w:tcPr>
            <w:tcW w:w="5957" w:type="dxa"/>
          </w:tcPr>
          <w:p>
            <w:pPr>
              <w:pStyle w:val="TableParagraph"/>
              <w:spacing w:line="310" w:lineRule="atLeast" w:before="4"/>
              <w:ind w:left="109" w:right="75"/>
              <w:rPr>
                <w:sz w:val="18"/>
              </w:rPr>
            </w:pPr>
            <w:r>
              <w:rPr>
                <w:spacing w:val="-2"/>
                <w:sz w:val="18"/>
              </w:rPr>
              <w:t>指业务部门对新闻报道热点信息进行归纳和汇总，并获得新的业务信息。</w:t>
            </w:r>
            <w:r>
              <w:rPr>
                <w:spacing w:val="-2"/>
                <w:sz w:val="18"/>
              </w:rPr>
              <w:t>如每周热点类别、每周热点信息关键词等。</w:t>
            </w:r>
          </w:p>
        </w:tc>
        <w:tc>
          <w:tcPr>
            <w:tcW w:w="979" w:type="dxa"/>
          </w:tcPr>
          <w:p>
            <w:pPr>
              <w:pStyle w:val="TableParagraph"/>
              <w:spacing w:before="9"/>
              <w:rPr>
                <w:rFonts w:ascii="黑体"/>
                <w:sz w:val="18"/>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4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spacing w:line="324" w:lineRule="auto" w:before="122"/>
              <w:ind w:left="108" w:right="170"/>
              <w:jc w:val="both"/>
              <w:rPr>
                <w:sz w:val="18"/>
              </w:rPr>
            </w:pPr>
            <w:r>
              <w:rPr>
                <w:spacing w:val="-4"/>
                <w:sz w:val="18"/>
              </w:rPr>
              <w:t>行政预</w:t>
            </w:r>
            <w:r>
              <w:rPr>
                <w:spacing w:val="-4"/>
                <w:sz w:val="18"/>
              </w:rPr>
              <w:t>审批业</w:t>
            </w:r>
            <w:r>
              <w:rPr>
                <w:spacing w:val="-4"/>
                <w:sz w:val="18"/>
              </w:rPr>
              <w:t>务信息</w:t>
            </w:r>
          </w:p>
        </w:tc>
        <w:tc>
          <w:tcPr>
            <w:tcW w:w="1706" w:type="dxa"/>
            <w:vMerge w:val="restart"/>
          </w:tcPr>
          <w:p>
            <w:pPr>
              <w:pStyle w:val="TableParagraph"/>
              <w:spacing w:line="324" w:lineRule="auto" w:before="41"/>
              <w:ind w:left="108" w:right="145"/>
              <w:jc w:val="both"/>
              <w:rPr>
                <w:sz w:val="18"/>
              </w:rPr>
            </w:pPr>
            <w:r>
              <w:rPr>
                <w:spacing w:val="-2"/>
                <w:sz w:val="18"/>
              </w:rPr>
              <w:t>指开展行政与审批</w:t>
            </w:r>
            <w:r>
              <w:rPr>
                <w:spacing w:val="-2"/>
                <w:sz w:val="18"/>
              </w:rPr>
              <w:t>业务所产生的各类</w:t>
            </w:r>
            <w:r>
              <w:rPr>
                <w:spacing w:val="-2"/>
                <w:sz w:val="18"/>
              </w:rPr>
              <w:t>信息，如事项申请</w:t>
            </w:r>
            <w:r>
              <w:rPr>
                <w:spacing w:val="-2"/>
                <w:sz w:val="18"/>
              </w:rPr>
              <w:t>信息、事项审批信</w:t>
            </w:r>
          </w:p>
          <w:p>
            <w:pPr>
              <w:pStyle w:val="TableParagraph"/>
              <w:spacing w:before="2"/>
              <w:ind w:left="108"/>
              <w:rPr>
                <w:sz w:val="18"/>
              </w:rPr>
            </w:pPr>
            <w:r>
              <w:rPr>
                <w:spacing w:val="-5"/>
                <w:sz w:val="18"/>
              </w:rPr>
              <w:t>息。</w:t>
            </w:r>
          </w:p>
        </w:tc>
        <w:tc>
          <w:tcPr>
            <w:tcW w:w="1522" w:type="dxa"/>
          </w:tcPr>
          <w:p>
            <w:pPr>
              <w:pStyle w:val="TableParagraph"/>
              <w:spacing w:before="4"/>
              <w:rPr>
                <w:rFonts w:ascii="黑体"/>
                <w:sz w:val="16"/>
              </w:rPr>
            </w:pPr>
          </w:p>
          <w:p>
            <w:pPr>
              <w:pStyle w:val="TableParagraph"/>
              <w:ind w:left="12"/>
              <w:jc w:val="center"/>
              <w:rPr>
                <w:sz w:val="18"/>
              </w:rPr>
            </w:pPr>
            <w:r>
              <w:rPr>
                <w:spacing w:val="-2"/>
                <w:sz w:val="18"/>
              </w:rPr>
              <w:t>事项申请信息</w:t>
            </w:r>
          </w:p>
        </w:tc>
        <w:tc>
          <w:tcPr>
            <w:tcW w:w="5957" w:type="dxa"/>
          </w:tcPr>
          <w:p>
            <w:pPr>
              <w:pStyle w:val="TableParagraph"/>
              <w:spacing w:before="4"/>
              <w:rPr>
                <w:rFonts w:ascii="黑体"/>
                <w:sz w:val="16"/>
              </w:rPr>
            </w:pPr>
          </w:p>
          <w:p>
            <w:pPr>
              <w:pStyle w:val="TableParagraph"/>
              <w:ind w:left="109"/>
              <w:rPr>
                <w:sz w:val="18"/>
              </w:rPr>
            </w:pPr>
            <w:r>
              <w:rPr>
                <w:spacing w:val="-8"/>
                <w:sz w:val="18"/>
              </w:rPr>
              <w:t>指行政事项申请相关的业务信息。如行政审批申请编号、附件材料名称等。</w:t>
            </w:r>
          </w:p>
        </w:tc>
        <w:tc>
          <w:tcPr>
            <w:tcW w:w="979" w:type="dxa"/>
          </w:tcPr>
          <w:p>
            <w:pPr>
              <w:pStyle w:val="TableParagraph"/>
              <w:spacing w:before="4"/>
              <w:rPr>
                <w:rFonts w:ascii="黑体"/>
                <w:sz w:val="16"/>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90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5"/>
              <w:rPr>
                <w:rFonts w:ascii="黑体"/>
                <w:sz w:val="26"/>
              </w:rPr>
            </w:pPr>
          </w:p>
          <w:p>
            <w:pPr>
              <w:pStyle w:val="TableParagraph"/>
              <w:ind w:left="12"/>
              <w:jc w:val="center"/>
              <w:rPr>
                <w:sz w:val="18"/>
              </w:rPr>
            </w:pPr>
            <w:r>
              <w:rPr>
                <w:spacing w:val="-2"/>
                <w:sz w:val="18"/>
              </w:rPr>
              <w:t>事项审批信息</w:t>
            </w:r>
          </w:p>
        </w:tc>
        <w:tc>
          <w:tcPr>
            <w:tcW w:w="5957" w:type="dxa"/>
          </w:tcPr>
          <w:p>
            <w:pPr>
              <w:pStyle w:val="TableParagraph"/>
              <w:spacing w:before="5"/>
              <w:rPr>
                <w:rFonts w:ascii="黑体"/>
                <w:sz w:val="26"/>
              </w:rPr>
            </w:pPr>
          </w:p>
          <w:p>
            <w:pPr>
              <w:pStyle w:val="TableParagraph"/>
              <w:ind w:left="109"/>
              <w:rPr>
                <w:sz w:val="18"/>
              </w:rPr>
            </w:pPr>
            <w:r>
              <w:rPr>
                <w:spacing w:val="-1"/>
                <w:sz w:val="18"/>
              </w:rPr>
              <w:t>指审批结果和通知等信息。如行政审批审核意见等。</w:t>
            </w:r>
          </w:p>
        </w:tc>
        <w:tc>
          <w:tcPr>
            <w:tcW w:w="979" w:type="dxa"/>
          </w:tcPr>
          <w:p>
            <w:pPr>
              <w:pStyle w:val="TableParagraph"/>
              <w:spacing w:before="5"/>
              <w:rPr>
                <w:rFonts w:ascii="黑体"/>
                <w:sz w:val="26"/>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bl>
    <w:p>
      <w:pPr>
        <w:spacing w:after="0"/>
        <w:rPr>
          <w:sz w:val="2"/>
          <w:szCs w:val="2"/>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20"/>
              <w:ind w:left="108" w:right="170"/>
              <w:jc w:val="both"/>
              <w:rPr>
                <w:sz w:val="18"/>
              </w:rPr>
            </w:pPr>
            <w:r>
              <w:rPr>
                <w:spacing w:val="-4"/>
                <w:sz w:val="18"/>
              </w:rPr>
              <w:t>跨境收</w:t>
            </w:r>
            <w:r>
              <w:rPr>
                <w:spacing w:val="-4"/>
                <w:sz w:val="18"/>
              </w:rPr>
              <w:t>付业务</w:t>
            </w:r>
            <w:r>
              <w:rPr>
                <w:spacing w:val="-6"/>
                <w:sz w:val="18"/>
              </w:rPr>
              <w:t>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6"/>
              </w:rPr>
            </w:pPr>
          </w:p>
          <w:p>
            <w:pPr>
              <w:pStyle w:val="TableParagraph"/>
              <w:spacing w:line="324" w:lineRule="auto"/>
              <w:ind w:left="108" w:right="145"/>
              <w:rPr>
                <w:sz w:val="18"/>
              </w:rPr>
            </w:pPr>
            <w:r>
              <w:rPr>
                <w:spacing w:val="-2"/>
                <w:sz w:val="18"/>
              </w:rPr>
              <w:t>指从其他政府机构</w:t>
            </w:r>
            <w:r>
              <w:rPr>
                <w:spacing w:val="-2"/>
                <w:sz w:val="18"/>
              </w:rPr>
              <w:t>或事业单位接收的</w:t>
            </w:r>
            <w:r>
              <w:rPr>
                <w:spacing w:val="-2"/>
                <w:sz w:val="18"/>
              </w:rPr>
              <w:t>跨境业务信息，如</w:t>
            </w:r>
            <w:r>
              <w:rPr>
                <w:spacing w:val="-2"/>
                <w:sz w:val="18"/>
              </w:rPr>
              <w:t>货币收购业务信</w:t>
            </w:r>
            <w:r>
              <w:rPr>
                <w:spacing w:val="-2"/>
                <w:sz w:val="18"/>
              </w:rPr>
              <w:t> </w:t>
            </w:r>
            <w:r>
              <w:rPr>
                <w:spacing w:val="-2"/>
                <w:sz w:val="18"/>
              </w:rPr>
              <w:t>息、跨境担保业务</w:t>
            </w:r>
            <w:r>
              <w:rPr>
                <w:spacing w:val="-4"/>
                <w:sz w:val="18"/>
              </w:rPr>
              <w:t>信息等。</w:t>
            </w:r>
          </w:p>
        </w:tc>
        <w:tc>
          <w:tcPr>
            <w:tcW w:w="1522" w:type="dxa"/>
          </w:tcPr>
          <w:p>
            <w:pPr>
              <w:pStyle w:val="TableParagraph"/>
              <w:spacing w:before="40"/>
              <w:ind w:left="14"/>
              <w:jc w:val="center"/>
              <w:rPr>
                <w:sz w:val="18"/>
              </w:rPr>
            </w:pPr>
            <w:r>
              <w:rPr>
                <w:spacing w:val="-2"/>
                <w:sz w:val="18"/>
              </w:rPr>
              <w:t>货币购售业务信</w:t>
            </w:r>
          </w:p>
          <w:p>
            <w:pPr>
              <w:pStyle w:val="TableParagraph"/>
              <w:spacing w:before="82"/>
              <w:ind w:left="14"/>
              <w:jc w:val="center"/>
              <w:rPr>
                <w:sz w:val="18"/>
              </w:rPr>
            </w:pPr>
            <w:r>
              <w:rPr>
                <w:sz w:val="18"/>
              </w:rPr>
              <w:t>息</w:t>
            </w:r>
          </w:p>
        </w:tc>
        <w:tc>
          <w:tcPr>
            <w:tcW w:w="5957" w:type="dxa"/>
          </w:tcPr>
          <w:p>
            <w:pPr>
              <w:pStyle w:val="TableParagraph"/>
              <w:spacing w:before="40"/>
              <w:ind w:left="109"/>
              <w:rPr>
                <w:sz w:val="18"/>
              </w:rPr>
            </w:pPr>
            <w:r>
              <w:rPr>
                <w:spacing w:val="-3"/>
                <w:sz w:val="18"/>
              </w:rPr>
              <w:t>指境内与境外主体间进行人民币或外汇购售的相关业务。如人民币购售业</w:t>
            </w:r>
          </w:p>
          <w:p>
            <w:pPr>
              <w:pStyle w:val="TableParagraph"/>
              <w:spacing w:before="82"/>
              <w:ind w:left="109"/>
              <w:rPr>
                <w:sz w:val="18"/>
              </w:rPr>
            </w:pPr>
            <w:r>
              <w:rPr>
                <w:spacing w:val="-2"/>
                <w:sz w:val="18"/>
              </w:rPr>
              <w:t>务金额等。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val="restart"/>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1"/>
              <w:ind w:left="14"/>
              <w:jc w:val="center"/>
              <w:rPr>
                <w:sz w:val="18"/>
              </w:rPr>
            </w:pPr>
            <w:r>
              <w:rPr>
                <w:sz w:val="18"/>
              </w:rPr>
              <w:t>收支业务（</w:t>
            </w:r>
            <w:r>
              <w:rPr>
                <w:spacing w:val="-5"/>
                <w:sz w:val="18"/>
              </w:rPr>
              <w:t>含汇</w:t>
            </w:r>
          </w:p>
          <w:p>
            <w:pPr>
              <w:pStyle w:val="TableParagraph"/>
              <w:spacing w:before="81"/>
              <w:ind w:left="12"/>
              <w:jc w:val="center"/>
              <w:rPr>
                <w:sz w:val="18"/>
              </w:rPr>
            </w:pPr>
            <w:r>
              <w:rPr>
                <w:sz w:val="18"/>
              </w:rPr>
              <w:t>总）</w:t>
            </w:r>
            <w:r>
              <w:rPr>
                <w:spacing w:val="-5"/>
                <w:sz w:val="18"/>
              </w:rPr>
              <w:t>信息</w:t>
            </w:r>
          </w:p>
        </w:tc>
        <w:tc>
          <w:tcPr>
            <w:tcW w:w="5957" w:type="dxa"/>
          </w:tcPr>
          <w:p>
            <w:pPr>
              <w:pStyle w:val="TableParagraph"/>
              <w:spacing w:before="5"/>
              <w:rPr>
                <w:rFonts w:ascii="黑体"/>
                <w:sz w:val="15"/>
              </w:rPr>
            </w:pPr>
          </w:p>
          <w:p>
            <w:pPr>
              <w:pStyle w:val="TableParagraph"/>
              <w:ind w:left="109"/>
              <w:rPr>
                <w:sz w:val="18"/>
              </w:rPr>
            </w:pPr>
            <w:r>
              <w:rPr>
                <w:spacing w:val="-8"/>
                <w:sz w:val="18"/>
              </w:rPr>
              <w:t>指跨境收支业务信息以及相关汇总信息。如贸易类型、跨境支出总金额等。</w:t>
            </w:r>
          </w:p>
        </w:tc>
        <w:tc>
          <w:tcPr>
            <w:tcW w:w="979" w:type="dxa"/>
          </w:tcPr>
          <w:p>
            <w:pPr>
              <w:pStyle w:val="TableParagraph"/>
              <w:spacing w:before="5"/>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pacing w:val="-2"/>
                <w:sz w:val="18"/>
              </w:rPr>
              <w:t>跨境投融资业务</w:t>
            </w:r>
          </w:p>
          <w:p>
            <w:pPr>
              <w:pStyle w:val="TableParagraph"/>
              <w:spacing w:before="81"/>
              <w:ind w:left="12"/>
              <w:jc w:val="center"/>
              <w:rPr>
                <w:sz w:val="18"/>
              </w:rPr>
            </w:pPr>
            <w:r>
              <w:rPr>
                <w:spacing w:val="-5"/>
                <w:sz w:val="18"/>
              </w:rPr>
              <w:t>信息</w:t>
            </w:r>
          </w:p>
        </w:tc>
        <w:tc>
          <w:tcPr>
            <w:tcW w:w="5957" w:type="dxa"/>
          </w:tcPr>
          <w:p>
            <w:pPr>
              <w:pStyle w:val="TableParagraph"/>
              <w:spacing w:before="43"/>
              <w:ind w:left="109"/>
              <w:rPr>
                <w:sz w:val="18"/>
              </w:rPr>
            </w:pPr>
            <w:r>
              <w:rPr>
                <w:spacing w:val="-1"/>
                <w:sz w:val="18"/>
              </w:rPr>
              <w:t>指跨境信贷融资、证券交易、债券发行等与投资和融资相关的业务信息。</w:t>
            </w:r>
          </w:p>
          <w:p>
            <w:pPr>
              <w:pStyle w:val="TableParagraph"/>
              <w:spacing w:before="81"/>
              <w:ind w:left="109"/>
              <w:rPr>
                <w:sz w:val="18"/>
              </w:rPr>
            </w:pPr>
            <w:r>
              <w:rPr>
                <w:spacing w:val="-1"/>
                <w:sz w:val="18"/>
              </w:rPr>
              <w:t>如跨境融资余额、本币金额等。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3</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跨境担保业务信</w:t>
            </w:r>
          </w:p>
          <w:p>
            <w:pPr>
              <w:pStyle w:val="TableParagraph"/>
              <w:spacing w:before="82"/>
              <w:ind w:left="14"/>
              <w:jc w:val="center"/>
              <w:rPr>
                <w:sz w:val="18"/>
              </w:rPr>
            </w:pPr>
            <w:r>
              <w:rPr>
                <w:sz w:val="18"/>
              </w:rPr>
              <w:t>息</w:t>
            </w:r>
          </w:p>
        </w:tc>
        <w:tc>
          <w:tcPr>
            <w:tcW w:w="5957" w:type="dxa"/>
          </w:tcPr>
          <w:p>
            <w:pPr>
              <w:pStyle w:val="TableParagraph"/>
              <w:spacing w:before="4"/>
              <w:rPr>
                <w:rFonts w:ascii="黑体"/>
                <w:sz w:val="15"/>
              </w:rPr>
            </w:pPr>
          </w:p>
          <w:p>
            <w:pPr>
              <w:pStyle w:val="TableParagraph"/>
              <w:ind w:left="109"/>
              <w:rPr>
                <w:sz w:val="18"/>
              </w:rPr>
            </w:pPr>
            <w:r>
              <w:rPr>
                <w:spacing w:val="-8"/>
                <w:sz w:val="18"/>
              </w:rPr>
              <w:t>指进行跨境担保相关的业务信息。如跨境担保申报号码、跨境担保金额等。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跨境银行主体业</w:t>
            </w:r>
          </w:p>
          <w:p>
            <w:pPr>
              <w:pStyle w:val="TableParagraph"/>
              <w:spacing w:before="82"/>
              <w:ind w:left="14"/>
              <w:jc w:val="center"/>
              <w:rPr>
                <w:sz w:val="18"/>
              </w:rPr>
            </w:pPr>
            <w:r>
              <w:rPr>
                <w:spacing w:val="-4"/>
                <w:sz w:val="18"/>
              </w:rPr>
              <w:t>务信息</w:t>
            </w:r>
          </w:p>
        </w:tc>
        <w:tc>
          <w:tcPr>
            <w:tcW w:w="5957" w:type="dxa"/>
          </w:tcPr>
          <w:p>
            <w:pPr>
              <w:pStyle w:val="TableParagraph"/>
              <w:spacing w:before="4"/>
              <w:rPr>
                <w:rFonts w:ascii="黑体"/>
                <w:sz w:val="15"/>
              </w:rPr>
            </w:pPr>
          </w:p>
          <w:p>
            <w:pPr>
              <w:pStyle w:val="TableParagraph"/>
              <w:ind w:left="109"/>
              <w:rPr>
                <w:sz w:val="18"/>
              </w:rPr>
            </w:pPr>
            <w:r>
              <w:rPr>
                <w:spacing w:val="-1"/>
                <w:sz w:val="18"/>
              </w:rPr>
              <w:t>指结算、清算等以银行为主体发生的业务信息。如跨境清算收款金额等。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1"/>
              <w:ind w:left="14"/>
              <w:jc w:val="center"/>
              <w:rPr>
                <w:sz w:val="18"/>
              </w:rPr>
            </w:pPr>
            <w:r>
              <w:rPr>
                <w:spacing w:val="-2"/>
                <w:sz w:val="18"/>
              </w:rPr>
              <w:t>跨境双向资金池</w:t>
            </w:r>
          </w:p>
          <w:p>
            <w:pPr>
              <w:pStyle w:val="TableParagraph"/>
              <w:spacing w:before="81"/>
              <w:ind w:left="12"/>
              <w:jc w:val="center"/>
              <w:rPr>
                <w:sz w:val="18"/>
              </w:rPr>
            </w:pPr>
            <w:r>
              <w:rPr>
                <w:spacing w:val="-3"/>
                <w:sz w:val="18"/>
              </w:rPr>
              <w:t>业务信息</w:t>
            </w:r>
          </w:p>
        </w:tc>
        <w:tc>
          <w:tcPr>
            <w:tcW w:w="5957" w:type="dxa"/>
          </w:tcPr>
          <w:p>
            <w:pPr>
              <w:pStyle w:val="TableParagraph"/>
              <w:spacing w:before="41"/>
              <w:ind w:left="109"/>
              <w:rPr>
                <w:sz w:val="18"/>
              </w:rPr>
            </w:pPr>
            <w:r>
              <w:rPr>
                <w:spacing w:val="-3"/>
                <w:sz w:val="18"/>
              </w:rPr>
              <w:t>指跨国企业根据自身经营需要，对内部资金余缺进行调节的业务信息。如</w:t>
            </w:r>
          </w:p>
          <w:p>
            <w:pPr>
              <w:pStyle w:val="TableParagraph"/>
              <w:spacing w:before="81"/>
              <w:ind w:left="109"/>
              <w:rPr>
                <w:sz w:val="18"/>
              </w:rPr>
            </w:pPr>
            <w:r>
              <w:rPr>
                <w:spacing w:val="-1"/>
                <w:sz w:val="18"/>
              </w:rPr>
              <w:t>双向资金池总金额等。</w:t>
            </w:r>
          </w:p>
        </w:tc>
        <w:tc>
          <w:tcPr>
            <w:tcW w:w="979" w:type="dxa"/>
          </w:tcPr>
          <w:p>
            <w:pPr>
              <w:pStyle w:val="TableParagraph"/>
              <w:spacing w:before="4"/>
              <w:rPr>
                <w:rFonts w:ascii="黑体"/>
                <w:sz w:val="15"/>
              </w:rPr>
            </w:pPr>
          </w:p>
          <w:p>
            <w:pPr>
              <w:pStyle w:val="TableParagraph"/>
              <w:spacing w:before="1"/>
              <w:ind w:left="17"/>
              <w:jc w:val="center"/>
              <w:rPr>
                <w:sz w:val="18"/>
              </w:rPr>
            </w:pPr>
            <w:r>
              <w:rPr>
                <w:sz w:val="18"/>
              </w:rPr>
              <w:t>3</w:t>
            </w:r>
          </w:p>
        </w:tc>
        <w:tc>
          <w:tcPr>
            <w:tcW w:w="715" w:type="dxa"/>
            <w:vMerge/>
            <w:tcBorders>
              <w:top w:val="nil"/>
            </w:tcBorders>
          </w:tcPr>
          <w:p>
            <w:pPr>
              <w:rPr>
                <w:sz w:val="2"/>
                <w:szCs w:val="2"/>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2"/>
                <w:sz w:val="18"/>
              </w:rPr>
              <w:t>利率汇率信息</w:t>
            </w:r>
          </w:p>
        </w:tc>
        <w:tc>
          <w:tcPr>
            <w:tcW w:w="5957" w:type="dxa"/>
          </w:tcPr>
          <w:p>
            <w:pPr>
              <w:pStyle w:val="TableParagraph"/>
              <w:spacing w:before="40"/>
              <w:ind w:left="109"/>
              <w:rPr>
                <w:sz w:val="18"/>
              </w:rPr>
            </w:pPr>
            <w:r>
              <w:rPr>
                <w:spacing w:val="-1"/>
                <w:sz w:val="18"/>
              </w:rPr>
              <w:t>指跨境相关业务所涉及的利率和汇率信息。如币种、基准利率等。</w:t>
            </w:r>
          </w:p>
        </w:tc>
        <w:tc>
          <w:tcPr>
            <w:tcW w:w="979" w:type="dxa"/>
          </w:tcPr>
          <w:p>
            <w:pPr>
              <w:pStyle w:val="TableParagraph"/>
              <w:spacing w:before="40"/>
              <w:ind w:left="17"/>
              <w:jc w:val="center"/>
              <w:rPr>
                <w:sz w:val="18"/>
              </w:rPr>
            </w:pPr>
            <w:r>
              <w:rPr>
                <w:sz w:val="18"/>
              </w:rPr>
              <w:t>2</w:t>
            </w:r>
          </w:p>
        </w:tc>
        <w:tc>
          <w:tcPr>
            <w:tcW w:w="715" w:type="dxa"/>
            <w:vMerge/>
            <w:tcBorders>
              <w:top w:val="nil"/>
            </w:tcBorders>
          </w:tcPr>
          <w:p>
            <w:pPr>
              <w:rPr>
                <w:sz w:val="2"/>
                <w:szCs w:val="2"/>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3"/>
                <w:sz w:val="18"/>
              </w:rPr>
              <w:t>节点信息</w:t>
            </w:r>
          </w:p>
        </w:tc>
        <w:tc>
          <w:tcPr>
            <w:tcW w:w="5957" w:type="dxa"/>
          </w:tcPr>
          <w:p>
            <w:pPr>
              <w:pStyle w:val="TableParagraph"/>
              <w:spacing w:before="40"/>
              <w:ind w:left="109"/>
              <w:rPr>
                <w:sz w:val="18"/>
              </w:rPr>
            </w:pPr>
            <w:r>
              <w:rPr>
                <w:spacing w:val="-7"/>
                <w:sz w:val="18"/>
              </w:rPr>
              <w:t>指跨境收付系统内部经常变动的业务信息。如节点代码、节点启用日期等。</w:t>
            </w:r>
          </w:p>
        </w:tc>
        <w:tc>
          <w:tcPr>
            <w:tcW w:w="979" w:type="dxa"/>
          </w:tcPr>
          <w:p>
            <w:pPr>
              <w:pStyle w:val="TableParagraph"/>
              <w:spacing w:before="40"/>
              <w:ind w:left="17"/>
              <w:jc w:val="center"/>
              <w:rPr>
                <w:sz w:val="18"/>
              </w:rPr>
            </w:pPr>
            <w:r>
              <w:rPr>
                <w:sz w:val="18"/>
              </w:rPr>
              <w:t>3</w:t>
            </w:r>
          </w:p>
        </w:tc>
        <w:tc>
          <w:tcPr>
            <w:tcW w:w="715" w:type="dxa"/>
            <w:vMerge/>
            <w:tcBorders>
              <w:top w:val="nil"/>
            </w:tcBorders>
          </w:tcPr>
          <w:p>
            <w:pPr>
              <w:rPr>
                <w:sz w:val="2"/>
                <w:szCs w:val="2"/>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pacing w:val="-2"/>
                <w:sz w:val="18"/>
              </w:rPr>
              <w:t>撤销跨境业务信</w:t>
            </w:r>
          </w:p>
          <w:p>
            <w:pPr>
              <w:pStyle w:val="TableParagraph"/>
              <w:spacing w:before="81"/>
              <w:ind w:left="14"/>
              <w:jc w:val="center"/>
              <w:rPr>
                <w:sz w:val="18"/>
              </w:rPr>
            </w:pPr>
            <w:r>
              <w:rPr>
                <w:sz w:val="18"/>
              </w:rPr>
              <w:t>息</w:t>
            </w:r>
          </w:p>
        </w:tc>
        <w:tc>
          <w:tcPr>
            <w:tcW w:w="5957" w:type="dxa"/>
          </w:tcPr>
          <w:p>
            <w:pPr>
              <w:pStyle w:val="TableParagraph"/>
              <w:spacing w:before="43"/>
              <w:ind w:left="109"/>
              <w:rPr>
                <w:sz w:val="18"/>
              </w:rPr>
            </w:pPr>
            <w:r>
              <w:rPr>
                <w:spacing w:val="-3"/>
                <w:sz w:val="18"/>
              </w:rPr>
              <w:t>指跨境业务中被撤销的业务信息。如撤销业务申报号码、撤销业务受理日</w:t>
            </w:r>
          </w:p>
          <w:p>
            <w:pPr>
              <w:pStyle w:val="TableParagraph"/>
              <w:spacing w:before="81"/>
              <w:ind w:left="109"/>
              <w:rPr>
                <w:sz w:val="18"/>
              </w:rPr>
            </w:pPr>
            <w:r>
              <w:rPr>
                <w:spacing w:val="-4"/>
                <w:sz w:val="18"/>
              </w:rPr>
              <w:t>期等。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漏报迟报业务信</w:t>
            </w:r>
          </w:p>
          <w:p>
            <w:pPr>
              <w:pStyle w:val="TableParagraph"/>
              <w:spacing w:before="82"/>
              <w:ind w:left="14"/>
              <w:jc w:val="center"/>
              <w:rPr>
                <w:sz w:val="18"/>
              </w:rPr>
            </w:pPr>
            <w:r>
              <w:rPr>
                <w:sz w:val="18"/>
              </w:rPr>
              <w:t>息</w:t>
            </w:r>
          </w:p>
        </w:tc>
        <w:tc>
          <w:tcPr>
            <w:tcW w:w="5957" w:type="dxa"/>
          </w:tcPr>
          <w:p>
            <w:pPr>
              <w:pStyle w:val="TableParagraph"/>
              <w:spacing w:before="4"/>
              <w:rPr>
                <w:rFonts w:ascii="黑体"/>
                <w:sz w:val="15"/>
              </w:rPr>
            </w:pPr>
          </w:p>
          <w:p>
            <w:pPr>
              <w:pStyle w:val="TableParagraph"/>
              <w:ind w:left="109"/>
              <w:rPr>
                <w:sz w:val="18"/>
              </w:rPr>
            </w:pPr>
            <w:r>
              <w:rPr>
                <w:spacing w:val="-1"/>
                <w:sz w:val="18"/>
              </w:rPr>
              <w:t>指跨境业务中迟报、漏报的业务信息。如迟报天数等。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spacing w:before="6"/>
              <w:rPr>
                <w:rFonts w:ascii="黑体"/>
                <w:sz w:val="19"/>
              </w:rPr>
            </w:pPr>
          </w:p>
          <w:p>
            <w:pPr>
              <w:pStyle w:val="TableParagraph"/>
              <w:spacing w:line="324" w:lineRule="auto"/>
              <w:ind w:left="108" w:right="170"/>
              <w:jc w:val="both"/>
              <w:rPr>
                <w:sz w:val="18"/>
              </w:rPr>
            </w:pPr>
            <w:r>
              <w:rPr>
                <w:spacing w:val="-4"/>
                <w:sz w:val="18"/>
              </w:rPr>
              <w:t>金融消</w:t>
            </w:r>
            <w:r>
              <w:rPr>
                <w:spacing w:val="-4"/>
                <w:sz w:val="18"/>
              </w:rPr>
              <w:t>费权益</w:t>
            </w:r>
            <w:r>
              <w:rPr>
                <w:spacing w:val="-4"/>
                <w:sz w:val="18"/>
              </w:rPr>
              <w:t>保护业</w:t>
            </w:r>
            <w:r>
              <w:rPr>
                <w:spacing w:val="-4"/>
                <w:sz w:val="18"/>
              </w:rPr>
              <w:t>务信息</w:t>
            </w:r>
          </w:p>
        </w:tc>
        <w:tc>
          <w:tcPr>
            <w:tcW w:w="1706" w:type="dxa"/>
            <w:vMerge w:val="restart"/>
          </w:tcPr>
          <w:p>
            <w:pPr>
              <w:pStyle w:val="TableParagraph"/>
              <w:spacing w:line="310" w:lineRule="atLeast" w:before="14"/>
              <w:ind w:left="108" w:right="145"/>
              <w:jc w:val="both"/>
              <w:rPr>
                <w:sz w:val="18"/>
              </w:rPr>
            </w:pPr>
            <w:r>
              <w:rPr>
                <w:spacing w:val="-2"/>
                <w:sz w:val="18"/>
              </w:rPr>
              <w:t>指金融消费者保护</w:t>
            </w:r>
            <w:r>
              <w:rPr>
                <w:spacing w:val="-2"/>
                <w:sz w:val="18"/>
              </w:rPr>
              <w:t>业务所涵盖的相关</w:t>
            </w:r>
            <w:r>
              <w:rPr>
                <w:spacing w:val="-2"/>
                <w:sz w:val="18"/>
              </w:rPr>
              <w:t>属性信息，如普惠</w:t>
            </w:r>
            <w:r>
              <w:rPr>
                <w:spacing w:val="-2"/>
                <w:sz w:val="18"/>
              </w:rPr>
              <w:t>金融信息、案例管</w:t>
            </w:r>
            <w:r>
              <w:rPr>
                <w:spacing w:val="-2"/>
                <w:sz w:val="18"/>
              </w:rPr>
              <w:t>理信息等。</w:t>
            </w:r>
          </w:p>
        </w:tc>
        <w:tc>
          <w:tcPr>
            <w:tcW w:w="1522" w:type="dxa"/>
          </w:tcPr>
          <w:p>
            <w:pPr>
              <w:pStyle w:val="TableParagraph"/>
              <w:spacing w:before="41"/>
              <w:ind w:left="14"/>
              <w:jc w:val="center"/>
              <w:rPr>
                <w:sz w:val="18"/>
              </w:rPr>
            </w:pPr>
            <w:r>
              <w:rPr>
                <w:spacing w:val="-2"/>
                <w:sz w:val="18"/>
              </w:rPr>
              <w:t>咨询投诉管理信</w:t>
            </w:r>
          </w:p>
          <w:p>
            <w:pPr>
              <w:pStyle w:val="TableParagraph"/>
              <w:spacing w:before="81"/>
              <w:ind w:left="14"/>
              <w:jc w:val="center"/>
              <w:rPr>
                <w:sz w:val="18"/>
              </w:rPr>
            </w:pPr>
            <w:r>
              <w:rPr>
                <w:sz w:val="18"/>
              </w:rPr>
              <w:t>息</w:t>
            </w:r>
          </w:p>
        </w:tc>
        <w:tc>
          <w:tcPr>
            <w:tcW w:w="5957" w:type="dxa"/>
          </w:tcPr>
          <w:p>
            <w:pPr>
              <w:pStyle w:val="TableParagraph"/>
              <w:spacing w:before="41"/>
              <w:ind w:left="109"/>
              <w:rPr>
                <w:sz w:val="18"/>
              </w:rPr>
            </w:pPr>
            <w:r>
              <w:rPr>
                <w:spacing w:val="-3"/>
                <w:sz w:val="18"/>
              </w:rPr>
              <w:t>指金融消费者进行咨询或投诉产生的业务信息。如咨询工单编号、咨询处</w:t>
            </w:r>
          </w:p>
          <w:p>
            <w:pPr>
              <w:pStyle w:val="TableParagraph"/>
              <w:spacing w:before="81"/>
              <w:ind w:left="109"/>
              <w:rPr>
                <w:sz w:val="18"/>
              </w:rPr>
            </w:pPr>
            <w:r>
              <w:rPr>
                <w:spacing w:val="-2"/>
                <w:sz w:val="18"/>
              </w:rPr>
              <w:t>理结果等。</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39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83"/>
              <w:ind w:left="12"/>
              <w:jc w:val="center"/>
              <w:rPr>
                <w:sz w:val="18"/>
              </w:rPr>
            </w:pPr>
            <w:r>
              <w:rPr>
                <w:spacing w:val="-2"/>
                <w:sz w:val="18"/>
              </w:rPr>
              <w:t>普惠金融信息</w:t>
            </w:r>
          </w:p>
        </w:tc>
        <w:tc>
          <w:tcPr>
            <w:tcW w:w="5957" w:type="dxa"/>
          </w:tcPr>
          <w:p>
            <w:pPr>
              <w:pStyle w:val="TableParagraph"/>
              <w:spacing w:before="83"/>
              <w:ind w:left="109"/>
              <w:rPr>
                <w:sz w:val="18"/>
              </w:rPr>
            </w:pPr>
            <w:r>
              <w:rPr>
                <w:spacing w:val="-1"/>
                <w:sz w:val="18"/>
              </w:rPr>
              <w:t>指开展普惠金融工作经验相关的业务信息。如工作动态标题等。</w:t>
            </w:r>
          </w:p>
        </w:tc>
        <w:tc>
          <w:tcPr>
            <w:tcW w:w="979" w:type="dxa"/>
          </w:tcPr>
          <w:p>
            <w:pPr>
              <w:pStyle w:val="TableParagraph"/>
              <w:spacing w:before="83"/>
              <w:ind w:left="17"/>
              <w:jc w:val="center"/>
              <w:rPr>
                <w:sz w:val="18"/>
              </w:rPr>
            </w:pPr>
            <w:r>
              <w:rPr>
                <w:sz w:val="18"/>
              </w:rPr>
              <w:t>2</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普惠金融指标管</w:t>
            </w:r>
          </w:p>
          <w:p>
            <w:pPr>
              <w:pStyle w:val="TableParagraph"/>
              <w:spacing w:before="82"/>
              <w:ind w:left="14"/>
              <w:jc w:val="center"/>
              <w:rPr>
                <w:sz w:val="18"/>
              </w:rPr>
            </w:pPr>
            <w:r>
              <w:rPr>
                <w:spacing w:val="-4"/>
                <w:sz w:val="18"/>
              </w:rPr>
              <w:t>理信息</w:t>
            </w:r>
          </w:p>
        </w:tc>
        <w:tc>
          <w:tcPr>
            <w:tcW w:w="5957" w:type="dxa"/>
          </w:tcPr>
          <w:p>
            <w:pPr>
              <w:pStyle w:val="TableParagraph"/>
              <w:spacing w:before="40"/>
              <w:ind w:left="109"/>
              <w:rPr>
                <w:sz w:val="18"/>
              </w:rPr>
            </w:pPr>
            <w:r>
              <w:rPr>
                <w:spacing w:val="-3"/>
                <w:sz w:val="18"/>
              </w:rPr>
              <w:t>指根据普惠金融指标体系的工作要求录入的业务信息。如普惠金融指标名</w:t>
            </w:r>
          </w:p>
          <w:p>
            <w:pPr>
              <w:pStyle w:val="TableParagraph"/>
              <w:spacing w:before="82"/>
              <w:ind w:left="109"/>
              <w:rPr>
                <w:sz w:val="18"/>
              </w:rPr>
            </w:pPr>
            <w:r>
              <w:rPr>
                <w:spacing w:val="-1"/>
                <w:sz w:val="18"/>
              </w:rPr>
              <w:t>称、普惠金融指标启用日期等。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bl>
    <w:p>
      <w:pPr>
        <w:spacing w:after="0"/>
        <w:rPr>
          <w:sz w:val="2"/>
          <w:szCs w:val="2"/>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案例管理信息</w:t>
            </w:r>
          </w:p>
        </w:tc>
        <w:tc>
          <w:tcPr>
            <w:tcW w:w="5957" w:type="dxa"/>
          </w:tcPr>
          <w:p>
            <w:pPr>
              <w:pStyle w:val="TableParagraph"/>
              <w:spacing w:before="40"/>
              <w:ind w:left="109"/>
              <w:rPr>
                <w:sz w:val="18"/>
              </w:rPr>
            </w:pPr>
            <w:r>
              <w:rPr>
                <w:spacing w:val="-3"/>
                <w:sz w:val="18"/>
              </w:rPr>
              <w:t>指系统内录入的以往关于金融消费者保护的案例信息。如案例编号、案例</w:t>
            </w:r>
          </w:p>
          <w:p>
            <w:pPr>
              <w:pStyle w:val="TableParagraph"/>
              <w:spacing w:before="82"/>
              <w:ind w:left="109"/>
              <w:rPr>
                <w:sz w:val="18"/>
              </w:rPr>
            </w:pPr>
            <w:r>
              <w:rPr>
                <w:spacing w:val="-2"/>
                <w:sz w:val="18"/>
              </w:rPr>
              <w:t>案情简介等。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val="restart"/>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5"/>
              <w:rPr>
                <w:rFonts w:ascii="黑体"/>
                <w:sz w:val="15"/>
              </w:rPr>
            </w:pPr>
          </w:p>
          <w:p>
            <w:pPr>
              <w:pStyle w:val="TableParagraph"/>
              <w:ind w:left="14"/>
              <w:jc w:val="center"/>
              <w:rPr>
                <w:sz w:val="18"/>
              </w:rPr>
            </w:pPr>
            <w:r>
              <w:rPr>
                <w:spacing w:val="-2"/>
                <w:sz w:val="18"/>
              </w:rPr>
              <w:t>消费者教育信息</w:t>
            </w:r>
          </w:p>
        </w:tc>
        <w:tc>
          <w:tcPr>
            <w:tcW w:w="5957" w:type="dxa"/>
          </w:tcPr>
          <w:p>
            <w:pPr>
              <w:pStyle w:val="TableParagraph"/>
              <w:spacing w:before="41"/>
              <w:ind w:left="109"/>
              <w:rPr>
                <w:sz w:val="18"/>
              </w:rPr>
            </w:pPr>
            <w:r>
              <w:rPr>
                <w:spacing w:val="-3"/>
                <w:sz w:val="18"/>
              </w:rPr>
              <w:t>指金融知识普及和宣传相关业务信息。如消费者教育知识标题、消费者教</w:t>
            </w:r>
          </w:p>
          <w:p>
            <w:pPr>
              <w:pStyle w:val="TableParagraph"/>
              <w:spacing w:before="81"/>
              <w:ind w:left="109"/>
              <w:rPr>
                <w:sz w:val="18"/>
              </w:rPr>
            </w:pPr>
            <w:r>
              <w:rPr>
                <w:spacing w:val="-2"/>
                <w:sz w:val="18"/>
              </w:rPr>
              <w:t>育知识关键字等。</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pacing w:val="-2"/>
                <w:sz w:val="18"/>
              </w:rPr>
              <w:t>电子公告管理信</w:t>
            </w:r>
          </w:p>
          <w:p>
            <w:pPr>
              <w:pStyle w:val="TableParagraph"/>
              <w:spacing w:before="81"/>
              <w:ind w:left="14"/>
              <w:jc w:val="center"/>
              <w:rPr>
                <w:sz w:val="18"/>
              </w:rPr>
            </w:pPr>
            <w:r>
              <w:rPr>
                <w:sz w:val="18"/>
              </w:rPr>
              <w:t>息</w:t>
            </w:r>
          </w:p>
        </w:tc>
        <w:tc>
          <w:tcPr>
            <w:tcW w:w="5957" w:type="dxa"/>
          </w:tcPr>
          <w:p>
            <w:pPr>
              <w:pStyle w:val="TableParagraph"/>
              <w:spacing w:before="43"/>
              <w:ind w:left="109"/>
              <w:rPr>
                <w:sz w:val="18"/>
              </w:rPr>
            </w:pPr>
            <w:r>
              <w:rPr>
                <w:spacing w:val="-3"/>
                <w:sz w:val="18"/>
              </w:rPr>
              <w:t>指发布金融消费者权益保护相关电子公共产生的业务信息。如电子公告标</w:t>
            </w:r>
          </w:p>
          <w:p>
            <w:pPr>
              <w:pStyle w:val="TableParagraph"/>
              <w:spacing w:before="81"/>
              <w:ind w:left="109"/>
              <w:rPr>
                <w:sz w:val="18"/>
              </w:rPr>
            </w:pPr>
            <w:r>
              <w:rPr>
                <w:spacing w:val="-1"/>
                <w:sz w:val="18"/>
              </w:rPr>
              <w:t>题、电子公告发布时间等。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1</w:t>
            </w:r>
          </w:p>
        </w:tc>
        <w:tc>
          <w:tcPr>
            <w:tcW w:w="715" w:type="dxa"/>
            <w:vMerge/>
            <w:tcBorders>
              <w:top w:val="nil"/>
            </w:tcBorders>
          </w:tcPr>
          <w:p>
            <w:pPr>
              <w:rPr>
                <w:sz w:val="2"/>
                <w:szCs w:val="2"/>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监督检查信息</w:t>
            </w:r>
          </w:p>
        </w:tc>
        <w:tc>
          <w:tcPr>
            <w:tcW w:w="5957" w:type="dxa"/>
          </w:tcPr>
          <w:p>
            <w:pPr>
              <w:pStyle w:val="TableParagraph"/>
              <w:spacing w:before="40"/>
              <w:ind w:left="109"/>
              <w:rPr>
                <w:sz w:val="18"/>
              </w:rPr>
            </w:pPr>
            <w:r>
              <w:rPr>
                <w:spacing w:val="-3"/>
                <w:sz w:val="18"/>
              </w:rPr>
              <w:t>指对机构进行金融消费者权益保护评估产生的业务信息，包括机构自评及</w:t>
            </w:r>
          </w:p>
          <w:p>
            <w:pPr>
              <w:pStyle w:val="TableParagraph"/>
              <w:spacing w:before="82"/>
              <w:ind w:left="109"/>
              <w:rPr>
                <w:sz w:val="18"/>
              </w:rPr>
            </w:pPr>
            <w:r>
              <w:rPr>
                <w:spacing w:val="-1"/>
                <w:sz w:val="18"/>
              </w:rPr>
              <w:t>中国人民银行评估。如现场检查内容、现场检查对象等。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vMerge/>
            <w:tcBorders>
              <w:top w:val="nil"/>
            </w:tcBorders>
          </w:tcPr>
          <w:p>
            <w:pPr>
              <w:rPr>
                <w:sz w:val="2"/>
                <w:szCs w:val="2"/>
              </w:rPr>
            </w:pPr>
          </w:p>
        </w:tc>
      </w:tr>
      <w:tr>
        <w:trPr>
          <w:trHeight w:val="85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spacing w:before="4"/>
              <w:rPr>
                <w:rFonts w:ascii="黑体"/>
                <w:sz w:val="15"/>
              </w:rPr>
            </w:pPr>
          </w:p>
          <w:p>
            <w:pPr>
              <w:pStyle w:val="TableParagraph"/>
              <w:spacing w:line="324" w:lineRule="auto"/>
              <w:ind w:left="108" w:right="170"/>
              <w:jc w:val="both"/>
              <w:rPr>
                <w:sz w:val="18"/>
              </w:rPr>
            </w:pPr>
            <w:r>
              <w:rPr>
                <w:spacing w:val="-4"/>
                <w:sz w:val="18"/>
              </w:rPr>
              <w:t>金融稳</w:t>
            </w:r>
            <w:r>
              <w:rPr>
                <w:spacing w:val="-4"/>
                <w:sz w:val="18"/>
              </w:rPr>
              <w:t>定分析</w:t>
            </w:r>
            <w:r>
              <w:rPr>
                <w:spacing w:val="-4"/>
                <w:sz w:val="18"/>
              </w:rPr>
              <w:t>业务信</w:t>
            </w:r>
            <w:r>
              <w:rPr>
                <w:spacing w:val="-10"/>
                <w:sz w:val="18"/>
              </w:rPr>
              <w:t>息</w:t>
            </w:r>
          </w:p>
        </w:tc>
        <w:tc>
          <w:tcPr>
            <w:tcW w:w="1706" w:type="dxa"/>
            <w:vMerge w:val="restart"/>
          </w:tcPr>
          <w:p>
            <w:pPr>
              <w:pStyle w:val="TableParagraph"/>
              <w:spacing w:line="324" w:lineRule="auto" w:before="40"/>
              <w:ind w:left="108" w:right="145"/>
              <w:jc w:val="both"/>
              <w:rPr>
                <w:sz w:val="18"/>
              </w:rPr>
            </w:pPr>
            <w:r>
              <w:rPr>
                <w:spacing w:val="-2"/>
                <w:sz w:val="18"/>
              </w:rPr>
              <w:t>指防范化解系统性</w:t>
            </w:r>
            <w:r>
              <w:rPr>
                <w:spacing w:val="-2"/>
                <w:sz w:val="18"/>
              </w:rPr>
              <w:t>金融风险工作时产</w:t>
            </w:r>
            <w:r>
              <w:rPr>
                <w:spacing w:val="-2"/>
                <w:sz w:val="18"/>
              </w:rPr>
              <w:t>生的各类信息，如</w:t>
            </w:r>
            <w:r>
              <w:rPr>
                <w:spacing w:val="-2"/>
                <w:sz w:val="18"/>
              </w:rPr>
              <w:t>指标分析信息、报</w:t>
            </w:r>
          </w:p>
          <w:p>
            <w:pPr>
              <w:pStyle w:val="TableParagraph"/>
              <w:spacing w:before="3"/>
              <w:ind w:left="108"/>
              <w:rPr>
                <w:sz w:val="18"/>
              </w:rPr>
            </w:pPr>
            <w:r>
              <w:rPr>
                <w:spacing w:val="-2"/>
                <w:sz w:val="18"/>
              </w:rPr>
              <w:t>表处理信息。</w:t>
            </w:r>
          </w:p>
        </w:tc>
        <w:tc>
          <w:tcPr>
            <w:tcW w:w="1522" w:type="dxa"/>
          </w:tcPr>
          <w:p>
            <w:pPr>
              <w:pStyle w:val="TableParagraph"/>
              <w:spacing w:before="4"/>
              <w:rPr>
                <w:rFonts w:ascii="黑体"/>
                <w:sz w:val="24"/>
              </w:rPr>
            </w:pPr>
          </w:p>
          <w:p>
            <w:pPr>
              <w:pStyle w:val="TableParagraph"/>
              <w:ind w:left="12"/>
              <w:jc w:val="center"/>
              <w:rPr>
                <w:sz w:val="18"/>
              </w:rPr>
            </w:pPr>
            <w:r>
              <w:rPr>
                <w:spacing w:val="-2"/>
                <w:sz w:val="18"/>
              </w:rPr>
              <w:t>指标分析信息</w:t>
            </w:r>
          </w:p>
        </w:tc>
        <w:tc>
          <w:tcPr>
            <w:tcW w:w="5957" w:type="dxa"/>
          </w:tcPr>
          <w:p>
            <w:pPr>
              <w:pStyle w:val="TableParagraph"/>
              <w:spacing w:before="4"/>
              <w:rPr>
                <w:rFonts w:ascii="黑体"/>
                <w:sz w:val="24"/>
              </w:rPr>
            </w:pPr>
          </w:p>
          <w:p>
            <w:pPr>
              <w:pStyle w:val="TableParagraph"/>
              <w:ind w:left="109"/>
              <w:rPr>
                <w:sz w:val="18"/>
              </w:rPr>
            </w:pPr>
            <w:r>
              <w:rPr>
                <w:spacing w:val="-1"/>
                <w:sz w:val="18"/>
              </w:rPr>
              <w:t>指分析涉及金融稳定相关指标的业务信息。如金融稳定指标信息等。</w:t>
            </w:r>
          </w:p>
        </w:tc>
        <w:tc>
          <w:tcPr>
            <w:tcW w:w="979" w:type="dxa"/>
          </w:tcPr>
          <w:p>
            <w:pPr>
              <w:pStyle w:val="TableParagraph"/>
              <w:spacing w:before="4"/>
              <w:rPr>
                <w:rFonts w:ascii="黑体"/>
                <w:sz w:val="24"/>
              </w:rPr>
            </w:pPr>
          </w:p>
          <w:p>
            <w:pPr>
              <w:pStyle w:val="TableParagraph"/>
              <w:ind w:left="17"/>
              <w:jc w:val="center"/>
              <w:rPr>
                <w:sz w:val="18"/>
              </w:rPr>
            </w:pPr>
            <w:r>
              <w:rPr>
                <w:sz w:val="18"/>
              </w:rPr>
              <w:t>3</w:t>
            </w:r>
          </w:p>
        </w:tc>
        <w:tc>
          <w:tcPr>
            <w:tcW w:w="715" w:type="dxa"/>
            <w:vMerge/>
            <w:tcBorders>
              <w:top w:val="nil"/>
            </w:tcBorders>
          </w:tcPr>
          <w:p>
            <w:pPr>
              <w:rPr>
                <w:sz w:val="2"/>
                <w:szCs w:val="2"/>
              </w:rPr>
            </w:pPr>
          </w:p>
        </w:tc>
      </w:tr>
      <w:tr>
        <w:trPr>
          <w:trHeight w:val="69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
              <w:rPr>
                <w:rFonts w:ascii="黑体"/>
                <w:sz w:val="18"/>
              </w:rPr>
            </w:pPr>
          </w:p>
          <w:p>
            <w:pPr>
              <w:pStyle w:val="TableParagraph"/>
              <w:spacing w:before="1"/>
              <w:ind w:left="12"/>
              <w:jc w:val="center"/>
              <w:rPr>
                <w:sz w:val="18"/>
              </w:rPr>
            </w:pPr>
            <w:r>
              <w:rPr>
                <w:spacing w:val="-2"/>
                <w:sz w:val="18"/>
              </w:rPr>
              <w:t>报表处理信息</w:t>
            </w:r>
          </w:p>
        </w:tc>
        <w:tc>
          <w:tcPr>
            <w:tcW w:w="5957" w:type="dxa"/>
          </w:tcPr>
          <w:p>
            <w:pPr>
              <w:pStyle w:val="TableParagraph"/>
              <w:spacing w:before="1"/>
              <w:rPr>
                <w:rFonts w:ascii="黑体"/>
                <w:sz w:val="18"/>
              </w:rPr>
            </w:pPr>
          </w:p>
          <w:p>
            <w:pPr>
              <w:pStyle w:val="TableParagraph"/>
              <w:spacing w:before="1"/>
              <w:ind w:left="109"/>
              <w:rPr>
                <w:sz w:val="18"/>
              </w:rPr>
            </w:pPr>
            <w:r>
              <w:rPr>
                <w:spacing w:val="-1"/>
                <w:sz w:val="18"/>
              </w:rPr>
              <w:t>指处理金融稳定报表产生的业务信息。如金融稳定报表名称等。</w:t>
            </w:r>
          </w:p>
        </w:tc>
        <w:tc>
          <w:tcPr>
            <w:tcW w:w="979" w:type="dxa"/>
          </w:tcPr>
          <w:p>
            <w:pPr>
              <w:pStyle w:val="TableParagraph"/>
              <w:spacing w:before="1"/>
              <w:rPr>
                <w:rFonts w:ascii="黑体"/>
                <w:sz w:val="18"/>
              </w:rPr>
            </w:pPr>
          </w:p>
          <w:p>
            <w:pPr>
              <w:pStyle w:val="TableParagraph"/>
              <w:spacing w:before="1"/>
              <w:ind w:left="17"/>
              <w:jc w:val="center"/>
              <w:rPr>
                <w:sz w:val="18"/>
              </w:rPr>
            </w:pPr>
            <w:r>
              <w:rPr>
                <w:sz w:val="18"/>
              </w:rPr>
              <w:t>2</w:t>
            </w:r>
          </w:p>
        </w:tc>
        <w:tc>
          <w:tcPr>
            <w:tcW w:w="715" w:type="dxa"/>
            <w:vMerge/>
            <w:tcBorders>
              <w:top w:val="nil"/>
            </w:tcBorders>
          </w:tcPr>
          <w:p>
            <w:pPr>
              <w:rPr>
                <w:sz w:val="2"/>
                <w:szCs w:val="2"/>
              </w:rPr>
            </w:pPr>
          </w:p>
        </w:tc>
      </w:tr>
      <w:tr>
        <w:trPr>
          <w:trHeight w:val="935" w:hRule="atLeast"/>
        </w:trPr>
        <w:tc>
          <w:tcPr>
            <w:tcW w:w="737" w:type="dxa"/>
            <w:vMerge/>
            <w:tcBorders>
              <w:top w:val="nil"/>
            </w:tcBorders>
          </w:tcPr>
          <w:p>
            <w:pPr>
              <w:rPr>
                <w:sz w:val="2"/>
                <w:szCs w:val="2"/>
              </w:rPr>
            </w:pP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6" w:lineRule="auto" w:before="154"/>
              <w:ind w:left="290" w:right="95" w:hanging="180"/>
              <w:rPr>
                <w:sz w:val="18"/>
              </w:rPr>
            </w:pPr>
            <w:r>
              <w:rPr>
                <w:spacing w:val="-4"/>
                <w:sz w:val="18"/>
              </w:rPr>
              <w:t>交易信</w:t>
            </w:r>
            <w:r>
              <w:rPr>
                <w:spacing w:val="-10"/>
                <w:sz w:val="18"/>
              </w:rPr>
              <w:t>息</w:t>
            </w:r>
          </w:p>
        </w:tc>
        <w:tc>
          <w:tcPr>
            <w:tcW w:w="1298" w:type="dxa"/>
            <w:vMerge w:val="restart"/>
          </w:tcPr>
          <w:p>
            <w:pPr>
              <w:pStyle w:val="TableParagraph"/>
              <w:spacing w:line="324" w:lineRule="auto" w:before="60"/>
              <w:ind w:left="110" w:right="95"/>
              <w:rPr>
                <w:sz w:val="18"/>
              </w:rPr>
            </w:pPr>
            <w:r>
              <w:rPr>
                <w:spacing w:val="-2"/>
                <w:sz w:val="18"/>
              </w:rPr>
              <w:t>指通过交易所</w:t>
            </w:r>
            <w:r>
              <w:rPr>
                <w:spacing w:val="-2"/>
                <w:sz w:val="18"/>
              </w:rPr>
              <w:t>产生的数据。</w:t>
            </w:r>
            <w:r>
              <w:rPr>
                <w:spacing w:val="-2"/>
                <w:sz w:val="18"/>
              </w:rPr>
              <w:t>交易，即任何</w:t>
            </w:r>
            <w:r>
              <w:rPr>
                <w:spacing w:val="-2"/>
                <w:sz w:val="18"/>
              </w:rPr>
              <w:t>改变金融业机</w:t>
            </w:r>
            <w:r>
              <w:rPr>
                <w:spacing w:val="-2"/>
                <w:sz w:val="18"/>
              </w:rPr>
              <w:t>构财务状态或</w:t>
            </w:r>
            <w:r>
              <w:rPr>
                <w:spacing w:val="-2"/>
                <w:sz w:val="18"/>
              </w:rPr>
              <w:t>信息基础的业</w:t>
            </w:r>
            <w:r>
              <w:rPr>
                <w:spacing w:val="-2"/>
                <w:sz w:val="18"/>
              </w:rPr>
              <w:t>务动作。包括</w:t>
            </w:r>
            <w:r>
              <w:rPr>
                <w:spacing w:val="-2"/>
                <w:sz w:val="18"/>
              </w:rPr>
              <w:t>交易基本信</w:t>
            </w:r>
            <w:r>
              <w:rPr>
                <w:spacing w:val="-2"/>
                <w:sz w:val="18"/>
              </w:rPr>
              <w:t> </w:t>
            </w:r>
            <w:r>
              <w:rPr>
                <w:spacing w:val="-2"/>
                <w:sz w:val="18"/>
              </w:rPr>
              <w:t>息、交易金额</w:t>
            </w:r>
          </w:p>
          <w:p>
            <w:pPr>
              <w:pStyle w:val="TableParagraph"/>
              <w:spacing w:before="6"/>
              <w:ind w:left="110"/>
              <w:rPr>
                <w:sz w:val="18"/>
              </w:rPr>
            </w:pPr>
            <w:r>
              <w:rPr>
                <w:spacing w:val="-2"/>
                <w:sz w:val="18"/>
              </w:rPr>
              <w:t>信息、交易对</w:t>
            </w: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6" w:lineRule="auto" w:before="154"/>
              <w:ind w:left="108" w:right="170"/>
              <w:rPr>
                <w:sz w:val="18"/>
              </w:rPr>
            </w:pPr>
            <w:r>
              <w:rPr>
                <w:spacing w:val="-4"/>
                <w:sz w:val="18"/>
              </w:rPr>
              <w:t>交易通</w:t>
            </w:r>
            <w:r>
              <w:rPr>
                <w:spacing w:val="-4"/>
                <w:sz w:val="18"/>
              </w:rPr>
              <w:t>用信息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spacing w:before="4"/>
              <w:rPr>
                <w:rFonts w:ascii="黑体"/>
                <w:sz w:val="17"/>
              </w:rPr>
            </w:pPr>
          </w:p>
          <w:p>
            <w:pPr>
              <w:pStyle w:val="TableParagraph"/>
              <w:spacing w:line="324" w:lineRule="auto"/>
              <w:ind w:left="108" w:right="145"/>
              <w:rPr>
                <w:sz w:val="18"/>
              </w:rPr>
            </w:pPr>
            <w:r>
              <w:rPr>
                <w:spacing w:val="-2"/>
                <w:sz w:val="18"/>
              </w:rPr>
              <w:t>指描述交易本身具</w:t>
            </w:r>
            <w:r>
              <w:rPr>
                <w:spacing w:val="-2"/>
                <w:sz w:val="18"/>
              </w:rPr>
              <w:t>体的通用属性数</w:t>
            </w:r>
            <w:r>
              <w:rPr>
                <w:spacing w:val="-2"/>
                <w:sz w:val="18"/>
              </w:rPr>
              <w:t> </w:t>
            </w:r>
            <w:r>
              <w:rPr>
                <w:spacing w:val="-2"/>
                <w:sz w:val="18"/>
              </w:rPr>
              <w:t>据，如交易账户、</w:t>
            </w:r>
          </w:p>
          <w:p>
            <w:pPr>
              <w:pStyle w:val="TableParagraph"/>
              <w:spacing w:line="324" w:lineRule="auto" w:before="3"/>
              <w:ind w:left="108" w:right="3"/>
              <w:rPr>
                <w:sz w:val="18"/>
              </w:rPr>
            </w:pPr>
            <w:r>
              <w:rPr>
                <w:spacing w:val="-6"/>
                <w:sz w:val="18"/>
              </w:rPr>
              <w:t>日期、种类、渠道、</w:t>
            </w:r>
            <w:r>
              <w:rPr>
                <w:spacing w:val="-2"/>
                <w:sz w:val="18"/>
              </w:rPr>
              <w:t>交易对手、交易核</w:t>
            </w:r>
            <w:r>
              <w:rPr>
                <w:spacing w:val="-4"/>
                <w:sz w:val="18"/>
              </w:rPr>
              <w:t>算等。</w:t>
            </w: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交易基本信息</w:t>
            </w:r>
          </w:p>
        </w:tc>
        <w:tc>
          <w:tcPr>
            <w:tcW w:w="5957" w:type="dxa"/>
          </w:tcPr>
          <w:p>
            <w:pPr>
              <w:pStyle w:val="TableParagraph"/>
              <w:spacing w:before="40"/>
              <w:ind w:left="109"/>
              <w:rPr>
                <w:sz w:val="18"/>
              </w:rPr>
            </w:pPr>
            <w:r>
              <w:rPr>
                <w:sz w:val="18"/>
              </w:rPr>
              <w:t>指交易基本数据，如交易流水号、交易日期、交易类型（</w:t>
            </w:r>
            <w:r>
              <w:rPr>
                <w:spacing w:val="-2"/>
                <w:sz w:val="18"/>
              </w:rPr>
              <w:t>含金融性交易，</w:t>
            </w:r>
          </w:p>
          <w:p>
            <w:pPr>
              <w:pStyle w:val="TableParagraph"/>
              <w:spacing w:line="310" w:lineRule="atLeast" w:before="2"/>
              <w:ind w:left="109" w:right="89"/>
              <w:rPr>
                <w:sz w:val="18"/>
              </w:rPr>
            </w:pPr>
            <w:r>
              <w:rPr>
                <w:spacing w:val="-2"/>
                <w:sz w:val="18"/>
              </w:rPr>
              <w:t>如存款、汇款等，以及非金融性交易，如账户查询、修改密码等）、交易</w:t>
            </w:r>
            <w:r>
              <w:rPr>
                <w:spacing w:val="-2"/>
                <w:sz w:val="18"/>
              </w:rPr>
              <w:t>渠道、交易来源、交易地点、请求日期、生效日期等。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2"/>
                <w:sz w:val="18"/>
              </w:rPr>
              <w:t>交易金额信息</w:t>
            </w:r>
          </w:p>
        </w:tc>
        <w:tc>
          <w:tcPr>
            <w:tcW w:w="5957" w:type="dxa"/>
          </w:tcPr>
          <w:p>
            <w:pPr>
              <w:pStyle w:val="TableParagraph"/>
              <w:spacing w:before="40"/>
              <w:ind w:left="109"/>
              <w:rPr>
                <w:sz w:val="18"/>
              </w:rPr>
            </w:pPr>
            <w:r>
              <w:rPr>
                <w:spacing w:val="-1"/>
                <w:sz w:val="18"/>
              </w:rPr>
              <w:t>指描述交易中实际发生的金额信息，如交易币种、交易金额等。</w:t>
            </w:r>
          </w:p>
        </w:tc>
        <w:tc>
          <w:tcPr>
            <w:tcW w:w="979" w:type="dxa"/>
          </w:tcPr>
          <w:p>
            <w:pPr>
              <w:pStyle w:val="TableParagraph"/>
              <w:spacing w:before="40"/>
              <w:ind w:left="17"/>
              <w:jc w:val="center"/>
              <w:rPr>
                <w:sz w:val="18"/>
              </w:rPr>
            </w:pPr>
            <w:r>
              <w:rPr>
                <w:sz w:val="18"/>
              </w:rPr>
              <w:t>3</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交易对手信息</w:t>
            </w:r>
          </w:p>
        </w:tc>
        <w:tc>
          <w:tcPr>
            <w:tcW w:w="5957" w:type="dxa"/>
          </w:tcPr>
          <w:p>
            <w:pPr>
              <w:pStyle w:val="TableParagraph"/>
              <w:spacing w:before="40"/>
              <w:ind w:left="109"/>
              <w:rPr>
                <w:sz w:val="18"/>
              </w:rPr>
            </w:pPr>
            <w:r>
              <w:rPr>
                <w:spacing w:val="-3"/>
                <w:sz w:val="18"/>
              </w:rPr>
              <w:t>指交易活动中交易对象的相关数据，如对手类型、对手方客户名称、对手</w:t>
            </w:r>
          </w:p>
          <w:p>
            <w:pPr>
              <w:pStyle w:val="TableParagraph"/>
              <w:spacing w:before="82"/>
              <w:ind w:left="109"/>
              <w:rPr>
                <w:sz w:val="18"/>
              </w:rPr>
            </w:pPr>
            <w:r>
              <w:rPr>
                <w:spacing w:val="-2"/>
                <w:sz w:val="18"/>
              </w:rPr>
              <w:t>方开户行及账号等。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93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4"/>
              <w:ind w:left="14"/>
              <w:jc w:val="center"/>
              <w:rPr>
                <w:sz w:val="18"/>
              </w:rPr>
            </w:pPr>
            <w:r>
              <w:rPr>
                <w:spacing w:val="-2"/>
                <w:sz w:val="18"/>
              </w:rPr>
              <w:t>交易清结算信息</w:t>
            </w:r>
          </w:p>
        </w:tc>
        <w:tc>
          <w:tcPr>
            <w:tcW w:w="5957" w:type="dxa"/>
          </w:tcPr>
          <w:p>
            <w:pPr>
              <w:pStyle w:val="TableParagraph"/>
              <w:spacing w:line="324" w:lineRule="auto" w:before="43"/>
              <w:ind w:left="109" w:right="75"/>
              <w:rPr>
                <w:sz w:val="18"/>
              </w:rPr>
            </w:pPr>
            <w:r>
              <w:rPr>
                <w:spacing w:val="-2"/>
                <w:sz w:val="18"/>
              </w:rPr>
              <w:t>指金融业机构为客户办理货币支付、资金划拨及其资金清算业务的数据，</w:t>
            </w:r>
            <w:r>
              <w:rPr>
                <w:sz w:val="18"/>
              </w:rPr>
              <w:t>如发起行、接收行、支付指令、清分明细数据（</w:t>
            </w:r>
            <w:r>
              <w:rPr>
                <w:spacing w:val="-1"/>
                <w:sz w:val="18"/>
              </w:rPr>
              <w:t>商户手续费、渠道成本、</w:t>
            </w:r>
          </w:p>
          <w:p>
            <w:pPr>
              <w:pStyle w:val="TableParagraph"/>
              <w:spacing w:before="1"/>
              <w:ind w:left="109"/>
              <w:rPr>
                <w:sz w:val="18"/>
              </w:rPr>
            </w:pPr>
            <w:r>
              <w:rPr>
                <w:sz w:val="18"/>
              </w:rPr>
              <w:t>代理商分润等）</w:t>
            </w:r>
            <w:r>
              <w:rPr>
                <w:spacing w:val="-5"/>
                <w:sz w:val="18"/>
              </w:rPr>
              <w:t>等。</w:t>
            </w:r>
          </w:p>
        </w:tc>
        <w:tc>
          <w:tcPr>
            <w:tcW w:w="979" w:type="dxa"/>
          </w:tcPr>
          <w:p>
            <w:pPr>
              <w:pStyle w:val="TableParagraph"/>
              <w:rPr>
                <w:rFonts w:ascii="黑体"/>
                <w:sz w:val="18"/>
              </w:rPr>
            </w:pPr>
          </w:p>
          <w:p>
            <w:pPr>
              <w:pStyle w:val="TableParagraph"/>
              <w:spacing w:before="124"/>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2"/>
                <w:sz w:val="18"/>
              </w:rPr>
              <w:t>交易记账信息</w:t>
            </w:r>
          </w:p>
        </w:tc>
        <w:tc>
          <w:tcPr>
            <w:tcW w:w="5957" w:type="dxa"/>
          </w:tcPr>
          <w:p>
            <w:pPr>
              <w:pStyle w:val="TableParagraph"/>
              <w:spacing w:before="40"/>
              <w:ind w:left="109"/>
              <w:rPr>
                <w:sz w:val="18"/>
              </w:rPr>
            </w:pPr>
            <w:r>
              <w:rPr>
                <w:spacing w:val="-3"/>
                <w:sz w:val="18"/>
              </w:rPr>
              <w:t>指会计主体因交易发生的经济活动而进行事后核算记账的数据，如记账日</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311"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spacing w:line="324" w:lineRule="auto" w:before="40"/>
              <w:ind w:left="110" w:right="95"/>
              <w:jc w:val="both"/>
              <w:rPr>
                <w:sz w:val="18"/>
              </w:rPr>
            </w:pPr>
            <w:r>
              <w:rPr>
                <w:spacing w:val="-2"/>
                <w:sz w:val="18"/>
              </w:rPr>
              <w:t>手信息、交易</w:t>
            </w:r>
            <w:r>
              <w:rPr>
                <w:spacing w:val="-2"/>
                <w:sz w:val="18"/>
              </w:rPr>
              <w:t>清结算信息、</w:t>
            </w:r>
            <w:r>
              <w:rPr>
                <w:spacing w:val="-2"/>
                <w:sz w:val="18"/>
              </w:rPr>
              <w:t>交易记账信息</w:t>
            </w:r>
            <w:r>
              <w:rPr>
                <w:spacing w:val="-6"/>
                <w:sz w:val="18"/>
              </w:rPr>
              <w:t>等。</w:t>
            </w:r>
          </w:p>
        </w:tc>
        <w:tc>
          <w:tcPr>
            <w:tcW w:w="831" w:type="dxa"/>
          </w:tcPr>
          <w:p>
            <w:pPr>
              <w:pStyle w:val="TableParagraph"/>
              <w:rPr>
                <w:rFonts w:ascii="Times New Roman"/>
                <w:sz w:val="18"/>
              </w:rPr>
            </w:pPr>
          </w:p>
        </w:tc>
        <w:tc>
          <w:tcPr>
            <w:tcW w:w="1706" w:type="dxa"/>
          </w:tcPr>
          <w:p>
            <w:pPr>
              <w:pStyle w:val="TableParagraph"/>
              <w:rPr>
                <w:rFonts w:ascii="Times New Roman"/>
                <w:sz w:val="18"/>
              </w:rPr>
            </w:pPr>
          </w:p>
        </w:tc>
        <w:tc>
          <w:tcPr>
            <w:tcW w:w="1522" w:type="dxa"/>
          </w:tcPr>
          <w:p>
            <w:pPr>
              <w:pStyle w:val="TableParagraph"/>
              <w:rPr>
                <w:rFonts w:ascii="Times New Roman"/>
                <w:sz w:val="18"/>
              </w:rPr>
            </w:pPr>
          </w:p>
        </w:tc>
        <w:tc>
          <w:tcPr>
            <w:tcW w:w="5957" w:type="dxa"/>
          </w:tcPr>
          <w:p>
            <w:pPr>
              <w:pStyle w:val="TableParagraph"/>
              <w:spacing w:before="40"/>
              <w:ind w:left="109"/>
              <w:rPr>
                <w:sz w:val="18"/>
              </w:rPr>
            </w:pPr>
            <w:r>
              <w:rPr>
                <w:spacing w:val="-2"/>
                <w:sz w:val="18"/>
              </w:rPr>
              <w:t>期、记账时间等。</w:t>
            </w:r>
          </w:p>
        </w:tc>
        <w:tc>
          <w:tcPr>
            <w:tcW w:w="979" w:type="dxa"/>
          </w:tcPr>
          <w:p>
            <w:pPr>
              <w:pStyle w:val="TableParagraph"/>
              <w:rPr>
                <w:rFonts w:ascii="Times New Roman"/>
                <w:sz w:val="18"/>
              </w:rPr>
            </w:pP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spacing w:before="1"/>
              <w:rPr>
                <w:rFonts w:ascii="黑体"/>
                <w:sz w:val="13"/>
              </w:rPr>
            </w:pPr>
          </w:p>
          <w:p>
            <w:pPr>
              <w:pStyle w:val="TableParagraph"/>
              <w:spacing w:line="324" w:lineRule="auto"/>
              <w:ind w:left="108" w:right="170"/>
              <w:jc w:val="both"/>
              <w:rPr>
                <w:sz w:val="18"/>
              </w:rPr>
            </w:pPr>
            <w:r>
              <w:rPr>
                <w:spacing w:val="-4"/>
                <w:sz w:val="18"/>
              </w:rPr>
              <w:t>保险收</w:t>
            </w:r>
            <w:r>
              <w:rPr>
                <w:spacing w:val="-4"/>
                <w:sz w:val="18"/>
              </w:rPr>
              <w:t>付费信</w:t>
            </w:r>
            <w:r>
              <w:rPr>
                <w:spacing w:val="-10"/>
                <w:sz w:val="18"/>
              </w:rPr>
              <w:t>息</w:t>
            </w:r>
          </w:p>
        </w:tc>
        <w:tc>
          <w:tcPr>
            <w:tcW w:w="1706" w:type="dxa"/>
            <w:vMerge w:val="restart"/>
          </w:tcPr>
          <w:p>
            <w:pPr>
              <w:pStyle w:val="TableParagraph"/>
              <w:spacing w:line="324" w:lineRule="auto" w:before="86"/>
              <w:ind w:left="108" w:right="145"/>
              <w:jc w:val="both"/>
              <w:rPr>
                <w:sz w:val="18"/>
              </w:rPr>
            </w:pPr>
            <w:r>
              <w:rPr>
                <w:spacing w:val="-2"/>
                <w:sz w:val="18"/>
              </w:rPr>
              <w:t>指因承保、理赔或</w:t>
            </w:r>
            <w:r>
              <w:rPr>
                <w:spacing w:val="-2"/>
                <w:sz w:val="18"/>
              </w:rPr>
              <w:t>保全批改，客户需</w:t>
            </w:r>
            <w:r>
              <w:rPr>
                <w:spacing w:val="-2"/>
                <w:sz w:val="18"/>
              </w:rPr>
              <w:t>缴纳保险费或客户</w:t>
            </w:r>
            <w:r>
              <w:rPr>
                <w:spacing w:val="-2"/>
                <w:sz w:val="18"/>
              </w:rPr>
              <w:t>获得赔偿或给付等</w:t>
            </w:r>
          </w:p>
          <w:p>
            <w:pPr>
              <w:pStyle w:val="TableParagraph"/>
              <w:spacing w:before="3"/>
              <w:ind w:left="108"/>
              <w:rPr>
                <w:sz w:val="18"/>
              </w:rPr>
            </w:pPr>
            <w:r>
              <w:rPr>
                <w:spacing w:val="-2"/>
                <w:sz w:val="18"/>
              </w:rPr>
              <w:t>费用相关数据。</w:t>
            </w:r>
          </w:p>
        </w:tc>
        <w:tc>
          <w:tcPr>
            <w:tcW w:w="1522" w:type="dxa"/>
          </w:tcPr>
          <w:p>
            <w:pPr>
              <w:pStyle w:val="TableParagraph"/>
              <w:spacing w:before="4"/>
              <w:rPr>
                <w:rFonts w:ascii="黑体"/>
                <w:sz w:val="15"/>
              </w:rPr>
            </w:pPr>
          </w:p>
          <w:p>
            <w:pPr>
              <w:pStyle w:val="TableParagraph"/>
              <w:ind w:left="12"/>
              <w:jc w:val="center"/>
              <w:rPr>
                <w:sz w:val="18"/>
              </w:rPr>
            </w:pPr>
            <w:r>
              <w:rPr>
                <w:spacing w:val="-2"/>
                <w:sz w:val="18"/>
              </w:rPr>
              <w:t>保险收费信息</w:t>
            </w:r>
          </w:p>
        </w:tc>
        <w:tc>
          <w:tcPr>
            <w:tcW w:w="5957" w:type="dxa"/>
          </w:tcPr>
          <w:p>
            <w:pPr>
              <w:pStyle w:val="TableParagraph"/>
              <w:spacing w:before="40"/>
              <w:ind w:left="109"/>
              <w:rPr>
                <w:sz w:val="18"/>
              </w:rPr>
            </w:pPr>
            <w:r>
              <w:rPr>
                <w:spacing w:val="-9"/>
                <w:sz w:val="18"/>
              </w:rPr>
              <w:t>指因承保或保全批改，客户需缴纳的保险费等各种费用数据，如缴费项目、</w:t>
            </w:r>
          </w:p>
          <w:p>
            <w:pPr>
              <w:pStyle w:val="TableParagraph"/>
              <w:spacing w:before="82"/>
              <w:ind w:left="109"/>
              <w:rPr>
                <w:sz w:val="18"/>
              </w:rPr>
            </w:pPr>
            <w:r>
              <w:rPr>
                <w:spacing w:val="-1"/>
                <w:sz w:val="18"/>
              </w:rPr>
              <w:t>缴费账户、金额、缴费渠道、缴费日期等。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101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6"/>
              <w:rPr>
                <w:rFonts w:ascii="黑体"/>
                <w:sz w:val="18"/>
              </w:rPr>
            </w:pPr>
          </w:p>
          <w:p>
            <w:pPr>
              <w:pStyle w:val="TableParagraph"/>
              <w:spacing w:line="324" w:lineRule="auto"/>
              <w:ind w:left="581" w:right="116" w:hanging="449"/>
              <w:rPr>
                <w:sz w:val="18"/>
              </w:rPr>
            </w:pPr>
            <w:r>
              <w:rPr>
                <w:spacing w:val="-2"/>
                <w:sz w:val="18"/>
              </w:rPr>
              <w:t>保险赔偿和给付</w:t>
            </w:r>
            <w:r>
              <w:rPr>
                <w:spacing w:val="-6"/>
                <w:sz w:val="18"/>
              </w:rPr>
              <w:t>信息</w:t>
            </w:r>
          </w:p>
        </w:tc>
        <w:tc>
          <w:tcPr>
            <w:tcW w:w="5957" w:type="dxa"/>
          </w:tcPr>
          <w:p>
            <w:pPr>
              <w:pStyle w:val="TableParagraph"/>
              <w:spacing w:before="6"/>
              <w:rPr>
                <w:rFonts w:ascii="黑体"/>
                <w:sz w:val="18"/>
              </w:rPr>
            </w:pPr>
          </w:p>
          <w:p>
            <w:pPr>
              <w:pStyle w:val="TableParagraph"/>
              <w:spacing w:line="324" w:lineRule="auto"/>
              <w:ind w:left="109" w:right="75"/>
              <w:rPr>
                <w:sz w:val="18"/>
              </w:rPr>
            </w:pPr>
            <w:r>
              <w:rPr>
                <w:spacing w:val="-2"/>
                <w:sz w:val="18"/>
              </w:rPr>
              <w:t>指因保全批改或理赔，客户获得的赔偿或给付等费用数据，如给付项目、</w:t>
            </w:r>
            <w:r>
              <w:rPr>
                <w:spacing w:val="-2"/>
                <w:sz w:val="18"/>
              </w:rPr>
              <w:t>金额、赔付日期、保险金领取人等。</w:t>
            </w:r>
          </w:p>
        </w:tc>
        <w:tc>
          <w:tcPr>
            <w:tcW w:w="979" w:type="dxa"/>
          </w:tcPr>
          <w:p>
            <w:pPr>
              <w:pStyle w:val="TableParagraph"/>
              <w:rPr>
                <w:rFonts w:ascii="黑体"/>
                <w:sz w:val="18"/>
              </w:rPr>
            </w:pPr>
          </w:p>
          <w:p>
            <w:pPr>
              <w:pStyle w:val="TableParagraph"/>
              <w:spacing w:before="9"/>
              <w:rPr>
                <w:rFonts w:ascii="黑体"/>
                <w:sz w:val="12"/>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1874" w:hRule="atLeast"/>
        </w:trPr>
        <w:tc>
          <w:tcPr>
            <w:tcW w:w="737"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3"/>
              </w:rPr>
            </w:pPr>
          </w:p>
          <w:p>
            <w:pPr>
              <w:pStyle w:val="TableParagraph"/>
              <w:spacing w:line="324" w:lineRule="auto"/>
              <w:ind w:left="187" w:right="179"/>
              <w:rPr>
                <w:sz w:val="18"/>
              </w:rPr>
            </w:pPr>
            <w:r>
              <w:rPr>
                <w:spacing w:val="-6"/>
                <w:sz w:val="18"/>
              </w:rPr>
              <w:t>经营</w:t>
            </w:r>
            <w:r>
              <w:rPr>
                <w:spacing w:val="-5"/>
                <w:sz w:val="18"/>
              </w:rPr>
              <w:t>管理</w:t>
            </w: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3"/>
              </w:rPr>
            </w:pPr>
          </w:p>
          <w:p>
            <w:pPr>
              <w:pStyle w:val="TableParagraph"/>
              <w:spacing w:line="324" w:lineRule="auto"/>
              <w:ind w:left="290" w:right="95" w:hanging="180"/>
              <w:rPr>
                <w:sz w:val="18"/>
              </w:rPr>
            </w:pPr>
            <w:r>
              <w:rPr>
                <w:spacing w:val="-4"/>
                <w:sz w:val="18"/>
              </w:rPr>
              <w:t>营销服</w:t>
            </w:r>
            <w:r>
              <w:rPr>
                <w:spacing w:val="-10"/>
                <w:sz w:val="18"/>
              </w:rPr>
              <w:t>务</w:t>
            </w:r>
          </w:p>
        </w:tc>
        <w:tc>
          <w:tcPr>
            <w:tcW w:w="129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50"/>
              <w:ind w:left="110" w:right="95"/>
              <w:rPr>
                <w:sz w:val="18"/>
              </w:rPr>
            </w:pPr>
            <w:r>
              <w:rPr>
                <w:spacing w:val="-2"/>
                <w:sz w:val="18"/>
              </w:rPr>
              <w:t>指金融业机构</w:t>
            </w:r>
            <w:r>
              <w:rPr>
                <w:spacing w:val="-2"/>
                <w:sz w:val="18"/>
              </w:rPr>
              <w:t>在充分认识、</w:t>
            </w:r>
            <w:r>
              <w:rPr>
                <w:spacing w:val="-2"/>
                <w:sz w:val="18"/>
              </w:rPr>
              <w:t>满足消费者需</w:t>
            </w:r>
            <w:r>
              <w:rPr>
                <w:spacing w:val="-2"/>
                <w:sz w:val="18"/>
              </w:rPr>
              <w:t>求的前提下，</w:t>
            </w:r>
            <w:r>
              <w:rPr>
                <w:spacing w:val="-2"/>
                <w:sz w:val="18"/>
              </w:rPr>
              <w:t>为充分满足消</w:t>
            </w:r>
            <w:r>
              <w:rPr>
                <w:spacing w:val="-2"/>
                <w:sz w:val="18"/>
              </w:rPr>
              <w:t>费者需要在营</w:t>
            </w:r>
            <w:r>
              <w:rPr>
                <w:spacing w:val="-2"/>
                <w:sz w:val="18"/>
              </w:rPr>
              <w:t>销服务过程中</w:t>
            </w:r>
            <w:r>
              <w:rPr>
                <w:spacing w:val="-2"/>
                <w:sz w:val="18"/>
              </w:rPr>
              <w:t>所采取的一系</w:t>
            </w:r>
            <w:r>
              <w:rPr>
                <w:spacing w:val="-2"/>
                <w:sz w:val="18"/>
              </w:rPr>
              <w:t>列活动中所产</w:t>
            </w:r>
            <w:r>
              <w:rPr>
                <w:spacing w:val="-2"/>
                <w:sz w:val="18"/>
              </w:rPr>
              <w:t>生的相关数</w:t>
            </w:r>
            <w:r>
              <w:rPr>
                <w:spacing w:val="-2"/>
                <w:sz w:val="18"/>
              </w:rPr>
              <w:t> </w:t>
            </w:r>
            <w:r>
              <w:rPr>
                <w:spacing w:val="-6"/>
                <w:sz w:val="18"/>
              </w:rPr>
              <w:t>据。</w:t>
            </w: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3"/>
              </w:rPr>
            </w:pPr>
          </w:p>
          <w:p>
            <w:pPr>
              <w:pStyle w:val="TableParagraph"/>
              <w:spacing w:line="324" w:lineRule="auto"/>
              <w:ind w:left="108" w:right="170"/>
              <w:rPr>
                <w:sz w:val="18"/>
              </w:rPr>
            </w:pPr>
            <w:r>
              <w:rPr>
                <w:spacing w:val="-4"/>
                <w:sz w:val="18"/>
              </w:rPr>
              <w:t>产品信</w:t>
            </w:r>
            <w:r>
              <w:rPr>
                <w:spacing w:val="-10"/>
                <w:sz w:val="18"/>
              </w:rPr>
              <w:t>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9"/>
              </w:rPr>
            </w:pPr>
          </w:p>
          <w:p>
            <w:pPr>
              <w:pStyle w:val="TableParagraph"/>
              <w:spacing w:line="324" w:lineRule="auto"/>
              <w:ind w:left="108" w:right="145"/>
              <w:jc w:val="both"/>
              <w:rPr>
                <w:sz w:val="18"/>
              </w:rPr>
            </w:pPr>
            <w:r>
              <w:rPr>
                <w:spacing w:val="-2"/>
                <w:sz w:val="18"/>
              </w:rPr>
              <w:t>指金融业机构产品</w:t>
            </w:r>
            <w:r>
              <w:rPr>
                <w:spacing w:val="-2"/>
                <w:sz w:val="18"/>
              </w:rPr>
              <w:t>日常管理、销售、</w:t>
            </w:r>
            <w:r>
              <w:rPr>
                <w:spacing w:val="-2"/>
                <w:sz w:val="18"/>
              </w:rPr>
              <w:t>运营的各类数据。</w:t>
            </w:r>
          </w:p>
        </w:tc>
        <w:tc>
          <w:tcPr>
            <w:tcW w:w="1522" w:type="dxa"/>
          </w:tcPr>
          <w:p>
            <w:pPr>
              <w:pStyle w:val="TableParagraph"/>
              <w:rPr>
                <w:rFonts w:ascii="黑体"/>
                <w:sz w:val="18"/>
              </w:rPr>
            </w:pPr>
          </w:p>
          <w:p>
            <w:pPr>
              <w:pStyle w:val="TableParagraph"/>
              <w:rPr>
                <w:rFonts w:ascii="黑体"/>
                <w:sz w:val="18"/>
              </w:rPr>
            </w:pPr>
          </w:p>
          <w:p>
            <w:pPr>
              <w:pStyle w:val="TableParagraph"/>
              <w:rPr>
                <w:rFonts w:ascii="黑体"/>
                <w:sz w:val="16"/>
              </w:rPr>
            </w:pPr>
          </w:p>
          <w:p>
            <w:pPr>
              <w:pStyle w:val="TableParagraph"/>
              <w:spacing w:line="324" w:lineRule="auto"/>
              <w:ind w:left="401" w:right="116" w:hanging="269"/>
              <w:rPr>
                <w:sz w:val="18"/>
              </w:rPr>
            </w:pPr>
            <w:r>
              <w:rPr>
                <w:spacing w:val="-2"/>
                <w:sz w:val="18"/>
              </w:rPr>
              <w:t>新产品（项目</w:t>
            </w:r>
            <w:r>
              <w:rPr>
                <w:spacing w:val="-2"/>
                <w:sz w:val="18"/>
              </w:rPr>
              <w:t>）</w:t>
            </w:r>
            <w:r>
              <w:rPr>
                <w:spacing w:val="-4"/>
                <w:sz w:val="18"/>
              </w:rPr>
              <w:t>研发信息</w:t>
            </w:r>
          </w:p>
        </w:tc>
        <w:tc>
          <w:tcPr>
            <w:tcW w:w="5957" w:type="dxa"/>
          </w:tcPr>
          <w:p>
            <w:pPr>
              <w:pStyle w:val="TableParagraph"/>
              <w:spacing w:line="324" w:lineRule="auto" w:before="43"/>
              <w:ind w:left="109" w:right="89"/>
              <w:jc w:val="both"/>
              <w:rPr>
                <w:sz w:val="18"/>
              </w:rPr>
            </w:pPr>
            <w:r>
              <w:rPr>
                <w:spacing w:val="-2"/>
                <w:sz w:val="18"/>
              </w:rPr>
              <w:t>指金融业机构研究选择适应市场需要的产品，从产品设计到投入正常生产</w:t>
            </w:r>
            <w:r>
              <w:rPr>
                <w:spacing w:val="-2"/>
                <w:sz w:val="18"/>
              </w:rPr>
              <w:t>的一系列决策过程所产生的数据，如调查研究报告、开发新产品的构思或</w:t>
            </w:r>
            <w:r>
              <w:rPr>
                <w:spacing w:val="-2"/>
                <w:sz w:val="18"/>
              </w:rPr>
              <w:t>创意、新产品或品种设计信息、新产品或品种研发报告及数据、新产品测</w:t>
            </w:r>
            <w:r>
              <w:rPr>
                <w:spacing w:val="-2"/>
                <w:sz w:val="18"/>
              </w:rPr>
              <w:t>试评估报告及数据，保险产品的定价和产品利润假设、费率表和准备金表</w:t>
            </w:r>
            <w:r>
              <w:rPr>
                <w:spacing w:val="-3"/>
                <w:sz w:val="18"/>
              </w:rPr>
              <w:t>等精算数据，以及金融资产管理公司拟收购、拟处置不良资产的项目方案</w:t>
            </w:r>
          </w:p>
          <w:p>
            <w:pPr>
              <w:pStyle w:val="TableParagraph"/>
              <w:spacing w:before="3"/>
              <w:ind w:left="109"/>
              <w:rPr>
                <w:sz w:val="18"/>
              </w:rPr>
            </w:pPr>
            <w:r>
              <w:rPr>
                <w:spacing w:val="-1"/>
                <w:sz w:val="18"/>
              </w:rPr>
              <w:t>及其审核审批信息等。</w:t>
            </w:r>
          </w:p>
        </w:tc>
        <w:tc>
          <w:tcPr>
            <w:tcW w:w="979"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31"/>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基本信息</w:t>
            </w:r>
          </w:p>
        </w:tc>
        <w:tc>
          <w:tcPr>
            <w:tcW w:w="5957" w:type="dxa"/>
          </w:tcPr>
          <w:p>
            <w:pPr>
              <w:pStyle w:val="TableParagraph"/>
              <w:spacing w:before="40"/>
              <w:ind w:left="109"/>
              <w:rPr>
                <w:sz w:val="18"/>
              </w:rPr>
            </w:pPr>
            <w:r>
              <w:rPr>
                <w:spacing w:val="-3"/>
                <w:sz w:val="18"/>
              </w:rPr>
              <w:t>指用于产品管理的基础描述数据，如产品编号、产品名称、适用客户类型</w:t>
            </w:r>
          </w:p>
          <w:p>
            <w:pPr>
              <w:pStyle w:val="TableParagraph"/>
              <w:spacing w:before="82"/>
              <w:ind w:left="109"/>
              <w:rPr>
                <w:sz w:val="18"/>
              </w:rPr>
            </w:pPr>
            <w:r>
              <w:rPr>
                <w:spacing w:val="-5"/>
                <w:sz w:val="18"/>
              </w:rPr>
              <w:t>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3"/>
                <w:sz w:val="18"/>
              </w:rPr>
              <w:t>分类信息</w:t>
            </w:r>
          </w:p>
        </w:tc>
        <w:tc>
          <w:tcPr>
            <w:tcW w:w="5957" w:type="dxa"/>
          </w:tcPr>
          <w:p>
            <w:pPr>
              <w:pStyle w:val="TableParagraph"/>
              <w:spacing w:line="324" w:lineRule="auto" w:before="40"/>
              <w:ind w:left="109" w:right="94"/>
              <w:rPr>
                <w:sz w:val="18"/>
              </w:rPr>
            </w:pPr>
            <w:r>
              <w:rPr>
                <w:spacing w:val="-2"/>
                <w:sz w:val="18"/>
              </w:rPr>
              <w:t>指金融业机构根据各部门及业务条线的管理需求，依据产品分类标准，采</w:t>
            </w:r>
            <w:r>
              <w:rPr>
                <w:spacing w:val="-3"/>
                <w:sz w:val="18"/>
              </w:rPr>
              <w:t>用特定产品分类业务视角，对金融业机构产品进行分类的相关数据，如产</w:t>
            </w:r>
          </w:p>
          <w:p>
            <w:pPr>
              <w:pStyle w:val="TableParagraph"/>
              <w:spacing w:before="2"/>
              <w:ind w:left="109"/>
              <w:rPr>
                <w:sz w:val="18"/>
              </w:rPr>
            </w:pPr>
            <w:r>
              <w:rPr>
                <w:spacing w:val="-1"/>
                <w:sz w:val="18"/>
              </w:rPr>
              <w:t>品分类代码、产品分类名称、产品分类层级等。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特征信息</w:t>
            </w:r>
          </w:p>
        </w:tc>
        <w:tc>
          <w:tcPr>
            <w:tcW w:w="5957" w:type="dxa"/>
          </w:tcPr>
          <w:p>
            <w:pPr>
              <w:pStyle w:val="TableParagraph"/>
              <w:spacing w:before="40"/>
              <w:ind w:left="109"/>
              <w:rPr>
                <w:sz w:val="18"/>
              </w:rPr>
            </w:pPr>
            <w:r>
              <w:rPr>
                <w:spacing w:val="-3"/>
                <w:sz w:val="18"/>
              </w:rPr>
              <w:t>指金融产品特征的集合，如期限特征、保险保障特征、金额及缴费方式特</w:t>
            </w:r>
          </w:p>
          <w:p>
            <w:pPr>
              <w:pStyle w:val="TableParagraph"/>
              <w:spacing w:before="82"/>
              <w:ind w:left="109"/>
              <w:rPr>
                <w:sz w:val="18"/>
              </w:rPr>
            </w:pPr>
            <w:r>
              <w:rPr>
                <w:spacing w:val="-1"/>
                <w:sz w:val="18"/>
              </w:rPr>
              <w:t>征、利率特征、保险条款等。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3"/>
                <w:sz w:val="18"/>
              </w:rPr>
              <w:t>管理信息</w:t>
            </w:r>
          </w:p>
        </w:tc>
        <w:tc>
          <w:tcPr>
            <w:tcW w:w="5957" w:type="dxa"/>
          </w:tcPr>
          <w:p>
            <w:pPr>
              <w:pStyle w:val="TableParagraph"/>
              <w:spacing w:before="40"/>
              <w:ind w:left="109"/>
              <w:rPr>
                <w:sz w:val="18"/>
              </w:rPr>
            </w:pPr>
            <w:r>
              <w:rPr>
                <w:spacing w:val="-3"/>
                <w:sz w:val="18"/>
              </w:rPr>
              <w:t>指产品日常管理所需数据，如金融业机构向监管机构进行本机构产品报备</w:t>
            </w:r>
          </w:p>
          <w:p>
            <w:pPr>
              <w:pStyle w:val="TableParagraph"/>
              <w:spacing w:line="310" w:lineRule="atLeast" w:before="2"/>
              <w:ind w:left="109" w:right="93"/>
              <w:rPr>
                <w:sz w:val="18"/>
              </w:rPr>
            </w:pPr>
            <w:r>
              <w:rPr>
                <w:spacing w:val="-2"/>
                <w:sz w:val="18"/>
              </w:rPr>
              <w:t>（报批）的相关文件，以及金融资产管理公司拟收购不良资产的立项及其</w:t>
            </w:r>
            <w:r>
              <w:rPr>
                <w:spacing w:val="-2"/>
                <w:sz w:val="18"/>
              </w:rPr>
              <w:t>审核审批信息、投后管理信息等。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57"/>
              <w:ind w:left="108" w:right="170"/>
              <w:rPr>
                <w:sz w:val="18"/>
              </w:rPr>
            </w:pPr>
            <w:r>
              <w:rPr>
                <w:spacing w:val="-4"/>
                <w:sz w:val="18"/>
              </w:rPr>
              <w:t>渠道信</w:t>
            </w:r>
            <w:r>
              <w:rPr>
                <w:spacing w:val="-10"/>
                <w:sz w:val="18"/>
              </w:rPr>
              <w:t>息</w:t>
            </w:r>
          </w:p>
        </w:tc>
        <w:tc>
          <w:tcPr>
            <w:tcW w:w="1706" w:type="dxa"/>
            <w:vMerge w:val="restart"/>
          </w:tcPr>
          <w:p>
            <w:pPr>
              <w:pStyle w:val="TableParagraph"/>
              <w:spacing w:before="6"/>
              <w:rPr>
                <w:rFonts w:ascii="黑体"/>
                <w:sz w:val="16"/>
              </w:rPr>
            </w:pPr>
          </w:p>
          <w:p>
            <w:pPr>
              <w:pStyle w:val="TableParagraph"/>
              <w:spacing w:line="324" w:lineRule="auto"/>
              <w:ind w:left="108" w:right="56"/>
              <w:jc w:val="both"/>
              <w:rPr>
                <w:sz w:val="18"/>
              </w:rPr>
            </w:pPr>
            <w:r>
              <w:rPr>
                <w:spacing w:val="-2"/>
                <w:sz w:val="18"/>
              </w:rPr>
              <w:t>指金融业机构与客</w:t>
            </w:r>
            <w:r>
              <w:rPr>
                <w:spacing w:val="30"/>
                <w:sz w:val="18"/>
              </w:rPr>
              <w:t>户直接或间接接</w:t>
            </w:r>
            <w:r>
              <w:rPr>
                <w:sz w:val="18"/>
              </w:rPr>
              <w:t> </w:t>
            </w:r>
            <w:r>
              <w:rPr>
                <w:spacing w:val="-2"/>
                <w:sz w:val="18"/>
              </w:rPr>
              <w:t>触、沟通、销售与</w:t>
            </w:r>
            <w:r>
              <w:rPr>
                <w:spacing w:val="-2"/>
                <w:sz w:val="18"/>
              </w:rPr>
              <w:t>提供产品服务的过</w:t>
            </w:r>
            <w:r>
              <w:rPr>
                <w:spacing w:val="-2"/>
                <w:sz w:val="18"/>
              </w:rPr>
              <w:t>程中，涉及金融业</w:t>
            </w:r>
            <w:r>
              <w:rPr>
                <w:spacing w:val="-2"/>
                <w:sz w:val="18"/>
              </w:rPr>
              <w:t>机构自身管理范围</w:t>
            </w:r>
            <w:r>
              <w:rPr>
                <w:spacing w:val="30"/>
                <w:sz w:val="18"/>
              </w:rPr>
              <w:t>内相关的渠道数</w:t>
            </w:r>
            <w:r>
              <w:rPr>
                <w:spacing w:val="-2"/>
                <w:sz w:val="18"/>
              </w:rPr>
              <w:t>据，如渠道编号、</w:t>
            </w:r>
            <w:r>
              <w:rPr>
                <w:spacing w:val="-2"/>
                <w:sz w:val="18"/>
              </w:rPr>
              <w:t>渠道名称、渠道用</w:t>
            </w:r>
            <w:r>
              <w:rPr>
                <w:spacing w:val="-2"/>
                <w:sz w:val="18"/>
              </w:rPr>
              <w:t>途、渠道类型、渠</w:t>
            </w:r>
            <w:r>
              <w:rPr>
                <w:spacing w:val="-2"/>
                <w:sz w:val="18"/>
              </w:rPr>
              <w:t>道启用日期、渠道</w:t>
            </w:r>
            <w:r>
              <w:rPr>
                <w:spacing w:val="-2"/>
                <w:sz w:val="18"/>
              </w:rPr>
              <w:t>停用日期等。</w:t>
            </w:r>
          </w:p>
        </w:tc>
        <w:tc>
          <w:tcPr>
            <w:tcW w:w="1522" w:type="dxa"/>
          </w:tcPr>
          <w:p>
            <w:pPr>
              <w:pStyle w:val="TableParagraph"/>
              <w:spacing w:before="40"/>
              <w:ind w:left="14"/>
              <w:jc w:val="center"/>
              <w:rPr>
                <w:sz w:val="18"/>
              </w:rPr>
            </w:pPr>
            <w:r>
              <w:rPr>
                <w:spacing w:val="-2"/>
                <w:sz w:val="18"/>
              </w:rPr>
              <w:t>线下自有渠道信</w:t>
            </w:r>
          </w:p>
          <w:p>
            <w:pPr>
              <w:pStyle w:val="TableParagraph"/>
              <w:spacing w:before="82"/>
              <w:ind w:left="14"/>
              <w:jc w:val="center"/>
              <w:rPr>
                <w:sz w:val="18"/>
              </w:rPr>
            </w:pPr>
            <w:r>
              <w:rPr>
                <w:sz w:val="18"/>
              </w:rPr>
              <w:t>息（公开</w:t>
            </w:r>
            <w:r>
              <w:rPr>
                <w:spacing w:val="-10"/>
                <w:sz w:val="18"/>
              </w:rPr>
              <w:t>）</w:t>
            </w:r>
          </w:p>
        </w:tc>
        <w:tc>
          <w:tcPr>
            <w:tcW w:w="5957" w:type="dxa"/>
          </w:tcPr>
          <w:p>
            <w:pPr>
              <w:pStyle w:val="TableParagraph"/>
              <w:spacing w:before="40"/>
              <w:ind w:left="109"/>
              <w:rPr>
                <w:sz w:val="18"/>
              </w:rPr>
            </w:pPr>
            <w:r>
              <w:rPr>
                <w:spacing w:val="-5"/>
                <w:sz w:val="18"/>
              </w:rPr>
              <w:t>指门店、网点、柜面、自助服务设备、保险直销等渠道数据，如门店名称、</w:t>
            </w:r>
          </w:p>
          <w:p>
            <w:pPr>
              <w:pStyle w:val="TableParagraph"/>
              <w:spacing w:before="82"/>
              <w:ind w:left="109"/>
              <w:rPr>
                <w:sz w:val="18"/>
              </w:rPr>
            </w:pPr>
            <w:r>
              <w:rPr>
                <w:spacing w:val="-1"/>
                <w:sz w:val="18"/>
              </w:rPr>
              <w:t>柜面名称、位置、联系方式等。</w:t>
            </w:r>
          </w:p>
        </w:tc>
        <w:tc>
          <w:tcPr>
            <w:tcW w:w="979" w:type="dxa"/>
          </w:tcPr>
          <w:p>
            <w:pPr>
              <w:pStyle w:val="TableParagraph"/>
              <w:spacing w:before="4"/>
              <w:rPr>
                <w:rFonts w:ascii="黑体"/>
                <w:sz w:val="15"/>
              </w:rPr>
            </w:pPr>
          </w:p>
          <w:p>
            <w:pPr>
              <w:pStyle w:val="TableParagraph"/>
              <w:ind w:left="17"/>
              <w:jc w:val="center"/>
              <w:rPr>
                <w:sz w:val="18"/>
              </w:rPr>
            </w:pPr>
            <w:r>
              <w:rPr>
                <w:sz w:val="18"/>
              </w:rPr>
              <w:t>1</w:t>
            </w:r>
          </w:p>
        </w:tc>
        <w:tc>
          <w:tcPr>
            <w:tcW w:w="715" w:type="dxa"/>
          </w:tcPr>
          <w:p>
            <w:pPr>
              <w:pStyle w:val="TableParagraph"/>
              <w:rPr>
                <w:rFonts w:ascii="Times New Roman"/>
                <w:sz w:val="18"/>
              </w:rPr>
            </w:pPr>
          </w:p>
        </w:tc>
      </w:tr>
      <w:tr>
        <w:trPr>
          <w:trHeight w:val="93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5"/>
              <w:rPr>
                <w:rFonts w:ascii="黑体"/>
                <w:sz w:val="15"/>
              </w:rPr>
            </w:pPr>
          </w:p>
          <w:p>
            <w:pPr>
              <w:pStyle w:val="TableParagraph"/>
              <w:spacing w:line="324" w:lineRule="auto"/>
              <w:ind w:left="313" w:right="116" w:hanging="180"/>
              <w:rPr>
                <w:sz w:val="18"/>
              </w:rPr>
            </w:pPr>
            <w:r>
              <w:rPr>
                <w:spacing w:val="-2"/>
                <w:sz w:val="18"/>
              </w:rPr>
              <w:t>线上自有渠道信</w:t>
            </w:r>
            <w:r>
              <w:rPr>
                <w:spacing w:val="-2"/>
                <w:sz w:val="18"/>
              </w:rPr>
              <w:t>息（公开）</w:t>
            </w:r>
          </w:p>
        </w:tc>
        <w:tc>
          <w:tcPr>
            <w:tcW w:w="5957" w:type="dxa"/>
          </w:tcPr>
          <w:p>
            <w:pPr>
              <w:pStyle w:val="TableParagraph"/>
              <w:spacing w:before="41"/>
              <w:ind w:left="109"/>
              <w:rPr>
                <w:sz w:val="18"/>
              </w:rPr>
            </w:pPr>
            <w:r>
              <w:rPr>
                <w:sz w:val="18"/>
              </w:rPr>
              <w:t>指通过网页、APP</w:t>
            </w:r>
            <w:r>
              <w:rPr>
                <w:spacing w:val="-1"/>
                <w:sz w:val="18"/>
              </w:rPr>
              <w:t>、微信公众号、微信小程序等形式与客户接触的网银、</w:t>
            </w:r>
          </w:p>
          <w:p>
            <w:pPr>
              <w:pStyle w:val="TableParagraph"/>
              <w:spacing w:line="310" w:lineRule="atLeast" w:before="2"/>
              <w:ind w:left="109" w:right="93"/>
              <w:rPr>
                <w:sz w:val="18"/>
              </w:rPr>
            </w:pPr>
            <w:r>
              <w:rPr>
                <w:spacing w:val="-2"/>
                <w:sz w:val="18"/>
              </w:rPr>
              <w:t>手机银行、保险网上商城等渠道数据，如网址、安装软件包下载链接或二</w:t>
            </w:r>
            <w:r>
              <w:rPr>
                <w:spacing w:val="-2"/>
                <w:sz w:val="18"/>
              </w:rPr>
              <w:t>维码、服务项目等。</w:t>
            </w:r>
          </w:p>
        </w:tc>
        <w:tc>
          <w:tcPr>
            <w:tcW w:w="979" w:type="dxa"/>
          </w:tcPr>
          <w:p>
            <w:pPr>
              <w:pStyle w:val="TableParagraph"/>
              <w:rPr>
                <w:rFonts w:ascii="黑体"/>
                <w:sz w:val="18"/>
              </w:rPr>
            </w:pPr>
          </w:p>
          <w:p>
            <w:pPr>
              <w:pStyle w:val="TableParagraph"/>
              <w:spacing w:before="122"/>
              <w:ind w:left="17"/>
              <w:jc w:val="center"/>
              <w:rPr>
                <w:sz w:val="18"/>
              </w:rPr>
            </w:pPr>
            <w:r>
              <w:rPr>
                <w:sz w:val="18"/>
              </w:rPr>
              <w:t>1</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33"/>
              <w:rPr>
                <w:sz w:val="18"/>
              </w:rPr>
            </w:pPr>
            <w:r>
              <w:rPr>
                <w:spacing w:val="-2"/>
                <w:sz w:val="18"/>
              </w:rPr>
              <w:t>第三方代理渠道</w:t>
            </w:r>
          </w:p>
          <w:p>
            <w:pPr>
              <w:pStyle w:val="TableParagraph"/>
              <w:spacing w:before="81"/>
              <w:ind w:left="221"/>
              <w:rPr>
                <w:sz w:val="18"/>
              </w:rPr>
            </w:pPr>
            <w:r>
              <w:rPr>
                <w:sz w:val="18"/>
              </w:rPr>
              <w:t>信息（公开</w:t>
            </w:r>
            <w:r>
              <w:rPr>
                <w:spacing w:val="-10"/>
                <w:sz w:val="18"/>
              </w:rPr>
              <w:t>）</w:t>
            </w:r>
          </w:p>
        </w:tc>
        <w:tc>
          <w:tcPr>
            <w:tcW w:w="5957" w:type="dxa"/>
          </w:tcPr>
          <w:p>
            <w:pPr>
              <w:pStyle w:val="TableParagraph"/>
              <w:spacing w:before="43"/>
              <w:ind w:left="109"/>
              <w:rPr>
                <w:sz w:val="18"/>
              </w:rPr>
            </w:pPr>
            <w:r>
              <w:rPr>
                <w:spacing w:val="-5"/>
                <w:sz w:val="18"/>
              </w:rPr>
              <w:t>指公开的第三方代理渠道数据，如业务代理人、推广机构的信息，如姓名、</w:t>
            </w:r>
          </w:p>
          <w:p>
            <w:pPr>
              <w:pStyle w:val="TableParagraph"/>
              <w:spacing w:before="81"/>
              <w:ind w:left="109"/>
              <w:rPr>
                <w:sz w:val="18"/>
              </w:rPr>
            </w:pPr>
            <w:r>
              <w:rPr>
                <w:spacing w:val="-2"/>
                <w:sz w:val="18"/>
              </w:rPr>
              <w:t>联系方式等。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1</w:t>
            </w:r>
          </w:p>
        </w:tc>
        <w:tc>
          <w:tcPr>
            <w:tcW w:w="715" w:type="dxa"/>
          </w:tcPr>
          <w:p>
            <w:pPr>
              <w:pStyle w:val="TableParagraph"/>
              <w:rPr>
                <w:rFonts w:ascii="Times New Roman"/>
                <w:sz w:val="18"/>
              </w:rPr>
            </w:pPr>
          </w:p>
        </w:tc>
      </w:tr>
      <w:tr>
        <w:trPr>
          <w:trHeight w:val="1872"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8"/>
              <w:ind w:left="12"/>
              <w:jc w:val="center"/>
              <w:rPr>
                <w:sz w:val="18"/>
              </w:rPr>
            </w:pPr>
            <w:r>
              <w:rPr>
                <w:spacing w:val="-2"/>
                <w:sz w:val="18"/>
              </w:rPr>
              <w:t>渠道管理信息</w:t>
            </w:r>
          </w:p>
        </w:tc>
        <w:tc>
          <w:tcPr>
            <w:tcW w:w="5957" w:type="dxa"/>
          </w:tcPr>
          <w:p>
            <w:pPr>
              <w:pStyle w:val="TableParagraph"/>
              <w:spacing w:line="324" w:lineRule="auto" w:before="40"/>
              <w:ind w:left="109" w:right="94"/>
              <w:jc w:val="both"/>
              <w:rPr>
                <w:sz w:val="18"/>
              </w:rPr>
            </w:pPr>
            <w:r>
              <w:rPr>
                <w:spacing w:val="-2"/>
                <w:sz w:val="18"/>
              </w:rPr>
              <w:t>指渠道编号、渠道启用日期、渠道停用日期、代理合同信息、代理人证件</w:t>
            </w:r>
            <w:r>
              <w:rPr>
                <w:spacing w:val="-2"/>
                <w:sz w:val="18"/>
              </w:rPr>
              <w:t>信息等渠道日常管理及维护相关数据。如通过委托第三方渠道，进行产品</w:t>
            </w:r>
            <w:r>
              <w:rPr>
                <w:spacing w:val="-2"/>
                <w:sz w:val="18"/>
              </w:rPr>
              <w:t>和服务的推广和营销时，所记录的相关信息（名称、业务范围、统一社会</w:t>
            </w:r>
            <w:r>
              <w:rPr>
                <w:spacing w:val="-2"/>
                <w:sz w:val="18"/>
              </w:rPr>
              <w:t>信用代码（五证合一后）、注册地址等）、监管辖区信息、保险中介业务</w:t>
            </w:r>
            <w:r>
              <w:rPr>
                <w:spacing w:val="-3"/>
                <w:sz w:val="18"/>
              </w:rPr>
              <w:t>许可证信息等；如保险公司个人代理人的信息，如性别、执业证信息、所</w:t>
            </w:r>
          </w:p>
          <w:p>
            <w:pPr>
              <w:pStyle w:val="TableParagraph"/>
              <w:spacing w:before="4"/>
              <w:ind w:left="109"/>
              <w:rPr>
                <w:sz w:val="18"/>
              </w:rPr>
            </w:pPr>
            <w:r>
              <w:rPr>
                <w:spacing w:val="-1"/>
                <w:sz w:val="18"/>
              </w:rPr>
              <w:t>属保险机构信息、入离公司信息、学历信息、代理合同信息等。</w:t>
            </w:r>
          </w:p>
        </w:tc>
        <w:tc>
          <w:tcPr>
            <w:tcW w:w="979"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8"/>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6" w:lineRule="auto" w:before="150"/>
              <w:ind w:left="324" w:right="134" w:hanging="180"/>
              <w:rPr>
                <w:sz w:val="18"/>
              </w:rPr>
            </w:pPr>
            <w:r>
              <w:rPr>
                <w:spacing w:val="-4"/>
                <w:sz w:val="18"/>
              </w:rPr>
              <w:t>营销信</w:t>
            </w:r>
            <w:r>
              <w:rPr>
                <w:spacing w:val="-10"/>
                <w:sz w:val="18"/>
              </w:rPr>
              <w:t>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23"/>
              </w:rPr>
            </w:pPr>
          </w:p>
          <w:p>
            <w:pPr>
              <w:pStyle w:val="TableParagraph"/>
              <w:spacing w:line="324" w:lineRule="auto"/>
              <w:ind w:left="135" w:right="118"/>
              <w:jc w:val="center"/>
              <w:rPr>
                <w:sz w:val="18"/>
              </w:rPr>
            </w:pPr>
            <w:r>
              <w:rPr>
                <w:spacing w:val="-2"/>
                <w:sz w:val="18"/>
              </w:rPr>
              <w:t>指在一定时间和条</w:t>
            </w:r>
            <w:r>
              <w:rPr>
                <w:spacing w:val="-2"/>
                <w:sz w:val="18"/>
              </w:rPr>
              <w:t>件下，与金融业机</w:t>
            </w:r>
            <w:r>
              <w:rPr>
                <w:spacing w:val="-2"/>
                <w:sz w:val="18"/>
              </w:rPr>
              <w:t>构市场营销有关的</w:t>
            </w:r>
            <w:r>
              <w:rPr>
                <w:spacing w:val="-2"/>
                <w:sz w:val="18"/>
              </w:rPr>
              <w:t>各类数据。</w:t>
            </w:r>
          </w:p>
        </w:tc>
        <w:tc>
          <w:tcPr>
            <w:tcW w:w="1522" w:type="dxa"/>
          </w:tcPr>
          <w:p>
            <w:pPr>
              <w:pStyle w:val="TableParagraph"/>
              <w:spacing w:before="40"/>
              <w:ind w:left="12"/>
              <w:jc w:val="center"/>
              <w:rPr>
                <w:sz w:val="18"/>
              </w:rPr>
            </w:pPr>
            <w:r>
              <w:rPr>
                <w:spacing w:val="-2"/>
                <w:sz w:val="18"/>
              </w:rPr>
              <w:t>市场营销信息</w:t>
            </w:r>
          </w:p>
          <w:p>
            <w:pPr>
              <w:pStyle w:val="TableParagraph"/>
              <w:spacing w:before="82"/>
              <w:ind w:left="12"/>
              <w:jc w:val="center"/>
              <w:rPr>
                <w:sz w:val="18"/>
              </w:rPr>
            </w:pPr>
            <w:r>
              <w:rPr>
                <w:sz w:val="18"/>
              </w:rPr>
              <w:t>（公开</w:t>
            </w:r>
            <w:r>
              <w:rPr>
                <w:spacing w:val="-10"/>
                <w:sz w:val="18"/>
              </w:rPr>
              <w:t>）</w:t>
            </w:r>
          </w:p>
        </w:tc>
        <w:tc>
          <w:tcPr>
            <w:tcW w:w="5957" w:type="dxa"/>
          </w:tcPr>
          <w:p>
            <w:pPr>
              <w:pStyle w:val="TableParagraph"/>
              <w:spacing w:before="4"/>
              <w:rPr>
                <w:rFonts w:ascii="黑体"/>
                <w:sz w:val="15"/>
              </w:rPr>
            </w:pPr>
          </w:p>
          <w:p>
            <w:pPr>
              <w:pStyle w:val="TableParagraph"/>
              <w:ind w:left="109"/>
              <w:rPr>
                <w:sz w:val="18"/>
              </w:rPr>
            </w:pPr>
            <w:r>
              <w:rPr>
                <w:spacing w:val="-1"/>
                <w:sz w:val="18"/>
              </w:rPr>
              <w:t>指市场营销活动的相关数据，如营销宣传信息等。</w:t>
            </w:r>
          </w:p>
        </w:tc>
        <w:tc>
          <w:tcPr>
            <w:tcW w:w="979" w:type="dxa"/>
          </w:tcPr>
          <w:p>
            <w:pPr>
              <w:pStyle w:val="TableParagraph"/>
              <w:spacing w:before="4"/>
              <w:rPr>
                <w:rFonts w:ascii="黑体"/>
                <w:sz w:val="15"/>
              </w:rPr>
            </w:pPr>
          </w:p>
          <w:p>
            <w:pPr>
              <w:pStyle w:val="TableParagraph"/>
              <w:ind w:left="17"/>
              <w:jc w:val="center"/>
              <w:rPr>
                <w:sz w:val="18"/>
              </w:rPr>
            </w:pPr>
            <w:r>
              <w:rPr>
                <w:sz w:val="18"/>
              </w:rPr>
              <w:t>1</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221"/>
              <w:rPr>
                <w:sz w:val="18"/>
              </w:rPr>
            </w:pPr>
            <w:r>
              <w:rPr>
                <w:spacing w:val="-2"/>
                <w:sz w:val="18"/>
              </w:rPr>
              <w:t>市场营销信息</w:t>
            </w:r>
          </w:p>
          <w:p>
            <w:pPr>
              <w:pStyle w:val="TableParagraph"/>
              <w:spacing w:before="82"/>
              <w:ind w:left="313"/>
              <w:rPr>
                <w:sz w:val="18"/>
              </w:rPr>
            </w:pPr>
            <w:r>
              <w:rPr>
                <w:sz w:val="18"/>
              </w:rPr>
              <w:t>（非公开</w:t>
            </w:r>
            <w:r>
              <w:rPr>
                <w:spacing w:val="-10"/>
                <w:sz w:val="18"/>
              </w:rPr>
              <w:t>）</w:t>
            </w:r>
          </w:p>
        </w:tc>
        <w:tc>
          <w:tcPr>
            <w:tcW w:w="5957" w:type="dxa"/>
          </w:tcPr>
          <w:p>
            <w:pPr>
              <w:pStyle w:val="TableParagraph"/>
              <w:spacing w:before="4"/>
              <w:rPr>
                <w:rFonts w:ascii="黑体"/>
                <w:sz w:val="15"/>
              </w:rPr>
            </w:pPr>
          </w:p>
          <w:p>
            <w:pPr>
              <w:pStyle w:val="TableParagraph"/>
              <w:ind w:left="109"/>
              <w:rPr>
                <w:sz w:val="18"/>
              </w:rPr>
            </w:pPr>
            <w:r>
              <w:rPr>
                <w:spacing w:val="-1"/>
                <w:sz w:val="18"/>
              </w:rPr>
              <w:t>指市场营销活动的相关数据，如市场分析、目标市场、营销计划等。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93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营销管理信息</w:t>
            </w:r>
          </w:p>
        </w:tc>
        <w:tc>
          <w:tcPr>
            <w:tcW w:w="5957" w:type="dxa"/>
          </w:tcPr>
          <w:p>
            <w:pPr>
              <w:pStyle w:val="TableParagraph"/>
              <w:spacing w:before="40"/>
              <w:ind w:left="109"/>
              <w:rPr>
                <w:sz w:val="18"/>
              </w:rPr>
            </w:pPr>
            <w:r>
              <w:rPr>
                <w:spacing w:val="-3"/>
                <w:sz w:val="18"/>
              </w:rPr>
              <w:t>指客户营销所涉及的各环节的所有过程和结果数据，如营销活动、规则模</w:t>
            </w:r>
          </w:p>
          <w:p>
            <w:pPr>
              <w:pStyle w:val="TableParagraph"/>
              <w:spacing w:line="310" w:lineRule="atLeast" w:before="3"/>
              <w:ind w:left="109"/>
              <w:rPr>
                <w:sz w:val="18"/>
              </w:rPr>
            </w:pPr>
            <w:r>
              <w:rPr>
                <w:spacing w:val="-4"/>
                <w:sz w:val="18"/>
              </w:rPr>
              <w:t>型、营销名单、任务事件（考核指标）、营销接触、营销结果、营销评价、</w:t>
            </w:r>
            <w:r>
              <w:rPr>
                <w:spacing w:val="-2"/>
                <w:sz w:val="18"/>
              </w:rPr>
              <w:t>考核分润信息等。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93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服务管理信息</w:t>
            </w:r>
          </w:p>
        </w:tc>
        <w:tc>
          <w:tcPr>
            <w:tcW w:w="5957" w:type="dxa"/>
          </w:tcPr>
          <w:p>
            <w:pPr>
              <w:pStyle w:val="TableParagraph"/>
              <w:spacing w:before="40"/>
              <w:ind w:left="109"/>
              <w:rPr>
                <w:sz w:val="18"/>
              </w:rPr>
            </w:pPr>
            <w:r>
              <w:rPr>
                <w:spacing w:val="-1"/>
                <w:sz w:val="18"/>
              </w:rPr>
              <w:t>指为客户设置的管理归属以及为服务客户提供的配套服务活动中产生的</w:t>
            </w:r>
          </w:p>
          <w:p>
            <w:pPr>
              <w:pStyle w:val="TableParagraph"/>
              <w:spacing w:line="310" w:lineRule="atLeast" w:before="2"/>
              <w:ind w:left="109" w:right="91"/>
              <w:rPr>
                <w:sz w:val="18"/>
              </w:rPr>
            </w:pPr>
            <w:r>
              <w:rPr>
                <w:spacing w:val="-2"/>
                <w:sz w:val="18"/>
              </w:rPr>
              <w:t>相关数据，如管户关系、服务投诉建议、客户积分以及通知及优惠减免等</w:t>
            </w:r>
            <w:r>
              <w:rPr>
                <w:spacing w:val="-2"/>
                <w:sz w:val="18"/>
              </w:rPr>
              <w:t>服务信息（</w:t>
            </w:r>
            <w:r>
              <w:rPr>
                <w:spacing w:val="-3"/>
                <w:sz w:val="18"/>
              </w:rPr>
              <w:t>管户信息、积分管理、投诉建议、通知信息、管理团队、客服</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311" w:hRule="atLeast"/>
        </w:trPr>
        <w:tc>
          <w:tcPr>
            <w:tcW w:w="737" w:type="dxa"/>
            <w:vMerge w:val="restart"/>
          </w:tcPr>
          <w:p>
            <w:pPr>
              <w:pStyle w:val="TableParagraph"/>
              <w:rPr>
                <w:rFonts w:ascii="Times New Roman"/>
                <w:sz w:val="18"/>
              </w:rPr>
            </w:pPr>
          </w:p>
        </w:tc>
        <w:tc>
          <w:tcPr>
            <w:tcW w:w="758" w:type="dxa"/>
          </w:tcPr>
          <w:p>
            <w:pPr>
              <w:pStyle w:val="TableParagraph"/>
              <w:rPr>
                <w:rFonts w:ascii="Times New Roman"/>
                <w:sz w:val="18"/>
              </w:rPr>
            </w:pPr>
          </w:p>
        </w:tc>
        <w:tc>
          <w:tcPr>
            <w:tcW w:w="1298" w:type="dxa"/>
          </w:tcPr>
          <w:p>
            <w:pPr>
              <w:pStyle w:val="TableParagraph"/>
              <w:rPr>
                <w:rFonts w:ascii="Times New Roman"/>
                <w:sz w:val="18"/>
              </w:rPr>
            </w:pPr>
          </w:p>
        </w:tc>
        <w:tc>
          <w:tcPr>
            <w:tcW w:w="831" w:type="dxa"/>
          </w:tcPr>
          <w:p>
            <w:pPr>
              <w:pStyle w:val="TableParagraph"/>
              <w:rPr>
                <w:rFonts w:ascii="Times New Roman"/>
                <w:sz w:val="18"/>
              </w:rPr>
            </w:pPr>
          </w:p>
        </w:tc>
        <w:tc>
          <w:tcPr>
            <w:tcW w:w="1706" w:type="dxa"/>
          </w:tcPr>
          <w:p>
            <w:pPr>
              <w:pStyle w:val="TableParagraph"/>
              <w:rPr>
                <w:rFonts w:ascii="Times New Roman"/>
                <w:sz w:val="18"/>
              </w:rPr>
            </w:pPr>
          </w:p>
        </w:tc>
        <w:tc>
          <w:tcPr>
            <w:tcW w:w="1522" w:type="dxa"/>
          </w:tcPr>
          <w:p>
            <w:pPr>
              <w:pStyle w:val="TableParagraph"/>
              <w:rPr>
                <w:rFonts w:ascii="Times New Roman"/>
                <w:sz w:val="18"/>
              </w:rPr>
            </w:pPr>
          </w:p>
        </w:tc>
        <w:tc>
          <w:tcPr>
            <w:tcW w:w="5957" w:type="dxa"/>
          </w:tcPr>
          <w:p>
            <w:pPr>
              <w:pStyle w:val="TableParagraph"/>
              <w:spacing w:before="40"/>
              <w:ind w:left="109"/>
              <w:rPr>
                <w:sz w:val="18"/>
              </w:rPr>
            </w:pPr>
            <w:r>
              <w:rPr>
                <w:sz w:val="18"/>
              </w:rPr>
              <w:t>知识库等）</w:t>
            </w:r>
            <w:r>
              <w:rPr>
                <w:spacing w:val="-10"/>
                <w:sz w:val="18"/>
              </w:rPr>
              <w:t>。</w:t>
            </w:r>
          </w:p>
        </w:tc>
        <w:tc>
          <w:tcPr>
            <w:tcW w:w="979" w:type="dxa"/>
          </w:tcPr>
          <w:p>
            <w:pPr>
              <w:pStyle w:val="TableParagraph"/>
              <w:rPr>
                <w:rFonts w:ascii="Times New Roman"/>
                <w:sz w:val="18"/>
              </w:rPr>
            </w:pPr>
          </w:p>
        </w:tc>
        <w:tc>
          <w:tcPr>
            <w:tcW w:w="715" w:type="dxa"/>
          </w:tcPr>
          <w:p>
            <w:pPr>
              <w:pStyle w:val="TableParagraph"/>
              <w:rPr>
                <w:rFonts w:ascii="Times New Roman"/>
                <w:sz w:val="18"/>
              </w:rPr>
            </w:pPr>
          </w:p>
        </w:tc>
      </w:tr>
      <w:tr>
        <w:trPr>
          <w:trHeight w:val="1560" w:hRule="atLeast"/>
        </w:trPr>
        <w:tc>
          <w:tcPr>
            <w:tcW w:w="737" w:type="dxa"/>
            <w:vMerge/>
            <w:tcBorders>
              <w:top w:val="nil"/>
            </w:tcBorders>
          </w:tcPr>
          <w:p>
            <w:pPr>
              <w:rPr>
                <w:sz w:val="2"/>
                <w:szCs w:val="2"/>
              </w:rPr>
            </w:pP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21"/>
              </w:rPr>
            </w:pPr>
          </w:p>
          <w:p>
            <w:pPr>
              <w:pStyle w:val="TableParagraph"/>
              <w:spacing w:line="324" w:lineRule="auto"/>
              <w:ind w:left="290" w:right="95" w:hanging="180"/>
              <w:rPr>
                <w:sz w:val="18"/>
              </w:rPr>
            </w:pPr>
            <w:r>
              <w:rPr>
                <w:spacing w:val="-4"/>
                <w:sz w:val="18"/>
              </w:rPr>
              <w:t>运营管</w:t>
            </w:r>
            <w:r>
              <w:rPr>
                <w:spacing w:val="-10"/>
                <w:sz w:val="18"/>
              </w:rPr>
              <w:t>理</w:t>
            </w:r>
          </w:p>
        </w:tc>
        <w:tc>
          <w:tcPr>
            <w:tcW w:w="129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0"/>
              </w:rPr>
            </w:pPr>
          </w:p>
          <w:p>
            <w:pPr>
              <w:pStyle w:val="TableParagraph"/>
              <w:spacing w:line="324" w:lineRule="auto" w:before="1"/>
              <w:ind w:left="110" w:right="3"/>
              <w:rPr>
                <w:sz w:val="18"/>
              </w:rPr>
            </w:pPr>
            <w:r>
              <w:rPr>
                <w:spacing w:val="-2"/>
                <w:sz w:val="18"/>
              </w:rPr>
              <w:t>指金融业机构</w:t>
            </w:r>
            <w:r>
              <w:rPr>
                <w:spacing w:val="-2"/>
                <w:sz w:val="18"/>
              </w:rPr>
              <w:t>在运营过程中</w:t>
            </w:r>
            <w:r>
              <w:rPr>
                <w:spacing w:val="-15"/>
                <w:sz w:val="18"/>
              </w:rPr>
              <w:t>的计划、组织、</w:t>
            </w:r>
            <w:r>
              <w:rPr>
                <w:spacing w:val="-2"/>
                <w:sz w:val="18"/>
              </w:rPr>
              <w:t>实施和控制的</w:t>
            </w:r>
            <w:r>
              <w:rPr>
                <w:spacing w:val="-2"/>
                <w:sz w:val="18"/>
              </w:rPr>
              <w:t>相关数据。</w:t>
            </w: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8"/>
              <w:rPr>
                <w:rFonts w:ascii="黑体"/>
                <w:sz w:val="22"/>
              </w:rPr>
            </w:pPr>
          </w:p>
          <w:p>
            <w:pPr>
              <w:pStyle w:val="TableParagraph"/>
              <w:spacing w:line="324" w:lineRule="auto"/>
              <w:ind w:left="108" w:right="170"/>
              <w:rPr>
                <w:sz w:val="18"/>
              </w:rPr>
            </w:pPr>
            <w:r>
              <w:rPr>
                <w:spacing w:val="-4"/>
                <w:sz w:val="18"/>
              </w:rPr>
              <w:t>安防管</w:t>
            </w:r>
            <w:r>
              <w:rPr>
                <w:spacing w:val="-4"/>
                <w:sz w:val="18"/>
              </w:rPr>
              <w:t>理信息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spacing w:before="3"/>
              <w:rPr>
                <w:rFonts w:ascii="黑体"/>
                <w:sz w:val="16"/>
              </w:rPr>
            </w:pPr>
          </w:p>
          <w:p>
            <w:pPr>
              <w:pStyle w:val="TableParagraph"/>
              <w:spacing w:line="324" w:lineRule="auto"/>
              <w:ind w:left="108" w:right="87"/>
              <w:jc w:val="both"/>
              <w:rPr>
                <w:sz w:val="18"/>
              </w:rPr>
            </w:pPr>
            <w:r>
              <w:rPr>
                <w:spacing w:val="-2"/>
                <w:sz w:val="18"/>
              </w:rPr>
              <w:t>指保障金融业机构</w:t>
            </w:r>
            <w:r>
              <w:rPr>
                <w:spacing w:val="-2"/>
                <w:sz w:val="18"/>
              </w:rPr>
              <w:t>正常营业的安防设</w:t>
            </w:r>
            <w:r>
              <w:rPr>
                <w:spacing w:val="-2"/>
                <w:sz w:val="18"/>
              </w:rPr>
              <w:t>计方案、安保措施</w:t>
            </w:r>
            <w:r>
              <w:rPr>
                <w:spacing w:val="-4"/>
                <w:sz w:val="18"/>
              </w:rPr>
              <w:t>等信息。</w:t>
            </w:r>
          </w:p>
        </w:tc>
        <w:tc>
          <w:tcPr>
            <w:tcW w:w="1522"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2"/>
              <w:jc w:val="center"/>
              <w:rPr>
                <w:sz w:val="18"/>
              </w:rPr>
            </w:pPr>
            <w:r>
              <w:rPr>
                <w:spacing w:val="-2"/>
                <w:sz w:val="18"/>
              </w:rPr>
              <w:t>技术安防信息</w:t>
            </w:r>
          </w:p>
        </w:tc>
        <w:tc>
          <w:tcPr>
            <w:tcW w:w="5957" w:type="dxa"/>
          </w:tcPr>
          <w:p>
            <w:pPr>
              <w:pStyle w:val="TableParagraph"/>
              <w:spacing w:line="324" w:lineRule="auto" w:before="40"/>
              <w:ind w:left="109" w:right="75"/>
              <w:jc w:val="both"/>
              <w:rPr>
                <w:sz w:val="18"/>
              </w:rPr>
            </w:pPr>
            <w:r>
              <w:rPr>
                <w:spacing w:val="-2"/>
                <w:sz w:val="18"/>
              </w:rPr>
              <w:t>指保护金融业机构运营必须的数据载体的技术设计文档、方案、程序代码</w:t>
            </w:r>
            <w:r>
              <w:rPr>
                <w:spacing w:val="-2"/>
                <w:sz w:val="18"/>
              </w:rPr>
              <w:t>等数据，如操作系统集中认证（授权、审计）设计文档、银行卡密钥及防</w:t>
            </w:r>
            <w:r>
              <w:rPr>
                <w:spacing w:val="-2"/>
                <w:sz w:val="18"/>
              </w:rPr>
              <w:t>护措施设计文档、银行卡磁道加密密钥和制卡参数、密码（密押、数字证</w:t>
            </w:r>
            <w:r>
              <w:rPr>
                <w:sz w:val="18"/>
              </w:rPr>
              <w:t>书等编码和解密算法相关文档和程序代码、票证（票据、印章、银行卡</w:t>
            </w:r>
            <w:r>
              <w:rPr>
                <w:spacing w:val="-10"/>
                <w:sz w:val="18"/>
              </w:rPr>
              <w:t>）</w:t>
            </w:r>
          </w:p>
          <w:p>
            <w:pPr>
              <w:pStyle w:val="TableParagraph"/>
              <w:spacing w:before="4"/>
              <w:ind w:left="109"/>
              <w:rPr>
                <w:sz w:val="18"/>
              </w:rPr>
            </w:pPr>
            <w:r>
              <w:rPr>
                <w:sz w:val="18"/>
              </w:rPr>
              <w:t>防伪方案（工艺、措施）</w:t>
            </w:r>
            <w:r>
              <w:rPr>
                <w:spacing w:val="-5"/>
                <w:sz w:val="18"/>
              </w:rPr>
              <w:t>等。</w:t>
            </w:r>
          </w:p>
        </w:tc>
        <w:tc>
          <w:tcPr>
            <w:tcW w:w="979" w:type="dxa"/>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93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4"/>
              <w:ind w:left="12"/>
              <w:jc w:val="center"/>
              <w:rPr>
                <w:sz w:val="18"/>
              </w:rPr>
            </w:pPr>
            <w:r>
              <w:rPr>
                <w:spacing w:val="-2"/>
                <w:sz w:val="18"/>
              </w:rPr>
              <w:t>物理安防信息</w:t>
            </w:r>
          </w:p>
        </w:tc>
        <w:tc>
          <w:tcPr>
            <w:tcW w:w="5957" w:type="dxa"/>
          </w:tcPr>
          <w:p>
            <w:pPr>
              <w:pStyle w:val="TableParagraph"/>
              <w:spacing w:before="43"/>
              <w:ind w:left="109"/>
              <w:rPr>
                <w:sz w:val="18"/>
              </w:rPr>
            </w:pPr>
            <w:r>
              <w:rPr>
                <w:spacing w:val="-1"/>
                <w:sz w:val="18"/>
              </w:rPr>
              <w:t>指保护金融业机构物理设施的设计文档、方案等数据，如金库安防方案、</w:t>
            </w:r>
          </w:p>
          <w:p>
            <w:pPr>
              <w:pStyle w:val="TableParagraph"/>
              <w:spacing w:line="310" w:lineRule="atLeast" w:before="2"/>
              <w:ind w:left="109" w:right="93"/>
              <w:rPr>
                <w:sz w:val="18"/>
              </w:rPr>
            </w:pPr>
            <w:r>
              <w:rPr>
                <w:spacing w:val="-2"/>
                <w:sz w:val="18"/>
              </w:rPr>
              <w:t>运钞车路线、监控报警系统设计方案、营业网点（含 ATM、自助银行）</w:t>
            </w:r>
            <w:r>
              <w:rPr>
                <w:spacing w:val="-2"/>
                <w:sz w:val="18"/>
              </w:rPr>
              <w:t>安</w:t>
            </w:r>
            <w:r>
              <w:rPr>
                <w:spacing w:val="-2"/>
                <w:sz w:val="18"/>
              </w:rPr>
              <w:t>防设计文档等。</w:t>
            </w:r>
          </w:p>
        </w:tc>
        <w:tc>
          <w:tcPr>
            <w:tcW w:w="979" w:type="dxa"/>
          </w:tcPr>
          <w:p>
            <w:pPr>
              <w:pStyle w:val="TableParagraph"/>
              <w:rPr>
                <w:rFonts w:ascii="黑体"/>
                <w:sz w:val="18"/>
              </w:rPr>
            </w:pPr>
          </w:p>
          <w:p>
            <w:pPr>
              <w:pStyle w:val="TableParagraph"/>
              <w:spacing w:before="124"/>
              <w:ind w:left="17"/>
              <w:jc w:val="center"/>
              <w:rPr>
                <w:sz w:val="18"/>
              </w:rPr>
            </w:pPr>
            <w:r>
              <w:rPr>
                <w:sz w:val="18"/>
              </w:rPr>
              <w:t>3</w:t>
            </w:r>
          </w:p>
        </w:tc>
        <w:tc>
          <w:tcPr>
            <w:tcW w:w="715" w:type="dxa"/>
          </w:tcPr>
          <w:p>
            <w:pPr>
              <w:pStyle w:val="TableParagraph"/>
              <w:rPr>
                <w:rFonts w:ascii="Times New Roman"/>
                <w:sz w:val="18"/>
              </w:rPr>
            </w:pPr>
          </w:p>
        </w:tc>
      </w:tr>
      <w:tr>
        <w:trPr>
          <w:trHeight w:val="124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tcPr>
          <w:p>
            <w:pPr>
              <w:pStyle w:val="TableParagraph"/>
              <w:rPr>
                <w:rFonts w:ascii="黑体"/>
                <w:sz w:val="18"/>
              </w:rPr>
            </w:pPr>
          </w:p>
          <w:p>
            <w:pPr>
              <w:pStyle w:val="TableParagraph"/>
              <w:spacing w:line="324" w:lineRule="auto" w:before="122"/>
              <w:ind w:left="108" w:right="170"/>
              <w:rPr>
                <w:sz w:val="18"/>
              </w:rPr>
            </w:pPr>
            <w:r>
              <w:rPr>
                <w:spacing w:val="-4"/>
                <w:sz w:val="18"/>
              </w:rPr>
              <w:t>业务运</w:t>
            </w:r>
            <w:r>
              <w:rPr>
                <w:spacing w:val="-4"/>
                <w:sz w:val="18"/>
              </w:rPr>
              <w:t>维信息</w:t>
            </w:r>
          </w:p>
        </w:tc>
        <w:tc>
          <w:tcPr>
            <w:tcW w:w="1706" w:type="dxa"/>
          </w:tcPr>
          <w:p>
            <w:pPr>
              <w:pStyle w:val="TableParagraph"/>
              <w:spacing w:line="324" w:lineRule="auto" w:before="40"/>
              <w:ind w:left="108" w:right="87"/>
              <w:jc w:val="both"/>
              <w:rPr>
                <w:sz w:val="18"/>
              </w:rPr>
            </w:pPr>
            <w:r>
              <w:rPr>
                <w:spacing w:val="-2"/>
                <w:sz w:val="18"/>
              </w:rPr>
              <w:t>指信息系统对业务</w:t>
            </w:r>
            <w:r>
              <w:rPr>
                <w:spacing w:val="-2"/>
                <w:sz w:val="18"/>
              </w:rPr>
              <w:t>相关参数或指标等</w:t>
            </w:r>
            <w:r>
              <w:rPr>
                <w:spacing w:val="-2"/>
                <w:sz w:val="18"/>
              </w:rPr>
              <w:t>数据进行运维过程</w:t>
            </w:r>
          </w:p>
          <w:p>
            <w:pPr>
              <w:pStyle w:val="TableParagraph"/>
              <w:spacing w:before="3"/>
              <w:ind w:left="108"/>
              <w:rPr>
                <w:sz w:val="18"/>
              </w:rPr>
            </w:pPr>
            <w:r>
              <w:rPr>
                <w:spacing w:val="-2"/>
                <w:sz w:val="18"/>
              </w:rPr>
              <w:t>中产生的数据。</w:t>
            </w:r>
          </w:p>
        </w:tc>
        <w:tc>
          <w:tcPr>
            <w:tcW w:w="1522" w:type="dxa"/>
          </w:tcPr>
          <w:p>
            <w:pPr>
              <w:pStyle w:val="TableParagraph"/>
              <w:rPr>
                <w:rFonts w:ascii="黑体"/>
                <w:sz w:val="18"/>
              </w:rPr>
            </w:pPr>
          </w:p>
          <w:p>
            <w:pPr>
              <w:pStyle w:val="TableParagraph"/>
              <w:spacing w:line="324" w:lineRule="auto" w:before="122"/>
              <w:ind w:left="581" w:right="162" w:hanging="406"/>
              <w:rPr>
                <w:sz w:val="18"/>
              </w:rPr>
            </w:pPr>
            <w:r>
              <w:rPr>
                <w:spacing w:val="-2"/>
                <w:sz w:val="18"/>
              </w:rPr>
              <w:t>参数/指标运维</w:t>
            </w:r>
            <w:r>
              <w:rPr>
                <w:spacing w:val="-6"/>
                <w:sz w:val="18"/>
              </w:rPr>
              <w:t>信息</w:t>
            </w:r>
          </w:p>
        </w:tc>
        <w:tc>
          <w:tcPr>
            <w:tcW w:w="5957" w:type="dxa"/>
          </w:tcPr>
          <w:p>
            <w:pPr>
              <w:pStyle w:val="TableParagraph"/>
              <w:spacing w:before="4"/>
              <w:rPr>
                <w:rFonts w:ascii="黑体"/>
                <w:sz w:val="15"/>
              </w:rPr>
            </w:pPr>
          </w:p>
          <w:p>
            <w:pPr>
              <w:pStyle w:val="TableParagraph"/>
              <w:spacing w:line="324" w:lineRule="auto"/>
              <w:ind w:left="109" w:right="91"/>
              <w:jc w:val="both"/>
              <w:rPr>
                <w:sz w:val="18"/>
              </w:rPr>
            </w:pPr>
            <w:r>
              <w:rPr>
                <w:spacing w:val="-2"/>
                <w:sz w:val="18"/>
              </w:rPr>
              <w:t>指信息系统对业务相关参数或指标数据进行运维过程中产生的数据，如对</w:t>
            </w:r>
            <w:r>
              <w:rPr>
                <w:spacing w:val="-2"/>
                <w:sz w:val="18"/>
              </w:rPr>
              <w:t>产品和服务的汇率、费率、优惠活动、卡面（如借记卡、信用卡等）信息</w:t>
            </w:r>
            <w:r>
              <w:rPr>
                <w:spacing w:val="-2"/>
                <w:sz w:val="18"/>
              </w:rPr>
              <w:t>等运营参数或指标进行运维的过程中产生的数据等。</w:t>
            </w:r>
          </w:p>
        </w:tc>
        <w:tc>
          <w:tcPr>
            <w:tcW w:w="979" w:type="dxa"/>
          </w:tcPr>
          <w:p>
            <w:pPr>
              <w:pStyle w:val="TableParagraph"/>
              <w:rPr>
                <w:rFonts w:ascii="黑体"/>
                <w:sz w:val="18"/>
              </w:rPr>
            </w:pPr>
          </w:p>
          <w:p>
            <w:pPr>
              <w:pStyle w:val="TableParagraph"/>
              <w:spacing w:before="9"/>
              <w:rPr>
                <w:rFonts w:ascii="黑体"/>
                <w:sz w:val="21"/>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38"/>
              <w:ind w:left="108" w:right="170"/>
              <w:rPr>
                <w:sz w:val="18"/>
              </w:rPr>
            </w:pPr>
            <w:r>
              <w:rPr>
                <w:spacing w:val="-4"/>
                <w:sz w:val="18"/>
              </w:rPr>
              <w:t>客户服</w:t>
            </w:r>
            <w:r>
              <w:rPr>
                <w:spacing w:val="-4"/>
                <w:sz w:val="18"/>
              </w:rPr>
              <w:t>务信息</w:t>
            </w:r>
          </w:p>
        </w:tc>
        <w:tc>
          <w:tcPr>
            <w:tcW w:w="1706" w:type="dxa"/>
            <w:vMerge w:val="restart"/>
          </w:tcPr>
          <w:p>
            <w:pPr>
              <w:pStyle w:val="TableParagraph"/>
              <w:rPr>
                <w:rFonts w:ascii="黑体"/>
                <w:sz w:val="18"/>
              </w:rPr>
            </w:pPr>
          </w:p>
          <w:p>
            <w:pPr>
              <w:pStyle w:val="TableParagraph"/>
              <w:spacing w:line="324" w:lineRule="auto" w:before="131"/>
              <w:ind w:left="108" w:right="56"/>
              <w:jc w:val="both"/>
              <w:rPr>
                <w:sz w:val="18"/>
              </w:rPr>
            </w:pPr>
            <w:r>
              <w:rPr>
                <w:spacing w:val="30"/>
                <w:sz w:val="18"/>
              </w:rPr>
              <w:t>指为满足客户需</w:t>
            </w:r>
            <w:r>
              <w:rPr>
                <w:sz w:val="18"/>
              </w:rPr>
              <w:t> </w:t>
            </w:r>
            <w:r>
              <w:rPr>
                <w:spacing w:val="-2"/>
                <w:sz w:val="18"/>
              </w:rPr>
              <w:t>要，金融业机构在</w:t>
            </w:r>
            <w:r>
              <w:rPr>
                <w:spacing w:val="-2"/>
                <w:sz w:val="18"/>
              </w:rPr>
              <w:t>处理业务和提升客</w:t>
            </w:r>
            <w:r>
              <w:rPr>
                <w:spacing w:val="-2"/>
                <w:sz w:val="18"/>
              </w:rPr>
              <w:t>户体验等活动中记</w:t>
            </w:r>
            <w:r>
              <w:rPr>
                <w:spacing w:val="-2"/>
                <w:sz w:val="18"/>
              </w:rPr>
              <w:t>录的相关数据。</w:t>
            </w:r>
          </w:p>
        </w:tc>
        <w:tc>
          <w:tcPr>
            <w:tcW w:w="1522" w:type="dxa"/>
          </w:tcPr>
          <w:p>
            <w:pPr>
              <w:pStyle w:val="TableParagraph"/>
              <w:spacing w:before="4"/>
              <w:rPr>
                <w:rFonts w:ascii="黑体"/>
                <w:sz w:val="15"/>
              </w:rPr>
            </w:pPr>
          </w:p>
          <w:p>
            <w:pPr>
              <w:pStyle w:val="TableParagraph"/>
              <w:ind w:left="12"/>
              <w:jc w:val="center"/>
              <w:rPr>
                <w:sz w:val="18"/>
              </w:rPr>
            </w:pPr>
            <w:r>
              <w:rPr>
                <w:spacing w:val="-2"/>
                <w:sz w:val="18"/>
              </w:rPr>
              <w:t>柜面服务信息</w:t>
            </w:r>
          </w:p>
        </w:tc>
        <w:tc>
          <w:tcPr>
            <w:tcW w:w="5957" w:type="dxa"/>
          </w:tcPr>
          <w:p>
            <w:pPr>
              <w:pStyle w:val="TableParagraph"/>
              <w:spacing w:before="40"/>
              <w:ind w:left="109"/>
              <w:rPr>
                <w:sz w:val="18"/>
              </w:rPr>
            </w:pPr>
            <w:r>
              <w:rPr>
                <w:spacing w:val="-3"/>
                <w:sz w:val="18"/>
              </w:rPr>
              <w:t>指柜面服务交互双方和服务过程数据，如服务内容、服务人员信息、服务</w:t>
            </w:r>
          </w:p>
          <w:p>
            <w:pPr>
              <w:pStyle w:val="TableParagraph"/>
              <w:spacing w:before="82"/>
              <w:ind w:left="109"/>
              <w:rPr>
                <w:sz w:val="18"/>
              </w:rPr>
            </w:pPr>
            <w:r>
              <w:rPr>
                <w:spacing w:val="-3"/>
                <w:sz w:val="18"/>
              </w:rPr>
              <w:t>评价等。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电话服务信息</w:t>
            </w:r>
          </w:p>
        </w:tc>
        <w:tc>
          <w:tcPr>
            <w:tcW w:w="5957" w:type="dxa"/>
          </w:tcPr>
          <w:p>
            <w:pPr>
              <w:pStyle w:val="TableParagraph"/>
              <w:spacing w:before="40"/>
              <w:ind w:left="109"/>
              <w:rPr>
                <w:sz w:val="18"/>
              </w:rPr>
            </w:pPr>
            <w:r>
              <w:rPr>
                <w:spacing w:val="-3"/>
                <w:sz w:val="18"/>
              </w:rPr>
              <w:t>指电话服务交互双方和服务过程数据，如客户服务内容、电话录音、服务</w:t>
            </w:r>
          </w:p>
          <w:p>
            <w:pPr>
              <w:pStyle w:val="TableParagraph"/>
              <w:spacing w:before="82"/>
              <w:ind w:left="109"/>
              <w:rPr>
                <w:sz w:val="18"/>
              </w:rPr>
            </w:pPr>
            <w:r>
              <w:rPr>
                <w:spacing w:val="-1"/>
                <w:sz w:val="18"/>
              </w:rPr>
              <w:t>人员信息、服务记录、服务评价等。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93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网络服务信息</w:t>
            </w:r>
          </w:p>
        </w:tc>
        <w:tc>
          <w:tcPr>
            <w:tcW w:w="5957" w:type="dxa"/>
          </w:tcPr>
          <w:p>
            <w:pPr>
              <w:pStyle w:val="TableParagraph"/>
              <w:spacing w:before="40"/>
              <w:ind w:left="109"/>
              <w:rPr>
                <w:sz w:val="18"/>
              </w:rPr>
            </w:pPr>
            <w:r>
              <w:rPr>
                <w:sz w:val="18"/>
              </w:rPr>
              <w:t>指网络服务双方和服务过程数据，如设备类型（pc/移动设备）</w:t>
            </w:r>
            <w:r>
              <w:rPr>
                <w:spacing w:val="-3"/>
                <w:sz w:val="18"/>
              </w:rPr>
              <w:t>、客户端</w:t>
            </w:r>
          </w:p>
          <w:p>
            <w:pPr>
              <w:pStyle w:val="TableParagraph"/>
              <w:spacing w:line="310" w:lineRule="atLeast" w:before="3"/>
              <w:ind w:left="109" w:right="91"/>
              <w:rPr>
                <w:sz w:val="18"/>
              </w:rPr>
            </w:pPr>
            <w:r>
              <w:rPr>
                <w:spacing w:val="-2"/>
                <w:sz w:val="18"/>
              </w:rPr>
              <w:t>类型（浏览器/APP）、IP</w:t>
            </w:r>
            <w:r>
              <w:rPr>
                <w:spacing w:val="-9"/>
                <w:sz w:val="18"/>
              </w:rPr>
              <w:t> 地址、服务内容、沟通文字或多媒体记录、服务</w:t>
            </w:r>
            <w:r>
              <w:rPr>
                <w:spacing w:val="-2"/>
                <w:sz w:val="18"/>
              </w:rPr>
              <w:t>人员信息、服务评价等。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62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tcPr>
          <w:p>
            <w:pPr>
              <w:pStyle w:val="TableParagraph"/>
              <w:spacing w:before="40"/>
              <w:ind w:left="108"/>
              <w:rPr>
                <w:sz w:val="18"/>
              </w:rPr>
            </w:pPr>
            <w:r>
              <w:rPr>
                <w:spacing w:val="-4"/>
                <w:sz w:val="18"/>
              </w:rPr>
              <w:t>单证管</w:t>
            </w:r>
          </w:p>
          <w:p>
            <w:pPr>
              <w:pStyle w:val="TableParagraph"/>
              <w:spacing w:before="82"/>
              <w:ind w:left="108"/>
              <w:rPr>
                <w:sz w:val="18"/>
              </w:rPr>
            </w:pPr>
            <w:r>
              <w:rPr>
                <w:spacing w:val="-4"/>
                <w:sz w:val="18"/>
              </w:rPr>
              <w:t>理信息</w:t>
            </w:r>
          </w:p>
        </w:tc>
        <w:tc>
          <w:tcPr>
            <w:tcW w:w="1706" w:type="dxa"/>
          </w:tcPr>
          <w:p>
            <w:pPr>
              <w:pStyle w:val="TableParagraph"/>
              <w:spacing w:before="40"/>
              <w:ind w:left="108"/>
              <w:rPr>
                <w:sz w:val="18"/>
              </w:rPr>
            </w:pPr>
            <w:r>
              <w:rPr>
                <w:spacing w:val="-2"/>
                <w:sz w:val="18"/>
              </w:rPr>
              <w:t>指通过信息系统或</w:t>
            </w:r>
          </w:p>
          <w:p>
            <w:pPr>
              <w:pStyle w:val="TableParagraph"/>
              <w:spacing w:before="82"/>
              <w:ind w:left="108"/>
              <w:rPr>
                <w:sz w:val="18"/>
              </w:rPr>
            </w:pPr>
            <w:r>
              <w:rPr>
                <w:spacing w:val="-2"/>
                <w:sz w:val="18"/>
              </w:rPr>
              <w:t>人工，对金融业机</w:t>
            </w:r>
          </w:p>
        </w:tc>
        <w:tc>
          <w:tcPr>
            <w:tcW w:w="1522" w:type="dxa"/>
          </w:tcPr>
          <w:p>
            <w:pPr>
              <w:pStyle w:val="TableParagraph"/>
              <w:spacing w:before="4"/>
              <w:rPr>
                <w:rFonts w:ascii="黑体"/>
                <w:sz w:val="15"/>
              </w:rPr>
            </w:pPr>
          </w:p>
          <w:p>
            <w:pPr>
              <w:pStyle w:val="TableParagraph"/>
              <w:ind w:left="12"/>
              <w:jc w:val="center"/>
              <w:rPr>
                <w:sz w:val="18"/>
              </w:rPr>
            </w:pPr>
            <w:r>
              <w:rPr>
                <w:spacing w:val="-2"/>
                <w:sz w:val="18"/>
              </w:rPr>
              <w:t>单证设计信息</w:t>
            </w:r>
          </w:p>
        </w:tc>
        <w:tc>
          <w:tcPr>
            <w:tcW w:w="5957" w:type="dxa"/>
          </w:tcPr>
          <w:p>
            <w:pPr>
              <w:pStyle w:val="TableParagraph"/>
              <w:spacing w:before="40"/>
              <w:ind w:left="109"/>
              <w:rPr>
                <w:sz w:val="18"/>
              </w:rPr>
            </w:pPr>
            <w:r>
              <w:rPr>
                <w:spacing w:val="-3"/>
                <w:sz w:val="18"/>
              </w:rPr>
              <w:t>指单证设计过程中产生的数据，如电子单证模板文件、单证定义文档等数</w:t>
            </w:r>
          </w:p>
          <w:p>
            <w:pPr>
              <w:pStyle w:val="TableParagraph"/>
              <w:spacing w:before="82"/>
              <w:ind w:left="109"/>
              <w:rPr>
                <w:sz w:val="18"/>
              </w:rPr>
            </w:pPr>
            <w:r>
              <w:rPr>
                <w:spacing w:val="-5"/>
                <w:sz w:val="18"/>
              </w:rPr>
              <w:t>据。</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50"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spacing w:line="324" w:lineRule="auto" w:before="40"/>
              <w:ind w:left="108" w:right="87"/>
              <w:jc w:val="both"/>
              <w:rPr>
                <w:sz w:val="18"/>
              </w:rPr>
            </w:pPr>
            <w:r>
              <w:rPr>
                <w:spacing w:val="-2"/>
                <w:sz w:val="18"/>
              </w:rPr>
              <w:t>构业务中所使用的</w:t>
            </w:r>
            <w:r>
              <w:rPr>
                <w:spacing w:val="-2"/>
                <w:sz w:val="18"/>
              </w:rPr>
              <w:t>单证进行物理和系</w:t>
            </w:r>
            <w:r>
              <w:rPr>
                <w:spacing w:val="-2"/>
                <w:sz w:val="18"/>
              </w:rPr>
              <w:t>统化管理过程中产</w:t>
            </w:r>
            <w:r>
              <w:rPr>
                <w:spacing w:val="-2"/>
                <w:sz w:val="18"/>
              </w:rPr>
              <w:t>生的数据。</w:t>
            </w:r>
          </w:p>
        </w:tc>
        <w:tc>
          <w:tcPr>
            <w:tcW w:w="1522" w:type="dxa"/>
          </w:tcPr>
          <w:p>
            <w:pPr>
              <w:pStyle w:val="TableParagraph"/>
              <w:spacing w:before="3"/>
              <w:rPr>
                <w:rFonts w:ascii="黑体"/>
                <w:sz w:val="16"/>
              </w:rPr>
            </w:pPr>
          </w:p>
          <w:p>
            <w:pPr>
              <w:pStyle w:val="TableParagraph"/>
              <w:ind w:left="12"/>
              <w:jc w:val="center"/>
              <w:rPr>
                <w:sz w:val="18"/>
              </w:rPr>
            </w:pPr>
            <w:r>
              <w:rPr>
                <w:spacing w:val="-2"/>
                <w:sz w:val="18"/>
              </w:rPr>
              <w:t>单证入库信息</w:t>
            </w:r>
          </w:p>
        </w:tc>
        <w:tc>
          <w:tcPr>
            <w:tcW w:w="5957" w:type="dxa"/>
          </w:tcPr>
          <w:p>
            <w:pPr>
              <w:pStyle w:val="TableParagraph"/>
              <w:spacing w:before="3"/>
              <w:rPr>
                <w:rFonts w:ascii="黑体"/>
                <w:sz w:val="16"/>
              </w:rPr>
            </w:pPr>
          </w:p>
          <w:p>
            <w:pPr>
              <w:pStyle w:val="TableParagraph"/>
              <w:ind w:left="109"/>
              <w:rPr>
                <w:sz w:val="18"/>
              </w:rPr>
            </w:pPr>
            <w:r>
              <w:rPr>
                <w:spacing w:val="-1"/>
                <w:sz w:val="18"/>
              </w:rPr>
              <w:t>指单证入库过程中产生的数据，如验收结果、入库证明文档等。</w:t>
            </w:r>
          </w:p>
        </w:tc>
        <w:tc>
          <w:tcPr>
            <w:tcW w:w="979" w:type="dxa"/>
          </w:tcPr>
          <w:p>
            <w:pPr>
              <w:pStyle w:val="TableParagraph"/>
              <w:spacing w:before="3"/>
              <w:rPr>
                <w:rFonts w:ascii="黑体"/>
                <w:sz w:val="16"/>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5"/>
              <w:rPr>
                <w:rFonts w:ascii="黑体"/>
                <w:sz w:val="15"/>
              </w:rPr>
            </w:pPr>
          </w:p>
          <w:p>
            <w:pPr>
              <w:pStyle w:val="TableParagraph"/>
              <w:ind w:left="12"/>
              <w:jc w:val="center"/>
              <w:rPr>
                <w:sz w:val="18"/>
              </w:rPr>
            </w:pPr>
            <w:r>
              <w:rPr>
                <w:spacing w:val="-2"/>
                <w:sz w:val="18"/>
              </w:rPr>
              <w:t>单证发放信息</w:t>
            </w:r>
          </w:p>
        </w:tc>
        <w:tc>
          <w:tcPr>
            <w:tcW w:w="5957" w:type="dxa"/>
          </w:tcPr>
          <w:p>
            <w:pPr>
              <w:pStyle w:val="TableParagraph"/>
              <w:spacing w:before="41"/>
              <w:ind w:left="109"/>
              <w:rPr>
                <w:sz w:val="18"/>
              </w:rPr>
            </w:pPr>
            <w:r>
              <w:rPr>
                <w:spacing w:val="-3"/>
                <w:sz w:val="18"/>
              </w:rPr>
              <w:t>指单证发放过程中产生的数据，如申请信息、审核信息、发放信息、核对</w:t>
            </w:r>
          </w:p>
          <w:p>
            <w:pPr>
              <w:pStyle w:val="TableParagraph"/>
              <w:spacing w:before="81"/>
              <w:ind w:left="109"/>
              <w:rPr>
                <w:sz w:val="18"/>
              </w:rPr>
            </w:pPr>
            <w:r>
              <w:rPr>
                <w:spacing w:val="-2"/>
                <w:sz w:val="18"/>
              </w:rPr>
              <w:t>信息和交接信息等。</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31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2"/>
              <w:jc w:val="center"/>
              <w:rPr>
                <w:sz w:val="18"/>
              </w:rPr>
            </w:pPr>
            <w:r>
              <w:rPr>
                <w:spacing w:val="-2"/>
                <w:sz w:val="18"/>
              </w:rPr>
              <w:t>单证核销信息</w:t>
            </w:r>
          </w:p>
        </w:tc>
        <w:tc>
          <w:tcPr>
            <w:tcW w:w="5957" w:type="dxa"/>
          </w:tcPr>
          <w:p>
            <w:pPr>
              <w:pStyle w:val="TableParagraph"/>
              <w:spacing w:before="40"/>
              <w:ind w:left="109"/>
              <w:rPr>
                <w:sz w:val="18"/>
              </w:rPr>
            </w:pPr>
            <w:r>
              <w:rPr>
                <w:spacing w:val="-1"/>
                <w:sz w:val="18"/>
              </w:rPr>
              <w:t>指单证核销过程中产生的数据。</w:t>
            </w:r>
          </w:p>
        </w:tc>
        <w:tc>
          <w:tcPr>
            <w:tcW w:w="979" w:type="dxa"/>
          </w:tcPr>
          <w:p>
            <w:pPr>
              <w:pStyle w:val="TableParagraph"/>
              <w:spacing w:before="40"/>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单证日常管理信</w:t>
            </w:r>
          </w:p>
          <w:p>
            <w:pPr>
              <w:pStyle w:val="TableParagraph"/>
              <w:spacing w:before="82"/>
              <w:ind w:left="14"/>
              <w:jc w:val="center"/>
              <w:rPr>
                <w:sz w:val="18"/>
              </w:rPr>
            </w:pPr>
            <w:r>
              <w:rPr>
                <w:sz w:val="18"/>
              </w:rPr>
              <w:t>息</w:t>
            </w:r>
          </w:p>
        </w:tc>
        <w:tc>
          <w:tcPr>
            <w:tcW w:w="5957" w:type="dxa"/>
          </w:tcPr>
          <w:p>
            <w:pPr>
              <w:pStyle w:val="TableParagraph"/>
              <w:spacing w:before="40"/>
              <w:ind w:left="109"/>
              <w:rPr>
                <w:sz w:val="18"/>
              </w:rPr>
            </w:pPr>
            <w:r>
              <w:rPr>
                <w:spacing w:val="-3"/>
                <w:sz w:val="18"/>
              </w:rPr>
              <w:t>指单证日常管理各环节记录的数据，如单证盘点信息、移交信息、使用跟</w:t>
            </w:r>
          </w:p>
          <w:p>
            <w:pPr>
              <w:pStyle w:val="TableParagraph"/>
              <w:spacing w:before="82"/>
              <w:ind w:left="109"/>
              <w:rPr>
                <w:sz w:val="18"/>
              </w:rPr>
            </w:pPr>
            <w:r>
              <w:rPr>
                <w:spacing w:val="-1"/>
                <w:sz w:val="18"/>
              </w:rPr>
              <w:t>踪信息、结算信息等。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17"/>
              </w:rPr>
            </w:pPr>
          </w:p>
          <w:p>
            <w:pPr>
              <w:pStyle w:val="TableParagraph"/>
              <w:spacing w:line="324" w:lineRule="auto"/>
              <w:ind w:left="108" w:right="170"/>
              <w:rPr>
                <w:sz w:val="18"/>
              </w:rPr>
            </w:pPr>
            <w:r>
              <w:rPr>
                <w:spacing w:val="-4"/>
                <w:sz w:val="18"/>
              </w:rPr>
              <w:t>合作单</w:t>
            </w:r>
            <w:r>
              <w:rPr>
                <w:spacing w:val="-4"/>
                <w:sz w:val="18"/>
              </w:rPr>
              <w:t>位信息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45"/>
              <w:ind w:left="108" w:right="87"/>
              <w:jc w:val="both"/>
              <w:rPr>
                <w:sz w:val="18"/>
              </w:rPr>
            </w:pPr>
            <w:r>
              <w:rPr>
                <w:spacing w:val="-2"/>
                <w:sz w:val="18"/>
              </w:rPr>
              <w:t>指金融业机构在提</w:t>
            </w:r>
            <w:r>
              <w:rPr>
                <w:spacing w:val="-2"/>
                <w:sz w:val="18"/>
              </w:rPr>
              <w:t>供金融服务中，需</w:t>
            </w:r>
            <w:r>
              <w:rPr>
                <w:spacing w:val="-2"/>
                <w:sz w:val="18"/>
              </w:rPr>
              <w:t>要开展合作的第三</w:t>
            </w:r>
            <w:r>
              <w:rPr>
                <w:spacing w:val="-2"/>
                <w:sz w:val="18"/>
              </w:rPr>
              <w:t>方机构信息。</w:t>
            </w:r>
          </w:p>
        </w:tc>
        <w:tc>
          <w:tcPr>
            <w:tcW w:w="1522" w:type="dxa"/>
          </w:tcPr>
          <w:p>
            <w:pPr>
              <w:pStyle w:val="TableParagraph"/>
              <w:spacing w:before="40"/>
              <w:ind w:left="14"/>
              <w:jc w:val="center"/>
              <w:rPr>
                <w:sz w:val="18"/>
              </w:rPr>
            </w:pPr>
            <w:r>
              <w:rPr>
                <w:spacing w:val="-2"/>
                <w:sz w:val="18"/>
              </w:rPr>
              <w:t>合作单位基本信</w:t>
            </w:r>
          </w:p>
          <w:p>
            <w:pPr>
              <w:pStyle w:val="TableParagraph"/>
              <w:spacing w:before="82"/>
              <w:ind w:left="14"/>
              <w:jc w:val="center"/>
              <w:rPr>
                <w:sz w:val="18"/>
              </w:rPr>
            </w:pPr>
            <w:r>
              <w:rPr>
                <w:sz w:val="18"/>
              </w:rPr>
              <w:t>息</w:t>
            </w:r>
          </w:p>
        </w:tc>
        <w:tc>
          <w:tcPr>
            <w:tcW w:w="5957" w:type="dxa"/>
          </w:tcPr>
          <w:p>
            <w:pPr>
              <w:pStyle w:val="TableParagraph"/>
              <w:spacing w:before="4"/>
              <w:rPr>
                <w:rFonts w:ascii="黑体"/>
                <w:sz w:val="15"/>
              </w:rPr>
            </w:pPr>
          </w:p>
          <w:p>
            <w:pPr>
              <w:pStyle w:val="TableParagraph"/>
              <w:ind w:left="109"/>
              <w:rPr>
                <w:sz w:val="18"/>
              </w:rPr>
            </w:pPr>
            <w:r>
              <w:rPr>
                <w:spacing w:val="-1"/>
                <w:sz w:val="18"/>
              </w:rPr>
              <w:t>指合作单位的基本情况数据，如单位名称、单位类型等。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合作单位联系人</w:t>
            </w:r>
          </w:p>
          <w:p>
            <w:pPr>
              <w:pStyle w:val="TableParagraph"/>
              <w:spacing w:before="82"/>
              <w:ind w:left="12"/>
              <w:jc w:val="center"/>
              <w:rPr>
                <w:sz w:val="18"/>
              </w:rPr>
            </w:pPr>
            <w:r>
              <w:rPr>
                <w:spacing w:val="-5"/>
                <w:sz w:val="18"/>
              </w:rPr>
              <w:t>信息</w:t>
            </w:r>
          </w:p>
        </w:tc>
        <w:tc>
          <w:tcPr>
            <w:tcW w:w="5957" w:type="dxa"/>
          </w:tcPr>
          <w:p>
            <w:pPr>
              <w:pStyle w:val="TableParagraph"/>
              <w:spacing w:before="4"/>
              <w:rPr>
                <w:rFonts w:ascii="黑体"/>
                <w:sz w:val="15"/>
              </w:rPr>
            </w:pPr>
          </w:p>
          <w:p>
            <w:pPr>
              <w:pStyle w:val="TableParagraph"/>
              <w:ind w:left="109"/>
              <w:rPr>
                <w:sz w:val="18"/>
              </w:rPr>
            </w:pPr>
            <w:r>
              <w:rPr>
                <w:spacing w:val="-1"/>
                <w:sz w:val="18"/>
              </w:rPr>
              <w:t>指合作单位联系人基本情况数据，如姓名、电话、邮箱等。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31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2"/>
              <w:jc w:val="center"/>
              <w:rPr>
                <w:sz w:val="18"/>
              </w:rPr>
            </w:pPr>
            <w:r>
              <w:rPr>
                <w:spacing w:val="-2"/>
                <w:sz w:val="18"/>
              </w:rPr>
              <w:t>合作内容信息</w:t>
            </w:r>
          </w:p>
        </w:tc>
        <w:tc>
          <w:tcPr>
            <w:tcW w:w="5957" w:type="dxa"/>
          </w:tcPr>
          <w:p>
            <w:pPr>
              <w:pStyle w:val="TableParagraph"/>
              <w:spacing w:before="43"/>
              <w:ind w:left="109"/>
              <w:rPr>
                <w:sz w:val="18"/>
              </w:rPr>
            </w:pPr>
            <w:r>
              <w:rPr>
                <w:spacing w:val="-1"/>
                <w:sz w:val="18"/>
              </w:rPr>
              <w:t>指与合作单位确定的合作内容，如合约协议文档、评价考核结果等。</w:t>
            </w:r>
          </w:p>
        </w:tc>
        <w:tc>
          <w:tcPr>
            <w:tcW w:w="979" w:type="dxa"/>
          </w:tcPr>
          <w:p>
            <w:pPr>
              <w:pStyle w:val="TableParagraph"/>
              <w:spacing w:before="43"/>
              <w:ind w:left="17"/>
              <w:jc w:val="center"/>
              <w:rPr>
                <w:sz w:val="18"/>
              </w:rPr>
            </w:pPr>
            <w:r>
              <w:rPr>
                <w:sz w:val="18"/>
              </w:rPr>
              <w:t>2</w:t>
            </w:r>
          </w:p>
        </w:tc>
        <w:tc>
          <w:tcPr>
            <w:tcW w:w="715" w:type="dxa"/>
          </w:tcPr>
          <w:p>
            <w:pPr>
              <w:pStyle w:val="TableParagraph"/>
              <w:rPr>
                <w:rFonts w:ascii="Times New Roman"/>
                <w:sz w:val="18"/>
              </w:rPr>
            </w:pPr>
          </w:p>
        </w:tc>
      </w:tr>
      <w:tr>
        <w:trPr>
          <w:trHeight w:val="124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line="324" w:lineRule="auto" w:before="122"/>
              <w:ind w:left="673" w:right="116" w:hanging="540"/>
              <w:rPr>
                <w:sz w:val="18"/>
              </w:rPr>
            </w:pPr>
            <w:r>
              <w:rPr>
                <w:spacing w:val="-2"/>
                <w:sz w:val="18"/>
              </w:rPr>
              <w:t>合作单位特有信</w:t>
            </w:r>
            <w:r>
              <w:rPr>
                <w:spacing w:val="-10"/>
                <w:sz w:val="18"/>
              </w:rPr>
              <w:t>息</w:t>
            </w:r>
          </w:p>
        </w:tc>
        <w:tc>
          <w:tcPr>
            <w:tcW w:w="5957" w:type="dxa"/>
          </w:tcPr>
          <w:p>
            <w:pPr>
              <w:pStyle w:val="TableParagraph"/>
              <w:spacing w:line="324" w:lineRule="auto" w:before="40"/>
              <w:ind w:left="109" w:right="93"/>
              <w:jc w:val="both"/>
              <w:rPr>
                <w:sz w:val="18"/>
              </w:rPr>
            </w:pPr>
            <w:r>
              <w:rPr>
                <w:spacing w:val="-2"/>
                <w:sz w:val="18"/>
              </w:rPr>
              <w:t>指与特定金融业务相关，不属于合作单位基本信息的特有信息数据，如与</w:t>
            </w:r>
            <w:r>
              <w:rPr>
                <w:spacing w:val="-2"/>
                <w:sz w:val="18"/>
              </w:rPr>
              <w:t>保险业务相关的汽车修理厂的修车设备、技术人员等级等，公估公司的经</w:t>
            </w:r>
            <w:r>
              <w:rPr>
                <w:spacing w:val="-3"/>
                <w:sz w:val="18"/>
              </w:rPr>
              <w:t>营范围、公估许可证信息等，鉴定机构的鉴定人员、鉴定资质信息等，医</w:t>
            </w:r>
          </w:p>
          <w:p>
            <w:pPr>
              <w:pStyle w:val="TableParagraph"/>
              <w:spacing w:before="2"/>
              <w:ind w:left="109"/>
              <w:rPr>
                <w:sz w:val="18"/>
              </w:rPr>
            </w:pPr>
            <w:r>
              <w:rPr>
                <w:spacing w:val="-1"/>
                <w:sz w:val="18"/>
              </w:rPr>
              <w:t>院的医院等级、床位数量等。</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230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14"/>
              </w:rPr>
            </w:pPr>
          </w:p>
          <w:p>
            <w:pPr>
              <w:pStyle w:val="TableParagraph"/>
              <w:spacing w:line="324" w:lineRule="auto" w:before="1"/>
              <w:ind w:left="108" w:right="170"/>
              <w:rPr>
                <w:sz w:val="18"/>
              </w:rPr>
            </w:pPr>
            <w:r>
              <w:rPr>
                <w:spacing w:val="-4"/>
                <w:sz w:val="18"/>
              </w:rPr>
              <w:t>音影像</w:t>
            </w:r>
            <w:r>
              <w:rPr>
                <w:spacing w:val="-6"/>
                <w:sz w:val="18"/>
              </w:rPr>
              <w:t>信息</w:t>
            </w:r>
          </w:p>
        </w:tc>
        <w:tc>
          <w:tcPr>
            <w:tcW w:w="1706" w:type="dxa"/>
          </w:tcPr>
          <w:p>
            <w:pPr>
              <w:pStyle w:val="TableParagraph"/>
              <w:rPr>
                <w:rFonts w:ascii="黑体"/>
                <w:sz w:val="18"/>
              </w:rPr>
            </w:pPr>
          </w:p>
          <w:p>
            <w:pPr>
              <w:pStyle w:val="TableParagraph"/>
              <w:spacing w:before="5"/>
              <w:rPr>
                <w:rFonts w:ascii="黑体"/>
                <w:sz w:val="26"/>
              </w:rPr>
            </w:pPr>
          </w:p>
          <w:p>
            <w:pPr>
              <w:pStyle w:val="TableParagraph"/>
              <w:spacing w:line="324" w:lineRule="auto"/>
              <w:ind w:left="108" w:right="87"/>
              <w:jc w:val="both"/>
              <w:rPr>
                <w:sz w:val="18"/>
              </w:rPr>
            </w:pPr>
            <w:r>
              <w:rPr>
                <w:spacing w:val="-2"/>
                <w:sz w:val="18"/>
              </w:rPr>
              <w:t>指金融业机构在提</w:t>
            </w:r>
            <w:r>
              <w:rPr>
                <w:spacing w:val="-2"/>
                <w:sz w:val="18"/>
              </w:rPr>
              <w:t>供金融产品或服务</w:t>
            </w:r>
            <w:r>
              <w:rPr>
                <w:spacing w:val="-2"/>
                <w:sz w:val="18"/>
              </w:rPr>
              <w:t>的过程中产生的音</w:t>
            </w:r>
            <w:r>
              <w:rPr>
                <w:spacing w:val="-2"/>
                <w:sz w:val="18"/>
              </w:rPr>
              <w:t>影像资料。</w:t>
            </w:r>
          </w:p>
        </w:tc>
        <w:tc>
          <w:tcPr>
            <w:tcW w:w="1522"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14"/>
              </w:rPr>
            </w:pPr>
          </w:p>
          <w:p>
            <w:pPr>
              <w:pStyle w:val="TableParagraph"/>
              <w:spacing w:line="324" w:lineRule="auto" w:before="1"/>
              <w:ind w:left="313" w:right="116" w:hanging="180"/>
              <w:rPr>
                <w:sz w:val="18"/>
              </w:rPr>
            </w:pPr>
            <w:r>
              <w:rPr>
                <w:spacing w:val="-2"/>
                <w:sz w:val="18"/>
              </w:rPr>
              <w:t>客户及监管相关</w:t>
            </w:r>
            <w:r>
              <w:rPr>
                <w:spacing w:val="-2"/>
                <w:sz w:val="18"/>
              </w:rPr>
              <w:t>音影像信息</w:t>
            </w:r>
          </w:p>
        </w:tc>
        <w:tc>
          <w:tcPr>
            <w:tcW w:w="5957" w:type="dxa"/>
          </w:tcPr>
          <w:p>
            <w:pPr>
              <w:pStyle w:val="TableParagraph"/>
              <w:rPr>
                <w:rFonts w:ascii="黑体"/>
                <w:sz w:val="18"/>
              </w:rPr>
            </w:pPr>
          </w:p>
          <w:p>
            <w:pPr>
              <w:pStyle w:val="TableParagraph"/>
              <w:rPr>
                <w:rFonts w:ascii="黑体"/>
                <w:sz w:val="18"/>
              </w:rPr>
            </w:pPr>
          </w:p>
          <w:p>
            <w:pPr>
              <w:pStyle w:val="TableParagraph"/>
              <w:spacing w:before="7"/>
              <w:rPr>
                <w:rFonts w:ascii="黑体"/>
                <w:sz w:val="20"/>
              </w:rPr>
            </w:pPr>
          </w:p>
          <w:p>
            <w:pPr>
              <w:pStyle w:val="TableParagraph"/>
              <w:ind w:left="109"/>
              <w:rPr>
                <w:sz w:val="18"/>
              </w:rPr>
            </w:pPr>
            <w:r>
              <w:rPr>
                <w:spacing w:val="-1"/>
                <w:sz w:val="18"/>
              </w:rPr>
              <w:t>指金融业机构在客户开户或办理各项业务等活动时所采集的及其处理后</w:t>
            </w:r>
          </w:p>
          <w:p>
            <w:pPr>
              <w:pStyle w:val="TableParagraph"/>
              <w:spacing w:line="324" w:lineRule="auto" w:before="82"/>
              <w:ind w:left="109" w:right="3"/>
              <w:rPr>
                <w:sz w:val="18"/>
              </w:rPr>
            </w:pPr>
            <w:r>
              <w:rPr>
                <w:spacing w:val="-4"/>
                <w:sz w:val="18"/>
              </w:rPr>
              <w:t>（如压缩、分段传输）的音影像资料，或监管资料所转化的影像资料数据，</w:t>
            </w:r>
            <w:r>
              <w:rPr>
                <w:spacing w:val="-2"/>
                <w:sz w:val="18"/>
              </w:rPr>
              <w:t>如证件扫描件、业务合同扫描件、签名影像、声纹录音等。</w:t>
            </w:r>
          </w:p>
        </w:tc>
        <w:tc>
          <w:tcPr>
            <w:tcW w:w="979"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
              <w:rPr>
                <w:rFonts w:ascii="黑体"/>
                <w:sz w:val="26"/>
              </w:rPr>
            </w:pPr>
          </w:p>
          <w:p>
            <w:pPr>
              <w:pStyle w:val="TableParagraph"/>
              <w:ind w:left="17"/>
              <w:jc w:val="center"/>
              <w:rPr>
                <w:sz w:val="18"/>
              </w:rPr>
            </w:pPr>
            <w:r>
              <w:rPr>
                <w:sz w:val="18"/>
              </w:rPr>
              <w:t>3</w:t>
            </w:r>
          </w:p>
        </w:tc>
        <w:tc>
          <w:tcPr>
            <w:tcW w:w="715" w:type="dxa"/>
          </w:tcPr>
          <w:p>
            <w:pPr>
              <w:pStyle w:val="TableParagraph"/>
              <w:spacing w:line="324" w:lineRule="auto" w:before="100"/>
              <w:ind w:left="112" w:right="136"/>
              <w:jc w:val="both"/>
              <w:rPr>
                <w:sz w:val="18"/>
              </w:rPr>
            </w:pPr>
            <w:r>
              <w:rPr>
                <w:spacing w:val="-6"/>
                <w:sz w:val="18"/>
              </w:rPr>
              <w:t>宜根</w:t>
            </w:r>
            <w:r>
              <w:rPr>
                <w:spacing w:val="-6"/>
                <w:sz w:val="18"/>
              </w:rPr>
              <w:t>据所</w:t>
            </w:r>
            <w:r>
              <w:rPr>
                <w:spacing w:val="-6"/>
                <w:sz w:val="18"/>
              </w:rPr>
              <w:t>包含</w:t>
            </w:r>
            <w:r>
              <w:rPr>
                <w:spacing w:val="-6"/>
                <w:sz w:val="18"/>
              </w:rPr>
              <w:t>信息</w:t>
            </w:r>
            <w:r>
              <w:rPr>
                <w:spacing w:val="-6"/>
                <w:sz w:val="18"/>
              </w:rPr>
              <w:t>的安</w:t>
            </w:r>
            <w:r>
              <w:rPr>
                <w:spacing w:val="-6"/>
                <w:sz w:val="18"/>
              </w:rPr>
              <w:t>全需</w:t>
            </w:r>
            <w:r>
              <w:rPr>
                <w:spacing w:val="-38"/>
                <w:sz w:val="18"/>
              </w:rPr>
              <w:t>求，按</w:t>
            </w:r>
          </w:p>
        </w:tc>
      </w:tr>
    </w:tbl>
    <w:p>
      <w:pPr>
        <w:spacing w:after="0" w:line="324" w:lineRule="auto"/>
        <w:jc w:val="both"/>
        <w:rPr>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2184" w:hRule="atLeast"/>
        </w:trPr>
        <w:tc>
          <w:tcPr>
            <w:tcW w:w="737" w:type="dxa"/>
            <w:vMerge w:val="restart"/>
          </w:tcPr>
          <w:p>
            <w:pPr>
              <w:pStyle w:val="TableParagraph"/>
              <w:rPr>
                <w:rFonts w:ascii="Times New Roman"/>
                <w:sz w:val="18"/>
              </w:rPr>
            </w:pPr>
          </w:p>
        </w:tc>
        <w:tc>
          <w:tcPr>
            <w:tcW w:w="758" w:type="dxa"/>
          </w:tcPr>
          <w:p>
            <w:pPr>
              <w:pStyle w:val="TableParagraph"/>
              <w:rPr>
                <w:rFonts w:ascii="Times New Roman"/>
                <w:sz w:val="18"/>
              </w:rPr>
            </w:pPr>
          </w:p>
        </w:tc>
        <w:tc>
          <w:tcPr>
            <w:tcW w:w="1298" w:type="dxa"/>
          </w:tcPr>
          <w:p>
            <w:pPr>
              <w:pStyle w:val="TableParagraph"/>
              <w:rPr>
                <w:rFonts w:ascii="Times New Roman"/>
                <w:sz w:val="18"/>
              </w:rPr>
            </w:pPr>
          </w:p>
        </w:tc>
        <w:tc>
          <w:tcPr>
            <w:tcW w:w="831" w:type="dxa"/>
          </w:tcPr>
          <w:p>
            <w:pPr>
              <w:pStyle w:val="TableParagraph"/>
              <w:rPr>
                <w:rFonts w:ascii="Times New Roman"/>
                <w:sz w:val="18"/>
              </w:rPr>
            </w:pPr>
          </w:p>
        </w:tc>
        <w:tc>
          <w:tcPr>
            <w:tcW w:w="1706" w:type="dxa"/>
          </w:tcPr>
          <w:p>
            <w:pPr>
              <w:pStyle w:val="TableParagraph"/>
              <w:rPr>
                <w:rFonts w:ascii="Times New Roman"/>
                <w:sz w:val="18"/>
              </w:rPr>
            </w:pPr>
          </w:p>
        </w:tc>
        <w:tc>
          <w:tcPr>
            <w:tcW w:w="1522"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29"/>
              <w:ind w:left="401" w:right="116" w:hanging="269"/>
              <w:rPr>
                <w:sz w:val="18"/>
              </w:rPr>
            </w:pPr>
            <w:r>
              <w:rPr>
                <w:spacing w:val="-2"/>
                <w:sz w:val="18"/>
              </w:rPr>
              <w:t>日常管理相关音</w:t>
            </w:r>
            <w:r>
              <w:rPr>
                <w:spacing w:val="-4"/>
                <w:sz w:val="18"/>
              </w:rPr>
              <w:t>影像信息</w:t>
            </w:r>
          </w:p>
        </w:tc>
        <w:tc>
          <w:tcPr>
            <w:tcW w:w="5957"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29"/>
              <w:ind w:left="109" w:right="92"/>
              <w:rPr>
                <w:sz w:val="18"/>
              </w:rPr>
            </w:pPr>
            <w:r>
              <w:rPr>
                <w:spacing w:val="-2"/>
                <w:sz w:val="18"/>
              </w:rPr>
              <w:t>指金融业机构日常管理过程中产生的音影像资料，如会议、安防、团建活</w:t>
            </w:r>
            <w:r>
              <w:rPr>
                <w:spacing w:val="-2"/>
                <w:sz w:val="18"/>
              </w:rPr>
              <w:t>动、党建活动等过程中采集的视频、录音、照片，以及会计档案等。</w:t>
            </w:r>
          </w:p>
        </w:tc>
        <w:tc>
          <w:tcPr>
            <w:tcW w:w="979"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22"/>
              </w:rPr>
            </w:pPr>
          </w:p>
          <w:p>
            <w:pPr>
              <w:pStyle w:val="TableParagraph"/>
              <w:ind w:left="17"/>
              <w:jc w:val="center"/>
              <w:rPr>
                <w:sz w:val="18"/>
              </w:rPr>
            </w:pPr>
            <w:r>
              <w:rPr>
                <w:sz w:val="18"/>
              </w:rPr>
              <w:t>2</w:t>
            </w:r>
          </w:p>
        </w:tc>
        <w:tc>
          <w:tcPr>
            <w:tcW w:w="715" w:type="dxa"/>
          </w:tcPr>
          <w:p>
            <w:pPr>
              <w:pStyle w:val="TableParagraph"/>
              <w:spacing w:line="324" w:lineRule="auto" w:before="40"/>
              <w:ind w:left="112" w:right="230"/>
              <w:jc w:val="both"/>
              <w:rPr>
                <w:sz w:val="18"/>
              </w:rPr>
            </w:pPr>
            <w:r>
              <w:rPr>
                <w:spacing w:val="-6"/>
                <w:sz w:val="18"/>
              </w:rPr>
              <w:t>照本标准所述方法确定</w:t>
            </w:r>
            <w:r>
              <w:rPr>
                <w:spacing w:val="-5"/>
                <w:sz w:val="18"/>
              </w:rPr>
              <w:t>安全</w:t>
            </w:r>
          </w:p>
          <w:p>
            <w:pPr>
              <w:pStyle w:val="TableParagraph"/>
              <w:spacing w:before="5"/>
              <w:ind w:left="112"/>
              <w:rPr>
                <w:sz w:val="18"/>
              </w:rPr>
            </w:pPr>
            <w:r>
              <w:rPr>
                <w:spacing w:val="-4"/>
                <w:sz w:val="18"/>
              </w:rPr>
              <w:t>级别。</w:t>
            </w:r>
          </w:p>
        </w:tc>
      </w:tr>
      <w:tr>
        <w:trPr>
          <w:trHeight w:val="623" w:hRule="atLeast"/>
        </w:trPr>
        <w:tc>
          <w:tcPr>
            <w:tcW w:w="737" w:type="dxa"/>
            <w:vMerge/>
            <w:tcBorders>
              <w:top w:val="nil"/>
            </w:tcBorders>
          </w:tcPr>
          <w:p>
            <w:pPr>
              <w:rPr>
                <w:sz w:val="2"/>
                <w:szCs w:val="2"/>
              </w:rPr>
            </w:pP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25"/>
              </w:rPr>
            </w:pPr>
          </w:p>
          <w:p>
            <w:pPr>
              <w:pStyle w:val="TableParagraph"/>
              <w:spacing w:line="324" w:lineRule="auto"/>
              <w:ind w:left="110" w:right="95"/>
              <w:rPr>
                <w:sz w:val="18"/>
              </w:rPr>
            </w:pPr>
            <w:r>
              <w:rPr>
                <w:spacing w:val="-4"/>
                <w:sz w:val="18"/>
              </w:rPr>
              <w:t>风险管</w:t>
            </w:r>
            <w:r>
              <w:rPr>
                <w:spacing w:val="-4"/>
                <w:sz w:val="18"/>
              </w:rPr>
              <w:t>理信息</w:t>
            </w:r>
          </w:p>
        </w:tc>
        <w:tc>
          <w:tcPr>
            <w:tcW w:w="129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24"/>
              </w:rPr>
            </w:pPr>
          </w:p>
          <w:p>
            <w:pPr>
              <w:pStyle w:val="TableParagraph"/>
              <w:spacing w:line="324" w:lineRule="auto"/>
              <w:ind w:left="110" w:right="95"/>
              <w:jc w:val="both"/>
              <w:rPr>
                <w:sz w:val="18"/>
              </w:rPr>
            </w:pPr>
            <w:r>
              <w:rPr>
                <w:spacing w:val="-2"/>
                <w:sz w:val="18"/>
              </w:rPr>
              <w:t>指金融业机构</w:t>
            </w:r>
            <w:r>
              <w:rPr>
                <w:spacing w:val="-2"/>
                <w:sz w:val="18"/>
              </w:rPr>
              <w:t>对经营风险的</w:t>
            </w:r>
            <w:r>
              <w:rPr>
                <w:spacing w:val="-2"/>
                <w:sz w:val="18"/>
              </w:rPr>
              <w:t>评估信息、成</w:t>
            </w:r>
            <w:r>
              <w:rPr>
                <w:spacing w:val="-2"/>
                <w:sz w:val="18"/>
              </w:rPr>
              <w:t>本收益权衡方</w:t>
            </w:r>
            <w:r>
              <w:rPr>
                <w:spacing w:val="-2"/>
                <w:sz w:val="18"/>
              </w:rPr>
              <w:t>案和决定采取</w:t>
            </w:r>
            <w:r>
              <w:rPr>
                <w:spacing w:val="-2"/>
                <w:sz w:val="18"/>
              </w:rPr>
              <w:t>的行动计划以</w:t>
            </w:r>
            <w:r>
              <w:rPr>
                <w:spacing w:val="-2"/>
                <w:sz w:val="18"/>
              </w:rPr>
              <w:t>及其他相关信</w:t>
            </w:r>
            <w:r>
              <w:rPr>
                <w:spacing w:val="-6"/>
                <w:sz w:val="18"/>
              </w:rPr>
              <w:t>息。</w:t>
            </w: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23"/>
              </w:rPr>
            </w:pPr>
          </w:p>
          <w:p>
            <w:pPr>
              <w:pStyle w:val="TableParagraph"/>
              <w:spacing w:line="324" w:lineRule="auto"/>
              <w:ind w:left="108" w:right="170"/>
              <w:rPr>
                <w:sz w:val="18"/>
              </w:rPr>
            </w:pPr>
            <w:r>
              <w:rPr>
                <w:spacing w:val="-4"/>
                <w:sz w:val="18"/>
              </w:rPr>
              <w:t>风险偏</w:t>
            </w:r>
            <w:r>
              <w:rPr>
                <w:spacing w:val="-4"/>
                <w:sz w:val="18"/>
              </w:rPr>
              <w:t>好信息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45"/>
              <w:ind w:left="108" w:right="87"/>
              <w:jc w:val="both"/>
              <w:rPr>
                <w:sz w:val="18"/>
              </w:rPr>
            </w:pPr>
            <w:r>
              <w:rPr>
                <w:spacing w:val="-2"/>
                <w:sz w:val="18"/>
              </w:rPr>
              <w:t>指金融业机构对风</w:t>
            </w:r>
            <w:r>
              <w:rPr>
                <w:spacing w:val="-2"/>
                <w:sz w:val="18"/>
              </w:rPr>
              <w:t>险的接受程度相关</w:t>
            </w:r>
            <w:r>
              <w:rPr>
                <w:spacing w:val="-4"/>
                <w:sz w:val="18"/>
              </w:rPr>
              <w:t>数据。</w:t>
            </w:r>
          </w:p>
        </w:tc>
        <w:tc>
          <w:tcPr>
            <w:tcW w:w="1522" w:type="dxa"/>
          </w:tcPr>
          <w:p>
            <w:pPr>
              <w:pStyle w:val="TableParagraph"/>
              <w:spacing w:before="40"/>
              <w:ind w:left="14"/>
              <w:jc w:val="center"/>
              <w:rPr>
                <w:sz w:val="18"/>
              </w:rPr>
            </w:pPr>
            <w:r>
              <w:rPr>
                <w:spacing w:val="-2"/>
                <w:sz w:val="18"/>
              </w:rPr>
              <w:t>风险偏好定量指</w:t>
            </w:r>
          </w:p>
          <w:p>
            <w:pPr>
              <w:pStyle w:val="TableParagraph"/>
              <w:spacing w:before="82"/>
              <w:ind w:left="14"/>
              <w:jc w:val="center"/>
              <w:rPr>
                <w:sz w:val="18"/>
              </w:rPr>
            </w:pPr>
            <w:r>
              <w:rPr>
                <w:sz w:val="18"/>
              </w:rPr>
              <w:t>标</w:t>
            </w:r>
          </w:p>
        </w:tc>
        <w:tc>
          <w:tcPr>
            <w:tcW w:w="5957" w:type="dxa"/>
          </w:tcPr>
          <w:p>
            <w:pPr>
              <w:pStyle w:val="TableParagraph"/>
              <w:spacing w:before="40"/>
              <w:ind w:left="109"/>
              <w:rPr>
                <w:sz w:val="18"/>
              </w:rPr>
            </w:pPr>
            <w:r>
              <w:rPr>
                <w:spacing w:val="-3"/>
                <w:sz w:val="18"/>
              </w:rPr>
              <w:t>指金融业机构利润、风险、资本、流动性以及其他相关指标的目标值或目</w:t>
            </w:r>
          </w:p>
          <w:p>
            <w:pPr>
              <w:pStyle w:val="TableParagraph"/>
              <w:spacing w:before="82"/>
              <w:ind w:left="109"/>
              <w:rPr>
                <w:sz w:val="18"/>
              </w:rPr>
            </w:pPr>
            <w:r>
              <w:rPr>
                <w:spacing w:val="-2"/>
                <w:sz w:val="18"/>
              </w:rPr>
              <w:t>标区间数据。</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pacing w:val="-2"/>
                <w:sz w:val="18"/>
              </w:rPr>
              <w:t>风险偏好不定量</w:t>
            </w:r>
          </w:p>
          <w:p>
            <w:pPr>
              <w:pStyle w:val="TableParagraph"/>
              <w:spacing w:before="81"/>
              <w:ind w:left="12"/>
              <w:jc w:val="center"/>
              <w:rPr>
                <w:sz w:val="18"/>
              </w:rPr>
            </w:pPr>
            <w:r>
              <w:rPr>
                <w:spacing w:val="-5"/>
                <w:sz w:val="18"/>
              </w:rPr>
              <w:t>指标</w:t>
            </w:r>
          </w:p>
        </w:tc>
        <w:tc>
          <w:tcPr>
            <w:tcW w:w="5957" w:type="dxa"/>
          </w:tcPr>
          <w:p>
            <w:pPr>
              <w:pStyle w:val="TableParagraph"/>
              <w:spacing w:before="43"/>
              <w:ind w:left="109"/>
              <w:rPr>
                <w:sz w:val="18"/>
              </w:rPr>
            </w:pPr>
            <w:r>
              <w:rPr>
                <w:spacing w:val="-3"/>
                <w:sz w:val="18"/>
              </w:rPr>
              <w:t>指金融业机构对不能定量的风险偏好的定性描述文档等数据，也包括承担</w:t>
            </w:r>
          </w:p>
          <w:p>
            <w:pPr>
              <w:pStyle w:val="TableParagraph"/>
              <w:spacing w:before="81"/>
              <w:ind w:left="109"/>
              <w:rPr>
                <w:sz w:val="18"/>
              </w:rPr>
            </w:pPr>
            <w:r>
              <w:rPr>
                <w:spacing w:val="-1"/>
                <w:sz w:val="18"/>
              </w:rPr>
              <w:t>此类风险的原因信息、采取的管理措施信息。</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风险抵御水平信</w:t>
            </w:r>
          </w:p>
          <w:p>
            <w:pPr>
              <w:pStyle w:val="TableParagraph"/>
              <w:spacing w:before="82"/>
              <w:ind w:left="14"/>
              <w:jc w:val="center"/>
              <w:rPr>
                <w:sz w:val="18"/>
              </w:rPr>
            </w:pPr>
            <w:r>
              <w:rPr>
                <w:sz w:val="18"/>
              </w:rPr>
              <w:t>息</w:t>
            </w:r>
          </w:p>
        </w:tc>
        <w:tc>
          <w:tcPr>
            <w:tcW w:w="5957" w:type="dxa"/>
          </w:tcPr>
          <w:p>
            <w:pPr>
              <w:pStyle w:val="TableParagraph"/>
              <w:spacing w:before="4"/>
              <w:rPr>
                <w:rFonts w:ascii="黑体"/>
                <w:sz w:val="15"/>
              </w:rPr>
            </w:pPr>
          </w:p>
          <w:p>
            <w:pPr>
              <w:pStyle w:val="TableParagraph"/>
              <w:ind w:left="109"/>
              <w:rPr>
                <w:sz w:val="18"/>
              </w:rPr>
            </w:pPr>
            <w:r>
              <w:rPr>
                <w:spacing w:val="-1"/>
                <w:sz w:val="18"/>
              </w:rPr>
              <w:t>指能反映金融业机构的资本、流动性抵御各类风险水平的相关数据。</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风险偏好偏离信</w:t>
            </w:r>
          </w:p>
          <w:p>
            <w:pPr>
              <w:pStyle w:val="TableParagraph"/>
              <w:spacing w:before="82"/>
              <w:ind w:left="14"/>
              <w:jc w:val="center"/>
              <w:rPr>
                <w:sz w:val="18"/>
              </w:rPr>
            </w:pPr>
            <w:r>
              <w:rPr>
                <w:sz w:val="18"/>
              </w:rPr>
              <w:t>息</w:t>
            </w:r>
          </w:p>
        </w:tc>
        <w:tc>
          <w:tcPr>
            <w:tcW w:w="5957" w:type="dxa"/>
          </w:tcPr>
          <w:p>
            <w:pPr>
              <w:pStyle w:val="TableParagraph"/>
              <w:spacing w:before="4"/>
              <w:rPr>
                <w:rFonts w:ascii="黑体"/>
                <w:sz w:val="15"/>
              </w:rPr>
            </w:pPr>
          </w:p>
          <w:p>
            <w:pPr>
              <w:pStyle w:val="TableParagraph"/>
              <w:ind w:left="109"/>
              <w:rPr>
                <w:sz w:val="18"/>
              </w:rPr>
            </w:pPr>
            <w:r>
              <w:rPr>
                <w:spacing w:val="-1"/>
                <w:sz w:val="18"/>
              </w:rPr>
              <w:t>指反映可能导致偏离风险偏好目标的情形和处置方法的相关文档等数据。</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spacing w:before="3"/>
              <w:rPr>
                <w:rFonts w:ascii="黑体"/>
                <w:sz w:val="16"/>
              </w:rPr>
            </w:pPr>
          </w:p>
          <w:p>
            <w:pPr>
              <w:pStyle w:val="TableParagraph"/>
              <w:spacing w:line="326" w:lineRule="auto"/>
              <w:ind w:left="108" w:right="170"/>
              <w:rPr>
                <w:sz w:val="18"/>
              </w:rPr>
            </w:pPr>
            <w:r>
              <w:rPr>
                <w:spacing w:val="-4"/>
                <w:sz w:val="18"/>
              </w:rPr>
              <w:t>风险管</w:t>
            </w:r>
            <w:r>
              <w:rPr>
                <w:spacing w:val="-4"/>
                <w:sz w:val="18"/>
              </w:rPr>
              <w:t>控信息</w:t>
            </w:r>
          </w:p>
        </w:tc>
        <w:tc>
          <w:tcPr>
            <w:tcW w:w="1706" w:type="dxa"/>
            <w:vMerge w:val="restart"/>
          </w:tcPr>
          <w:p>
            <w:pPr>
              <w:pStyle w:val="TableParagraph"/>
              <w:spacing w:line="324" w:lineRule="auto" w:before="45"/>
              <w:ind w:left="108" w:right="87"/>
              <w:jc w:val="both"/>
              <w:rPr>
                <w:sz w:val="18"/>
              </w:rPr>
            </w:pPr>
            <w:r>
              <w:rPr>
                <w:spacing w:val="-2"/>
                <w:sz w:val="18"/>
              </w:rPr>
              <w:t>指金融业机构通过</w:t>
            </w:r>
            <w:r>
              <w:rPr>
                <w:spacing w:val="-2"/>
                <w:sz w:val="18"/>
              </w:rPr>
              <w:t>对风险的认识、衡</w:t>
            </w:r>
            <w:r>
              <w:rPr>
                <w:spacing w:val="-2"/>
                <w:sz w:val="18"/>
              </w:rPr>
              <w:t>量和分析，选择最</w:t>
            </w:r>
            <w:r>
              <w:rPr>
                <w:spacing w:val="-2"/>
                <w:sz w:val="18"/>
              </w:rPr>
              <w:t>有效的方式，主动</w:t>
            </w:r>
            <w:r>
              <w:rPr>
                <w:spacing w:val="-2"/>
                <w:sz w:val="18"/>
              </w:rPr>
              <w:t>地、有目的地管理</w:t>
            </w:r>
          </w:p>
          <w:p>
            <w:pPr>
              <w:pStyle w:val="TableParagraph"/>
              <w:spacing w:before="4"/>
              <w:ind w:left="108"/>
              <w:rPr>
                <w:sz w:val="18"/>
              </w:rPr>
            </w:pPr>
            <w:r>
              <w:rPr>
                <w:spacing w:val="-2"/>
                <w:sz w:val="18"/>
              </w:rPr>
              <w:t>的相关数据。</w:t>
            </w: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风险缓释信息</w:t>
            </w:r>
          </w:p>
        </w:tc>
        <w:tc>
          <w:tcPr>
            <w:tcW w:w="5957" w:type="dxa"/>
          </w:tcPr>
          <w:p>
            <w:pPr>
              <w:pStyle w:val="TableParagraph"/>
              <w:spacing w:line="324" w:lineRule="auto" w:before="40"/>
              <w:ind w:left="109" w:right="89"/>
              <w:rPr>
                <w:sz w:val="18"/>
              </w:rPr>
            </w:pPr>
            <w:r>
              <w:rPr>
                <w:spacing w:val="-2"/>
                <w:sz w:val="18"/>
              </w:rPr>
              <w:t>指金融业机构采取如抵押、保证、金融衍生品等风险缓释工具，或者采取</w:t>
            </w:r>
            <w:r>
              <w:rPr>
                <w:spacing w:val="-3"/>
                <w:sz w:val="18"/>
              </w:rPr>
              <w:t>保险、融资等手段所实施的风险转移技术等的相关数据，如抵押信息、保</w:t>
            </w:r>
          </w:p>
          <w:p>
            <w:pPr>
              <w:pStyle w:val="TableParagraph"/>
              <w:spacing w:before="2"/>
              <w:ind w:left="109"/>
              <w:rPr>
                <w:sz w:val="18"/>
              </w:rPr>
            </w:pPr>
            <w:r>
              <w:rPr>
                <w:spacing w:val="-1"/>
                <w:sz w:val="18"/>
              </w:rPr>
              <w:t>证信息、金融衍生品信息等。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93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风险识别信息</w:t>
            </w:r>
          </w:p>
        </w:tc>
        <w:tc>
          <w:tcPr>
            <w:tcW w:w="5957" w:type="dxa"/>
          </w:tcPr>
          <w:p>
            <w:pPr>
              <w:pStyle w:val="TableParagraph"/>
              <w:spacing w:line="324" w:lineRule="auto" w:before="41"/>
              <w:ind w:left="109" w:right="89"/>
              <w:rPr>
                <w:sz w:val="18"/>
              </w:rPr>
            </w:pPr>
            <w:r>
              <w:rPr>
                <w:spacing w:val="3"/>
                <w:sz w:val="18"/>
              </w:rPr>
              <w:t>指认识所面临各种风险及分析风险事故发生的潜在原因过程中所使用的</w:t>
            </w:r>
            <w:r>
              <w:rPr>
                <w:spacing w:val="-3"/>
                <w:sz w:val="18"/>
              </w:rPr>
              <w:t>统计方法及工具、分析模型及其产生的相关数据。如贷前风险调查、贷款</w:t>
            </w:r>
          </w:p>
          <w:p>
            <w:pPr>
              <w:pStyle w:val="TableParagraph"/>
              <w:spacing w:before="1"/>
              <w:ind w:left="109"/>
              <w:rPr>
                <w:sz w:val="18"/>
              </w:rPr>
            </w:pPr>
            <w:r>
              <w:rPr>
                <w:spacing w:val="-1"/>
                <w:sz w:val="18"/>
              </w:rPr>
              <w:t>分类、信用报告和金融资产管理公司的立项、尽职调查、方案信息等。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1248"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rPr>
                <w:rFonts w:ascii="黑体"/>
                <w:sz w:val="18"/>
              </w:rPr>
            </w:pPr>
          </w:p>
          <w:p>
            <w:pPr>
              <w:pStyle w:val="TableParagraph"/>
              <w:spacing w:before="8"/>
              <w:rPr>
                <w:rFonts w:ascii="黑体"/>
                <w:sz w:val="21"/>
              </w:rPr>
            </w:pPr>
          </w:p>
          <w:p>
            <w:pPr>
              <w:pStyle w:val="TableParagraph"/>
              <w:spacing w:before="1"/>
              <w:ind w:left="12"/>
              <w:jc w:val="center"/>
              <w:rPr>
                <w:sz w:val="18"/>
              </w:rPr>
            </w:pPr>
            <w:r>
              <w:rPr>
                <w:spacing w:val="-2"/>
                <w:sz w:val="18"/>
              </w:rPr>
              <w:t>风险计量信息</w:t>
            </w:r>
          </w:p>
        </w:tc>
        <w:tc>
          <w:tcPr>
            <w:tcW w:w="5957" w:type="dxa"/>
          </w:tcPr>
          <w:p>
            <w:pPr>
              <w:pStyle w:val="TableParagraph"/>
              <w:spacing w:line="324" w:lineRule="auto" w:before="40"/>
              <w:ind w:left="109" w:right="94"/>
              <w:jc w:val="both"/>
              <w:rPr>
                <w:sz w:val="18"/>
              </w:rPr>
            </w:pPr>
            <w:r>
              <w:rPr>
                <w:spacing w:val="-2"/>
                <w:sz w:val="18"/>
              </w:rPr>
              <w:t>指在风险识别的基础上，对风险发生的可能性、风险将导致的后果及严重</w:t>
            </w:r>
            <w:r>
              <w:rPr>
                <w:spacing w:val="-2"/>
                <w:sz w:val="18"/>
              </w:rPr>
              <w:t>程度进行充分的分析和评估，从而确定风险水平过程的相关数据，包括模</w:t>
            </w:r>
            <w:r>
              <w:rPr>
                <w:spacing w:val="-3"/>
                <w:sz w:val="18"/>
              </w:rPr>
              <w:t>型及统计指标等，如客户的单笔债项或汇总的风险计量相关数据、风险加</w:t>
            </w:r>
          </w:p>
          <w:p>
            <w:pPr>
              <w:pStyle w:val="TableParagraph"/>
              <w:spacing w:before="3"/>
              <w:ind w:left="109"/>
              <w:rPr>
                <w:sz w:val="18"/>
              </w:rPr>
            </w:pPr>
            <w:r>
              <w:rPr>
                <w:spacing w:val="-1"/>
                <w:sz w:val="18"/>
              </w:rPr>
              <w:t>权资产信息、风险评级或评分等。</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风险监测信息</w:t>
            </w:r>
          </w:p>
        </w:tc>
        <w:tc>
          <w:tcPr>
            <w:tcW w:w="5957" w:type="dxa"/>
          </w:tcPr>
          <w:p>
            <w:pPr>
              <w:pStyle w:val="TableParagraph"/>
              <w:spacing w:line="324" w:lineRule="auto" w:before="40"/>
              <w:ind w:left="109" w:right="92"/>
              <w:rPr>
                <w:sz w:val="18"/>
              </w:rPr>
            </w:pPr>
            <w:r>
              <w:rPr>
                <w:spacing w:val="-2"/>
                <w:sz w:val="18"/>
              </w:rPr>
              <w:t>指动态、连续监测各种可量化的关键风险指标以及不可量化的风险因素的</w:t>
            </w:r>
            <w:r>
              <w:rPr>
                <w:spacing w:val="-4"/>
                <w:sz w:val="18"/>
              </w:rPr>
              <w:t>变化和发展趋势的相关数据，包括信用卡预警信息、PD</w:t>
            </w:r>
            <w:r>
              <w:rPr>
                <w:spacing w:val="-5"/>
                <w:sz w:val="18"/>
              </w:rPr>
              <w:t> 预警信息、异常事</w:t>
            </w:r>
          </w:p>
          <w:p>
            <w:pPr>
              <w:pStyle w:val="TableParagraph"/>
              <w:spacing w:before="2"/>
              <w:ind w:left="109"/>
              <w:rPr>
                <w:sz w:val="18"/>
              </w:rPr>
            </w:pPr>
            <w:r>
              <w:rPr>
                <w:spacing w:val="-1"/>
                <w:sz w:val="18"/>
              </w:rPr>
              <w:t>件信息、信用风险客户监控信息、监测报告等。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93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4"/>
              <w:ind w:left="12"/>
              <w:jc w:val="center"/>
              <w:rPr>
                <w:sz w:val="18"/>
              </w:rPr>
            </w:pPr>
            <w:r>
              <w:rPr>
                <w:spacing w:val="-2"/>
                <w:sz w:val="18"/>
              </w:rPr>
              <w:t>风险控制信息</w:t>
            </w:r>
          </w:p>
        </w:tc>
        <w:tc>
          <w:tcPr>
            <w:tcW w:w="5957" w:type="dxa"/>
          </w:tcPr>
          <w:p>
            <w:pPr>
              <w:pStyle w:val="TableParagraph"/>
              <w:spacing w:line="324" w:lineRule="auto" w:before="43"/>
              <w:ind w:left="109" w:right="3"/>
              <w:rPr>
                <w:sz w:val="18"/>
              </w:rPr>
            </w:pPr>
            <w:r>
              <w:rPr>
                <w:spacing w:val="-4"/>
                <w:sz w:val="18"/>
              </w:rPr>
              <w:t>指在对经过识别和计量的风险采取分散、对冲、转移、规避和补偿等措施，</w:t>
            </w:r>
            <w:r>
              <w:rPr>
                <w:spacing w:val="-2"/>
                <w:sz w:val="18"/>
              </w:rPr>
              <w:t>进行有效管理和控制的相关数据，包括额度冻结信息、户口冻结信息、限</w:t>
            </w:r>
          </w:p>
          <w:p>
            <w:pPr>
              <w:pStyle w:val="TableParagraph"/>
              <w:spacing w:before="1"/>
              <w:ind w:left="109"/>
              <w:rPr>
                <w:sz w:val="18"/>
              </w:rPr>
            </w:pPr>
            <w:r>
              <w:rPr>
                <w:spacing w:val="-2"/>
                <w:sz w:val="18"/>
              </w:rPr>
              <w:t>额信息等。</w:t>
            </w:r>
          </w:p>
        </w:tc>
        <w:tc>
          <w:tcPr>
            <w:tcW w:w="979" w:type="dxa"/>
          </w:tcPr>
          <w:p>
            <w:pPr>
              <w:pStyle w:val="TableParagraph"/>
              <w:rPr>
                <w:rFonts w:ascii="黑体"/>
                <w:sz w:val="18"/>
              </w:rPr>
            </w:pPr>
          </w:p>
          <w:p>
            <w:pPr>
              <w:pStyle w:val="TableParagraph"/>
              <w:spacing w:before="124"/>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spacing w:before="1"/>
              <w:ind w:left="14"/>
              <w:jc w:val="center"/>
              <w:rPr>
                <w:sz w:val="18"/>
              </w:rPr>
            </w:pPr>
            <w:r>
              <w:rPr>
                <w:spacing w:val="-2"/>
                <w:sz w:val="18"/>
              </w:rPr>
              <w:t>黑名单信息</w:t>
            </w:r>
          </w:p>
        </w:tc>
        <w:tc>
          <w:tcPr>
            <w:tcW w:w="5957" w:type="dxa"/>
          </w:tcPr>
          <w:p>
            <w:pPr>
              <w:pStyle w:val="TableParagraph"/>
              <w:spacing w:before="41"/>
              <w:ind w:left="109"/>
              <w:rPr>
                <w:sz w:val="18"/>
              </w:rPr>
            </w:pPr>
            <w:r>
              <w:rPr>
                <w:spacing w:val="-3"/>
                <w:sz w:val="18"/>
              </w:rPr>
              <w:t>指有现实或潜在风险的客户信息数据，如外部购买和内部产生的黑名单信</w:t>
            </w:r>
          </w:p>
          <w:p>
            <w:pPr>
              <w:pStyle w:val="TableParagraph"/>
              <w:spacing w:before="81"/>
              <w:ind w:left="109"/>
              <w:rPr>
                <w:sz w:val="18"/>
              </w:rPr>
            </w:pPr>
            <w:r>
              <w:rPr>
                <w:spacing w:val="-4"/>
                <w:sz w:val="18"/>
              </w:rPr>
              <w:t>息等。</w:t>
            </w:r>
          </w:p>
        </w:tc>
        <w:tc>
          <w:tcPr>
            <w:tcW w:w="979" w:type="dxa"/>
          </w:tcPr>
          <w:p>
            <w:pPr>
              <w:pStyle w:val="TableParagraph"/>
              <w:spacing w:before="4"/>
              <w:rPr>
                <w:rFonts w:ascii="黑体"/>
                <w:sz w:val="15"/>
              </w:rPr>
            </w:pPr>
          </w:p>
          <w:p>
            <w:pPr>
              <w:pStyle w:val="TableParagraph"/>
              <w:spacing w:before="1"/>
              <w:ind w:left="17"/>
              <w:jc w:val="center"/>
              <w:rPr>
                <w:sz w:val="18"/>
              </w:rPr>
            </w:pPr>
            <w:r>
              <w:rPr>
                <w:sz w:val="18"/>
              </w:rPr>
              <w:t>3</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23"/>
              </w:rPr>
            </w:pPr>
          </w:p>
          <w:p>
            <w:pPr>
              <w:pStyle w:val="TableParagraph"/>
              <w:spacing w:line="324" w:lineRule="auto"/>
              <w:ind w:left="290" w:right="95" w:hanging="180"/>
              <w:rPr>
                <w:sz w:val="18"/>
              </w:rPr>
            </w:pPr>
            <w:r>
              <w:rPr>
                <w:spacing w:val="-4"/>
                <w:sz w:val="18"/>
              </w:rPr>
              <w:t>技术管</w:t>
            </w:r>
            <w:r>
              <w:rPr>
                <w:spacing w:val="-10"/>
                <w:sz w:val="18"/>
              </w:rPr>
              <w:t>理</w:t>
            </w:r>
          </w:p>
        </w:tc>
        <w:tc>
          <w:tcPr>
            <w:tcW w:w="1298" w:type="dxa"/>
            <w:vMerge w:val="restart"/>
          </w:tcPr>
          <w:p>
            <w:pPr>
              <w:pStyle w:val="TableParagraph"/>
              <w:rPr>
                <w:rFonts w:ascii="黑体"/>
                <w:sz w:val="18"/>
              </w:rPr>
            </w:pPr>
          </w:p>
          <w:p>
            <w:pPr>
              <w:pStyle w:val="TableParagraph"/>
              <w:rPr>
                <w:rFonts w:ascii="黑体"/>
                <w:sz w:val="22"/>
              </w:rPr>
            </w:pPr>
          </w:p>
          <w:p>
            <w:pPr>
              <w:pStyle w:val="TableParagraph"/>
              <w:spacing w:line="324" w:lineRule="auto" w:before="1"/>
              <w:ind w:left="110" w:right="47"/>
              <w:jc w:val="both"/>
              <w:rPr>
                <w:sz w:val="18"/>
              </w:rPr>
            </w:pPr>
            <w:r>
              <w:rPr>
                <w:spacing w:val="-2"/>
                <w:sz w:val="18"/>
              </w:rPr>
              <w:t>指金融业机构</w:t>
            </w:r>
            <w:r>
              <w:rPr>
                <w:spacing w:val="-2"/>
                <w:sz w:val="18"/>
              </w:rPr>
              <w:t>因发展需要建</w:t>
            </w:r>
            <w:r>
              <w:rPr>
                <w:spacing w:val="-2"/>
                <w:sz w:val="18"/>
              </w:rPr>
              <w:t>立的各类包含</w:t>
            </w:r>
            <w:r>
              <w:rPr>
                <w:spacing w:val="-2"/>
                <w:sz w:val="18"/>
              </w:rPr>
              <w:t>基础信息设施</w:t>
            </w:r>
            <w:r>
              <w:rPr>
                <w:spacing w:val="-2"/>
                <w:sz w:val="18"/>
              </w:rPr>
              <w:t>建设、信息系</w:t>
            </w:r>
            <w:r>
              <w:rPr>
                <w:spacing w:val="32"/>
                <w:sz w:val="18"/>
              </w:rPr>
              <w:t>统建设等项</w:t>
            </w:r>
            <w:r>
              <w:rPr>
                <w:sz w:val="18"/>
              </w:rPr>
              <w:t> </w:t>
            </w:r>
            <w:r>
              <w:rPr>
                <w:spacing w:val="-2"/>
                <w:sz w:val="18"/>
              </w:rPr>
              <w:t>目、系统相关</w:t>
            </w:r>
            <w:r>
              <w:rPr>
                <w:spacing w:val="-2"/>
                <w:sz w:val="18"/>
              </w:rPr>
              <w:t>管理数据。</w:t>
            </w: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16"/>
              </w:rPr>
            </w:pPr>
          </w:p>
          <w:p>
            <w:pPr>
              <w:pStyle w:val="TableParagraph"/>
              <w:spacing w:line="324" w:lineRule="auto"/>
              <w:ind w:left="108" w:right="170"/>
              <w:rPr>
                <w:sz w:val="18"/>
              </w:rPr>
            </w:pPr>
            <w:r>
              <w:rPr>
                <w:spacing w:val="-4"/>
                <w:sz w:val="18"/>
              </w:rPr>
              <w:t>项目管</w:t>
            </w:r>
            <w:r>
              <w:rPr>
                <w:spacing w:val="-4"/>
                <w:sz w:val="18"/>
              </w:rPr>
              <w:t>理信息</w:t>
            </w:r>
          </w:p>
        </w:tc>
        <w:tc>
          <w:tcPr>
            <w:tcW w:w="1706" w:type="dxa"/>
            <w:vMerge w:val="restart"/>
          </w:tcPr>
          <w:p>
            <w:pPr>
              <w:pStyle w:val="TableParagraph"/>
              <w:spacing w:line="324" w:lineRule="auto" w:before="40"/>
              <w:ind w:left="108" w:right="56"/>
              <w:jc w:val="both"/>
              <w:rPr>
                <w:sz w:val="18"/>
              </w:rPr>
            </w:pPr>
            <w:r>
              <w:rPr>
                <w:spacing w:val="-2"/>
                <w:sz w:val="18"/>
              </w:rPr>
              <w:t>指因金融业机构发</w:t>
            </w:r>
            <w:r>
              <w:rPr>
                <w:spacing w:val="-2"/>
                <w:sz w:val="18"/>
              </w:rPr>
              <w:t>展需要建立的各类</w:t>
            </w:r>
            <w:r>
              <w:rPr>
                <w:spacing w:val="30"/>
                <w:sz w:val="18"/>
              </w:rPr>
              <w:t>包含基础设施建</w:t>
            </w:r>
            <w:r>
              <w:rPr>
                <w:sz w:val="18"/>
              </w:rPr>
              <w:t> </w:t>
            </w:r>
            <w:r>
              <w:rPr>
                <w:spacing w:val="-2"/>
                <w:sz w:val="18"/>
              </w:rPr>
              <w:t>设、信息系统建设</w:t>
            </w:r>
            <w:r>
              <w:rPr>
                <w:spacing w:val="-2"/>
                <w:sz w:val="18"/>
              </w:rPr>
              <w:t>等信息化项目管理</w:t>
            </w:r>
            <w:r>
              <w:rPr>
                <w:spacing w:val="-2"/>
                <w:sz w:val="18"/>
              </w:rPr>
              <w:t>数据，如规划类数</w:t>
            </w:r>
            <w:r>
              <w:rPr>
                <w:spacing w:val="-2"/>
                <w:sz w:val="18"/>
              </w:rPr>
              <w:t>据、质量管理类数</w:t>
            </w:r>
            <w:r>
              <w:rPr>
                <w:spacing w:val="-2"/>
                <w:sz w:val="18"/>
              </w:rPr>
              <w:t>据、开发类数据、</w:t>
            </w:r>
          </w:p>
          <w:p>
            <w:pPr>
              <w:pStyle w:val="TableParagraph"/>
              <w:spacing w:before="6"/>
              <w:ind w:left="108"/>
              <w:rPr>
                <w:sz w:val="18"/>
              </w:rPr>
            </w:pPr>
            <w:r>
              <w:rPr>
                <w:spacing w:val="-2"/>
                <w:sz w:val="18"/>
              </w:rPr>
              <w:t>测试类数据等。</w:t>
            </w:r>
          </w:p>
        </w:tc>
        <w:tc>
          <w:tcPr>
            <w:tcW w:w="1522" w:type="dxa"/>
          </w:tcPr>
          <w:p>
            <w:pPr>
              <w:pStyle w:val="TableParagraph"/>
              <w:spacing w:before="4"/>
              <w:rPr>
                <w:rFonts w:ascii="黑体"/>
                <w:sz w:val="15"/>
              </w:rPr>
            </w:pPr>
          </w:p>
          <w:p>
            <w:pPr>
              <w:pStyle w:val="TableParagraph"/>
              <w:ind w:left="12"/>
              <w:jc w:val="center"/>
              <w:rPr>
                <w:sz w:val="18"/>
              </w:rPr>
            </w:pPr>
            <w:r>
              <w:rPr>
                <w:spacing w:val="-3"/>
                <w:sz w:val="18"/>
              </w:rPr>
              <w:t>规划信息</w:t>
            </w:r>
          </w:p>
        </w:tc>
        <w:tc>
          <w:tcPr>
            <w:tcW w:w="5957" w:type="dxa"/>
          </w:tcPr>
          <w:p>
            <w:pPr>
              <w:pStyle w:val="TableParagraph"/>
              <w:spacing w:before="4"/>
              <w:rPr>
                <w:rFonts w:ascii="黑体"/>
                <w:sz w:val="15"/>
              </w:rPr>
            </w:pPr>
          </w:p>
          <w:p>
            <w:pPr>
              <w:pStyle w:val="TableParagraph"/>
              <w:ind w:left="109"/>
              <w:rPr>
                <w:sz w:val="18"/>
              </w:rPr>
            </w:pPr>
            <w:r>
              <w:rPr>
                <w:spacing w:val="-1"/>
                <w:sz w:val="18"/>
              </w:rPr>
              <w:t>指信息化项目、信息系统的规划文档等数据。</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549"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60"/>
              <w:ind w:left="12"/>
              <w:jc w:val="center"/>
              <w:rPr>
                <w:sz w:val="18"/>
              </w:rPr>
            </w:pPr>
            <w:r>
              <w:rPr>
                <w:spacing w:val="-2"/>
                <w:sz w:val="18"/>
              </w:rPr>
              <w:t>质量管理信息</w:t>
            </w:r>
          </w:p>
        </w:tc>
        <w:tc>
          <w:tcPr>
            <w:tcW w:w="5957" w:type="dxa"/>
          </w:tcPr>
          <w:p>
            <w:pPr>
              <w:pStyle w:val="TableParagraph"/>
              <w:spacing w:before="160"/>
              <w:ind w:left="109"/>
              <w:rPr>
                <w:sz w:val="18"/>
              </w:rPr>
            </w:pPr>
            <w:r>
              <w:rPr>
                <w:spacing w:val="-1"/>
                <w:sz w:val="18"/>
              </w:rPr>
              <w:t>指信息科技管理文档、制度文档、质量管控文档等数据。</w:t>
            </w:r>
          </w:p>
        </w:tc>
        <w:tc>
          <w:tcPr>
            <w:tcW w:w="979" w:type="dxa"/>
          </w:tcPr>
          <w:p>
            <w:pPr>
              <w:pStyle w:val="TableParagraph"/>
              <w:spacing w:before="160"/>
              <w:ind w:left="17"/>
              <w:jc w:val="center"/>
              <w:rPr>
                <w:sz w:val="18"/>
              </w:rPr>
            </w:pPr>
            <w:r>
              <w:rPr>
                <w:sz w:val="18"/>
              </w:rPr>
              <w:t>2</w:t>
            </w:r>
          </w:p>
        </w:tc>
        <w:tc>
          <w:tcPr>
            <w:tcW w:w="715" w:type="dxa"/>
          </w:tcPr>
          <w:p>
            <w:pPr>
              <w:pStyle w:val="TableParagraph"/>
              <w:rPr>
                <w:rFonts w:ascii="Times New Roman"/>
                <w:sz w:val="18"/>
              </w:rPr>
            </w:pPr>
          </w:p>
        </w:tc>
      </w:tr>
      <w:tr>
        <w:trPr>
          <w:trHeight w:val="56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1"/>
              <w:rPr>
                <w:rFonts w:ascii="黑体"/>
                <w:sz w:val="12"/>
              </w:rPr>
            </w:pPr>
          </w:p>
          <w:p>
            <w:pPr>
              <w:pStyle w:val="TableParagraph"/>
              <w:ind w:left="12"/>
              <w:jc w:val="center"/>
              <w:rPr>
                <w:sz w:val="18"/>
              </w:rPr>
            </w:pPr>
            <w:r>
              <w:rPr>
                <w:spacing w:val="-3"/>
                <w:sz w:val="18"/>
              </w:rPr>
              <w:t>开发信息</w:t>
            </w:r>
          </w:p>
        </w:tc>
        <w:tc>
          <w:tcPr>
            <w:tcW w:w="5957" w:type="dxa"/>
          </w:tcPr>
          <w:p>
            <w:pPr>
              <w:pStyle w:val="TableParagraph"/>
              <w:spacing w:before="11"/>
              <w:rPr>
                <w:rFonts w:ascii="黑体"/>
                <w:sz w:val="12"/>
              </w:rPr>
            </w:pPr>
          </w:p>
          <w:p>
            <w:pPr>
              <w:pStyle w:val="TableParagraph"/>
              <w:ind w:left="109"/>
              <w:rPr>
                <w:sz w:val="18"/>
              </w:rPr>
            </w:pPr>
            <w:r>
              <w:rPr>
                <w:spacing w:val="-1"/>
                <w:sz w:val="18"/>
              </w:rPr>
              <w:t>指信息系统设计方案、源代码等数据。</w:t>
            </w:r>
          </w:p>
        </w:tc>
        <w:tc>
          <w:tcPr>
            <w:tcW w:w="979" w:type="dxa"/>
          </w:tcPr>
          <w:p>
            <w:pPr>
              <w:pStyle w:val="TableParagraph"/>
              <w:spacing w:before="11"/>
              <w:rPr>
                <w:rFonts w:ascii="黑体"/>
                <w:sz w:val="12"/>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104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8"/>
              <w:rPr>
                <w:rFonts w:ascii="黑体"/>
                <w:sz w:val="13"/>
              </w:rPr>
            </w:pPr>
          </w:p>
          <w:p>
            <w:pPr>
              <w:pStyle w:val="TableParagraph"/>
              <w:spacing w:before="1"/>
              <w:ind w:left="12"/>
              <w:jc w:val="center"/>
              <w:rPr>
                <w:sz w:val="18"/>
              </w:rPr>
            </w:pPr>
            <w:r>
              <w:rPr>
                <w:spacing w:val="-3"/>
                <w:sz w:val="18"/>
              </w:rPr>
              <w:t>测试信息</w:t>
            </w:r>
          </w:p>
        </w:tc>
        <w:tc>
          <w:tcPr>
            <w:tcW w:w="5957" w:type="dxa"/>
          </w:tcPr>
          <w:p>
            <w:pPr>
              <w:pStyle w:val="TableParagraph"/>
              <w:rPr>
                <w:rFonts w:ascii="黑体"/>
                <w:sz w:val="18"/>
              </w:rPr>
            </w:pPr>
          </w:p>
          <w:p>
            <w:pPr>
              <w:pStyle w:val="TableParagraph"/>
              <w:spacing w:before="8"/>
              <w:rPr>
                <w:rFonts w:ascii="黑体"/>
                <w:sz w:val="13"/>
              </w:rPr>
            </w:pPr>
          </w:p>
          <w:p>
            <w:pPr>
              <w:pStyle w:val="TableParagraph"/>
              <w:spacing w:before="1"/>
              <w:ind w:left="109"/>
              <w:rPr>
                <w:sz w:val="18"/>
              </w:rPr>
            </w:pPr>
            <w:r>
              <w:rPr>
                <w:spacing w:val="-1"/>
                <w:sz w:val="18"/>
              </w:rPr>
              <w:t>指测试方案、测试计划、测试报告等数据。</w:t>
            </w:r>
          </w:p>
        </w:tc>
        <w:tc>
          <w:tcPr>
            <w:tcW w:w="979" w:type="dxa"/>
          </w:tcPr>
          <w:p>
            <w:pPr>
              <w:pStyle w:val="TableParagraph"/>
              <w:rPr>
                <w:rFonts w:ascii="黑体"/>
                <w:sz w:val="18"/>
              </w:rPr>
            </w:pPr>
          </w:p>
          <w:p>
            <w:pPr>
              <w:pStyle w:val="TableParagraph"/>
              <w:spacing w:before="8"/>
              <w:rPr>
                <w:rFonts w:ascii="黑体"/>
                <w:sz w:val="13"/>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tcPr>
          <w:p>
            <w:pPr>
              <w:pStyle w:val="TableParagraph"/>
              <w:spacing w:before="40"/>
              <w:ind w:left="108"/>
              <w:rPr>
                <w:sz w:val="18"/>
              </w:rPr>
            </w:pPr>
            <w:r>
              <w:rPr>
                <w:spacing w:val="-4"/>
                <w:sz w:val="18"/>
              </w:rPr>
              <w:t>系统管</w:t>
            </w:r>
          </w:p>
          <w:p>
            <w:pPr>
              <w:pStyle w:val="TableParagraph"/>
              <w:spacing w:before="82"/>
              <w:ind w:left="108"/>
              <w:rPr>
                <w:sz w:val="18"/>
              </w:rPr>
            </w:pPr>
            <w:r>
              <w:rPr>
                <w:spacing w:val="-4"/>
                <w:sz w:val="18"/>
              </w:rPr>
              <w:t>理信息</w:t>
            </w:r>
          </w:p>
        </w:tc>
        <w:tc>
          <w:tcPr>
            <w:tcW w:w="1706" w:type="dxa"/>
          </w:tcPr>
          <w:p>
            <w:pPr>
              <w:pStyle w:val="TableParagraph"/>
              <w:spacing w:before="40"/>
              <w:ind w:left="108"/>
              <w:rPr>
                <w:sz w:val="18"/>
              </w:rPr>
            </w:pPr>
            <w:r>
              <w:rPr>
                <w:spacing w:val="-2"/>
                <w:sz w:val="18"/>
              </w:rPr>
              <w:t>金融业机构信息科</w:t>
            </w:r>
          </w:p>
          <w:p>
            <w:pPr>
              <w:pStyle w:val="TableParagraph"/>
              <w:spacing w:before="82"/>
              <w:ind w:left="108"/>
              <w:rPr>
                <w:sz w:val="18"/>
              </w:rPr>
            </w:pPr>
            <w:r>
              <w:rPr>
                <w:spacing w:val="-2"/>
                <w:sz w:val="18"/>
              </w:rPr>
              <w:t>技建设过程中需要</w:t>
            </w:r>
          </w:p>
        </w:tc>
        <w:tc>
          <w:tcPr>
            <w:tcW w:w="1522" w:type="dxa"/>
          </w:tcPr>
          <w:p>
            <w:pPr>
              <w:pStyle w:val="TableParagraph"/>
              <w:spacing w:before="4"/>
              <w:rPr>
                <w:rFonts w:ascii="黑体"/>
                <w:sz w:val="15"/>
              </w:rPr>
            </w:pPr>
          </w:p>
          <w:p>
            <w:pPr>
              <w:pStyle w:val="TableParagraph"/>
              <w:ind w:left="12"/>
              <w:jc w:val="center"/>
              <w:rPr>
                <w:sz w:val="18"/>
              </w:rPr>
            </w:pPr>
            <w:r>
              <w:rPr>
                <w:spacing w:val="-3"/>
                <w:sz w:val="18"/>
              </w:rPr>
              <w:t>配置信息</w:t>
            </w:r>
          </w:p>
        </w:tc>
        <w:tc>
          <w:tcPr>
            <w:tcW w:w="5957" w:type="dxa"/>
          </w:tcPr>
          <w:p>
            <w:pPr>
              <w:pStyle w:val="TableParagraph"/>
              <w:spacing w:before="40"/>
              <w:ind w:left="109"/>
              <w:rPr>
                <w:sz w:val="18"/>
              </w:rPr>
            </w:pPr>
            <w:r>
              <w:rPr>
                <w:spacing w:val="-3"/>
                <w:sz w:val="18"/>
              </w:rPr>
              <w:t>指与信息系统配置相关的数据，包括关键配置参数、存放路径、重要参数</w:t>
            </w:r>
          </w:p>
          <w:p>
            <w:pPr>
              <w:pStyle w:val="TableParagraph"/>
              <w:spacing w:before="82"/>
              <w:ind w:left="109"/>
              <w:rPr>
                <w:sz w:val="18"/>
              </w:rPr>
            </w:pPr>
            <w:r>
              <w:rPr>
                <w:spacing w:val="-5"/>
                <w:sz w:val="18"/>
              </w:rPr>
              <w:t>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spacing w:line="324" w:lineRule="auto" w:before="40"/>
              <w:ind w:left="108" w:right="87"/>
              <w:jc w:val="both"/>
              <w:rPr>
                <w:sz w:val="18"/>
              </w:rPr>
            </w:pPr>
            <w:r>
              <w:rPr>
                <w:spacing w:val="-2"/>
                <w:sz w:val="18"/>
              </w:rPr>
              <w:t>管理的包括信息系</w:t>
            </w:r>
            <w:r>
              <w:rPr>
                <w:spacing w:val="-2"/>
                <w:sz w:val="18"/>
              </w:rPr>
              <w:t>统配置信息、数据</w:t>
            </w:r>
            <w:r>
              <w:rPr>
                <w:spacing w:val="-2"/>
                <w:sz w:val="18"/>
              </w:rPr>
              <w:t>字典、信息资产、</w:t>
            </w:r>
            <w:r>
              <w:rPr>
                <w:spacing w:val="-2"/>
                <w:sz w:val="18"/>
              </w:rPr>
              <w:t>运行日志类信息等</w:t>
            </w:r>
            <w:r>
              <w:rPr>
                <w:spacing w:val="-2"/>
                <w:sz w:val="18"/>
              </w:rPr>
              <w:t>系统相关的管理数</w:t>
            </w:r>
            <w:r>
              <w:rPr>
                <w:spacing w:val="-6"/>
                <w:sz w:val="18"/>
              </w:rPr>
              <w:t>据。</w:t>
            </w:r>
          </w:p>
        </w:tc>
        <w:tc>
          <w:tcPr>
            <w:tcW w:w="1522" w:type="dxa"/>
          </w:tcPr>
          <w:p>
            <w:pPr>
              <w:pStyle w:val="TableParagraph"/>
              <w:spacing w:before="4"/>
              <w:rPr>
                <w:rFonts w:ascii="黑体"/>
                <w:sz w:val="15"/>
              </w:rPr>
            </w:pPr>
          </w:p>
          <w:p>
            <w:pPr>
              <w:pStyle w:val="TableParagraph"/>
              <w:ind w:left="12"/>
              <w:jc w:val="center"/>
              <w:rPr>
                <w:sz w:val="18"/>
              </w:rPr>
            </w:pPr>
            <w:r>
              <w:rPr>
                <w:spacing w:val="-2"/>
                <w:sz w:val="18"/>
              </w:rPr>
              <w:t>办公软件资源</w:t>
            </w:r>
          </w:p>
        </w:tc>
        <w:tc>
          <w:tcPr>
            <w:tcW w:w="5957" w:type="dxa"/>
          </w:tcPr>
          <w:p>
            <w:pPr>
              <w:pStyle w:val="TableParagraph"/>
              <w:spacing w:before="40"/>
              <w:ind w:left="109"/>
              <w:rPr>
                <w:sz w:val="18"/>
              </w:rPr>
            </w:pPr>
            <w:r>
              <w:rPr>
                <w:spacing w:val="-6"/>
                <w:sz w:val="18"/>
              </w:rPr>
              <w:t>指办公环境所需的基础软件和软件产品说明，如数据库的安装包、升级包、</w:t>
            </w:r>
          </w:p>
          <w:p>
            <w:pPr>
              <w:pStyle w:val="TableParagraph"/>
              <w:spacing w:before="82"/>
              <w:ind w:left="109"/>
              <w:rPr>
                <w:sz w:val="18"/>
              </w:rPr>
            </w:pPr>
            <w:r>
              <w:rPr>
                <w:spacing w:val="-1"/>
                <w:sz w:val="18"/>
              </w:rPr>
              <w:t>硬件产品管理信息以及其相关说明文档等。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1"/>
              <w:ind w:left="14"/>
              <w:jc w:val="center"/>
              <w:rPr>
                <w:sz w:val="18"/>
              </w:rPr>
            </w:pPr>
            <w:r>
              <w:rPr>
                <w:spacing w:val="-2"/>
                <w:sz w:val="18"/>
              </w:rPr>
              <w:t>信息资产管理信</w:t>
            </w:r>
          </w:p>
          <w:p>
            <w:pPr>
              <w:pStyle w:val="TableParagraph"/>
              <w:spacing w:before="81"/>
              <w:ind w:left="14"/>
              <w:jc w:val="center"/>
              <w:rPr>
                <w:sz w:val="18"/>
              </w:rPr>
            </w:pPr>
            <w:r>
              <w:rPr>
                <w:sz w:val="18"/>
              </w:rPr>
              <w:t>息</w:t>
            </w:r>
          </w:p>
        </w:tc>
        <w:tc>
          <w:tcPr>
            <w:tcW w:w="5957" w:type="dxa"/>
          </w:tcPr>
          <w:p>
            <w:pPr>
              <w:pStyle w:val="TableParagraph"/>
              <w:spacing w:before="41"/>
              <w:ind w:left="109"/>
              <w:rPr>
                <w:sz w:val="18"/>
              </w:rPr>
            </w:pPr>
            <w:r>
              <w:rPr>
                <w:spacing w:val="-3"/>
                <w:sz w:val="18"/>
              </w:rPr>
              <w:t>指与信息资产相关的数据，包括资产类型信息、资产价值信息、资产折旧</w:t>
            </w:r>
          </w:p>
          <w:p>
            <w:pPr>
              <w:pStyle w:val="TableParagraph"/>
              <w:spacing w:before="81"/>
              <w:ind w:left="109"/>
              <w:rPr>
                <w:sz w:val="18"/>
              </w:rPr>
            </w:pPr>
            <w:r>
              <w:rPr>
                <w:spacing w:val="-1"/>
                <w:sz w:val="18"/>
              </w:rPr>
              <w:t>信息、资产生命周期信息、拓扑关系信息、系统网络安全等级清单等。</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450"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10"/>
              <w:ind w:left="12"/>
              <w:jc w:val="center"/>
              <w:rPr>
                <w:sz w:val="18"/>
              </w:rPr>
            </w:pPr>
            <w:r>
              <w:rPr>
                <w:spacing w:val="-2"/>
                <w:sz w:val="18"/>
              </w:rPr>
              <w:t>数据字典信息</w:t>
            </w:r>
          </w:p>
        </w:tc>
        <w:tc>
          <w:tcPr>
            <w:tcW w:w="5957" w:type="dxa"/>
          </w:tcPr>
          <w:p>
            <w:pPr>
              <w:pStyle w:val="TableParagraph"/>
              <w:spacing w:before="110"/>
              <w:ind w:left="109"/>
              <w:rPr>
                <w:sz w:val="18"/>
              </w:rPr>
            </w:pPr>
            <w:r>
              <w:rPr>
                <w:spacing w:val="-1"/>
                <w:sz w:val="18"/>
              </w:rPr>
              <w:t>指各个信息系统中的数据字典，如数据符号、数据示意、说明解释等。</w:t>
            </w:r>
          </w:p>
        </w:tc>
        <w:tc>
          <w:tcPr>
            <w:tcW w:w="979" w:type="dxa"/>
          </w:tcPr>
          <w:p>
            <w:pPr>
              <w:pStyle w:val="TableParagraph"/>
              <w:spacing w:before="110"/>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安全管理信息</w:t>
            </w:r>
          </w:p>
        </w:tc>
        <w:tc>
          <w:tcPr>
            <w:tcW w:w="5957" w:type="dxa"/>
          </w:tcPr>
          <w:p>
            <w:pPr>
              <w:pStyle w:val="TableParagraph"/>
              <w:spacing w:before="40"/>
              <w:ind w:left="109"/>
              <w:rPr>
                <w:sz w:val="18"/>
              </w:rPr>
            </w:pPr>
            <w:r>
              <w:rPr>
                <w:spacing w:val="-1"/>
                <w:sz w:val="18"/>
              </w:rPr>
              <w:t>指信息系统漏洞信息、安全防护配置与策略信息、自行识别的威胁数据、</w:t>
            </w:r>
          </w:p>
          <w:p>
            <w:pPr>
              <w:pStyle w:val="TableParagraph"/>
              <w:spacing w:before="82"/>
              <w:ind w:left="109"/>
              <w:rPr>
                <w:sz w:val="18"/>
              </w:rPr>
            </w:pPr>
            <w:r>
              <w:rPr>
                <w:spacing w:val="-1"/>
                <w:sz w:val="18"/>
              </w:rPr>
              <w:t>安全告警信息、安全事件信息等数据。</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运行日志信息</w:t>
            </w:r>
          </w:p>
        </w:tc>
        <w:tc>
          <w:tcPr>
            <w:tcW w:w="5957" w:type="dxa"/>
          </w:tcPr>
          <w:p>
            <w:pPr>
              <w:pStyle w:val="TableParagraph"/>
              <w:spacing w:before="40"/>
              <w:ind w:left="109"/>
              <w:rPr>
                <w:sz w:val="18"/>
              </w:rPr>
            </w:pPr>
            <w:r>
              <w:rPr>
                <w:spacing w:val="-3"/>
                <w:sz w:val="18"/>
              </w:rPr>
              <w:t>指各个系统、应用、网络、机房设施、监控平台中记录的日志数据，如记</w:t>
            </w:r>
          </w:p>
          <w:p>
            <w:pPr>
              <w:pStyle w:val="TableParagraph"/>
              <w:spacing w:before="82"/>
              <w:ind w:left="109"/>
              <w:rPr>
                <w:sz w:val="18"/>
              </w:rPr>
            </w:pPr>
            <w:r>
              <w:rPr>
                <w:spacing w:val="-1"/>
                <w:sz w:val="18"/>
              </w:rPr>
              <w:t>录时间、记录日期、记录内容、告警类型、告警等级、诊断信息等数据。</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559"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2"/>
              <w:rPr>
                <w:rFonts w:ascii="黑体"/>
                <w:sz w:val="12"/>
              </w:rPr>
            </w:pPr>
          </w:p>
          <w:p>
            <w:pPr>
              <w:pStyle w:val="TableParagraph"/>
              <w:ind w:left="12"/>
              <w:jc w:val="center"/>
              <w:rPr>
                <w:sz w:val="18"/>
              </w:rPr>
            </w:pPr>
            <w:r>
              <w:rPr>
                <w:spacing w:val="-2"/>
                <w:sz w:val="18"/>
              </w:rPr>
              <w:t>系统运维信息</w:t>
            </w:r>
          </w:p>
        </w:tc>
        <w:tc>
          <w:tcPr>
            <w:tcW w:w="5957" w:type="dxa"/>
          </w:tcPr>
          <w:p>
            <w:pPr>
              <w:pStyle w:val="TableParagraph"/>
              <w:spacing w:before="12"/>
              <w:rPr>
                <w:rFonts w:ascii="黑体"/>
                <w:sz w:val="12"/>
              </w:rPr>
            </w:pPr>
          </w:p>
          <w:p>
            <w:pPr>
              <w:pStyle w:val="TableParagraph"/>
              <w:ind w:left="109"/>
              <w:rPr>
                <w:sz w:val="18"/>
              </w:rPr>
            </w:pPr>
            <w:r>
              <w:rPr>
                <w:spacing w:val="-4"/>
                <w:sz w:val="18"/>
              </w:rPr>
              <w:t>指用于系统维护或统计数据产生的 </w:t>
            </w:r>
            <w:r>
              <w:rPr>
                <w:spacing w:val="-2"/>
                <w:sz w:val="18"/>
              </w:rPr>
              <w:t>shell</w:t>
            </w:r>
            <w:r>
              <w:rPr>
                <w:spacing w:val="-8"/>
                <w:sz w:val="18"/>
              </w:rPr>
              <w:t> 脚本、</w:t>
            </w:r>
            <w:r>
              <w:rPr>
                <w:spacing w:val="-2"/>
                <w:sz w:val="18"/>
              </w:rPr>
              <w:t>SQL</w:t>
            </w:r>
            <w:r>
              <w:rPr>
                <w:spacing w:val="-10"/>
                <w:sz w:val="18"/>
              </w:rPr>
              <w:t> 脚本等。</w:t>
            </w:r>
          </w:p>
        </w:tc>
        <w:tc>
          <w:tcPr>
            <w:tcW w:w="979" w:type="dxa"/>
          </w:tcPr>
          <w:p>
            <w:pPr>
              <w:pStyle w:val="TableParagraph"/>
              <w:spacing w:before="12"/>
              <w:rPr>
                <w:rFonts w:ascii="黑体"/>
                <w:sz w:val="12"/>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26"/>
              </w:rPr>
            </w:pPr>
          </w:p>
          <w:p>
            <w:pPr>
              <w:pStyle w:val="TableParagraph"/>
              <w:spacing w:line="324" w:lineRule="auto" w:before="1"/>
              <w:ind w:left="290" w:right="95" w:hanging="180"/>
              <w:rPr>
                <w:sz w:val="18"/>
              </w:rPr>
            </w:pPr>
            <w:r>
              <w:rPr>
                <w:spacing w:val="-4"/>
                <w:sz w:val="18"/>
              </w:rPr>
              <w:t>综合管</w:t>
            </w:r>
            <w:r>
              <w:rPr>
                <w:spacing w:val="-10"/>
                <w:sz w:val="18"/>
              </w:rPr>
              <w:t>理</w:t>
            </w:r>
          </w:p>
        </w:tc>
        <w:tc>
          <w:tcPr>
            <w:tcW w:w="1298" w:type="dxa"/>
            <w:vMerge w:val="restart"/>
          </w:tcPr>
          <w:p>
            <w:pPr>
              <w:pStyle w:val="TableParagraph"/>
              <w:rPr>
                <w:rFonts w:ascii="黑体"/>
                <w:sz w:val="18"/>
              </w:rPr>
            </w:pPr>
          </w:p>
          <w:p>
            <w:pPr>
              <w:pStyle w:val="TableParagraph"/>
              <w:rPr>
                <w:rFonts w:ascii="黑体"/>
                <w:sz w:val="18"/>
              </w:rPr>
            </w:pPr>
          </w:p>
          <w:p>
            <w:pPr>
              <w:pStyle w:val="TableParagraph"/>
              <w:spacing w:before="5"/>
              <w:rPr>
                <w:rFonts w:ascii="黑体"/>
                <w:sz w:val="19"/>
              </w:rPr>
            </w:pPr>
          </w:p>
          <w:p>
            <w:pPr>
              <w:pStyle w:val="TableParagraph"/>
              <w:spacing w:line="324" w:lineRule="auto"/>
              <w:ind w:left="110" w:right="95"/>
              <w:jc w:val="both"/>
              <w:rPr>
                <w:sz w:val="18"/>
              </w:rPr>
            </w:pPr>
            <w:r>
              <w:rPr>
                <w:spacing w:val="-2"/>
                <w:sz w:val="18"/>
              </w:rPr>
              <w:t>机构在各项日</w:t>
            </w:r>
            <w:r>
              <w:rPr>
                <w:spacing w:val="-2"/>
                <w:sz w:val="18"/>
              </w:rPr>
              <w:t>常行政、人力</w:t>
            </w:r>
            <w:r>
              <w:rPr>
                <w:spacing w:val="-2"/>
                <w:sz w:val="18"/>
              </w:rPr>
              <w:t>资源、组织结</w:t>
            </w:r>
            <w:r>
              <w:rPr>
                <w:spacing w:val="-2"/>
                <w:sz w:val="18"/>
              </w:rPr>
              <w:t>构、战略规划</w:t>
            </w:r>
            <w:r>
              <w:rPr>
                <w:spacing w:val="-2"/>
                <w:sz w:val="18"/>
              </w:rPr>
              <w:t>及法律事务等</w:t>
            </w:r>
            <w:r>
              <w:rPr>
                <w:spacing w:val="-2"/>
                <w:sz w:val="18"/>
              </w:rPr>
              <w:t>工作的管理数</w:t>
            </w:r>
            <w:r>
              <w:rPr>
                <w:spacing w:val="-6"/>
                <w:sz w:val="18"/>
              </w:rPr>
              <w:t>据。</w:t>
            </w: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26"/>
              </w:rPr>
            </w:pPr>
          </w:p>
          <w:p>
            <w:pPr>
              <w:pStyle w:val="TableParagraph"/>
              <w:spacing w:line="324" w:lineRule="auto" w:before="1"/>
              <w:ind w:left="108" w:right="170"/>
              <w:rPr>
                <w:sz w:val="18"/>
              </w:rPr>
            </w:pPr>
            <w:r>
              <w:rPr>
                <w:spacing w:val="-4"/>
                <w:sz w:val="18"/>
              </w:rPr>
              <w:t>战略规</w:t>
            </w:r>
            <w:r>
              <w:rPr>
                <w:spacing w:val="-4"/>
                <w:sz w:val="18"/>
              </w:rPr>
              <w:t>划信息</w:t>
            </w:r>
          </w:p>
        </w:tc>
        <w:tc>
          <w:tcPr>
            <w:tcW w:w="1706" w:type="dxa"/>
            <w:vMerge w:val="restart"/>
          </w:tcPr>
          <w:p>
            <w:pPr>
              <w:pStyle w:val="TableParagraph"/>
              <w:spacing w:before="11"/>
              <w:rPr>
                <w:rFonts w:ascii="黑体"/>
                <w:sz w:val="18"/>
              </w:rPr>
            </w:pPr>
          </w:p>
          <w:p>
            <w:pPr>
              <w:pStyle w:val="TableParagraph"/>
              <w:spacing w:line="324" w:lineRule="auto"/>
              <w:ind w:left="108" w:right="56"/>
              <w:jc w:val="both"/>
              <w:rPr>
                <w:sz w:val="18"/>
              </w:rPr>
            </w:pPr>
            <w:r>
              <w:rPr>
                <w:spacing w:val="-2"/>
                <w:sz w:val="18"/>
              </w:rPr>
              <w:t>一般指金融业机构</w:t>
            </w:r>
            <w:r>
              <w:rPr>
                <w:spacing w:val="30"/>
                <w:sz w:val="18"/>
              </w:rPr>
              <w:t>为开发核心竞争</w:t>
            </w:r>
            <w:r>
              <w:rPr>
                <w:sz w:val="18"/>
              </w:rPr>
              <w:t> </w:t>
            </w:r>
            <w:r>
              <w:rPr>
                <w:spacing w:val="-2"/>
                <w:sz w:val="18"/>
              </w:rPr>
              <w:t>力、获取竞争优势</w:t>
            </w:r>
            <w:r>
              <w:rPr>
                <w:spacing w:val="-2"/>
                <w:sz w:val="18"/>
              </w:rPr>
              <w:t>所产生的战略规划</w:t>
            </w:r>
            <w:r>
              <w:rPr>
                <w:spacing w:val="-2"/>
                <w:sz w:val="18"/>
              </w:rPr>
              <w:t>数据、文档，如营</w:t>
            </w:r>
            <w:r>
              <w:rPr>
                <w:spacing w:val="-2"/>
                <w:sz w:val="18"/>
              </w:rPr>
              <w:t>销、业务发展、品</w:t>
            </w:r>
            <w:r>
              <w:rPr>
                <w:spacing w:val="-2"/>
                <w:sz w:val="18"/>
              </w:rPr>
              <w:t>牌、融资、技术开</w:t>
            </w:r>
            <w:r>
              <w:rPr>
                <w:spacing w:val="-2"/>
                <w:sz w:val="18"/>
              </w:rPr>
              <w:t>发、人才开发、资</w:t>
            </w:r>
            <w:r>
              <w:rPr>
                <w:spacing w:val="30"/>
                <w:sz w:val="18"/>
              </w:rPr>
              <w:t>源开发等战略信</w:t>
            </w:r>
            <w:r>
              <w:rPr>
                <w:sz w:val="18"/>
              </w:rPr>
              <w:t> </w:t>
            </w:r>
            <w:r>
              <w:rPr>
                <w:spacing w:val="-6"/>
                <w:sz w:val="18"/>
              </w:rPr>
              <w:t>息。</w:t>
            </w:r>
          </w:p>
        </w:tc>
        <w:tc>
          <w:tcPr>
            <w:tcW w:w="1522" w:type="dxa"/>
          </w:tcPr>
          <w:p>
            <w:pPr>
              <w:pStyle w:val="TableParagraph"/>
              <w:spacing w:before="40"/>
              <w:ind w:left="14"/>
              <w:jc w:val="center"/>
              <w:rPr>
                <w:sz w:val="18"/>
              </w:rPr>
            </w:pPr>
            <w:r>
              <w:rPr>
                <w:spacing w:val="-2"/>
                <w:sz w:val="18"/>
              </w:rPr>
              <w:t>市场营销规划信</w:t>
            </w:r>
          </w:p>
          <w:p>
            <w:pPr>
              <w:pStyle w:val="TableParagraph"/>
              <w:spacing w:before="82"/>
              <w:ind w:left="14"/>
              <w:jc w:val="center"/>
              <w:rPr>
                <w:sz w:val="18"/>
              </w:rPr>
            </w:pPr>
            <w:r>
              <w:rPr>
                <w:sz w:val="18"/>
              </w:rPr>
              <w:t>息</w:t>
            </w:r>
          </w:p>
        </w:tc>
        <w:tc>
          <w:tcPr>
            <w:tcW w:w="5957" w:type="dxa"/>
          </w:tcPr>
          <w:p>
            <w:pPr>
              <w:pStyle w:val="TableParagraph"/>
              <w:spacing w:before="4"/>
              <w:rPr>
                <w:rFonts w:ascii="黑体"/>
                <w:sz w:val="15"/>
              </w:rPr>
            </w:pPr>
          </w:p>
          <w:p>
            <w:pPr>
              <w:pStyle w:val="TableParagraph"/>
              <w:ind w:left="109"/>
              <w:rPr>
                <w:sz w:val="18"/>
              </w:rPr>
            </w:pPr>
            <w:r>
              <w:rPr>
                <w:spacing w:val="-1"/>
                <w:sz w:val="18"/>
              </w:rPr>
              <w:t>指金融业机构市场营销活动及其有关的各项业务管理文档等数据。</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45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12"/>
              <w:ind w:left="12"/>
              <w:jc w:val="center"/>
              <w:rPr>
                <w:sz w:val="18"/>
              </w:rPr>
            </w:pPr>
            <w:r>
              <w:rPr>
                <w:spacing w:val="-2"/>
                <w:sz w:val="18"/>
              </w:rPr>
              <w:t>资金规划信息</w:t>
            </w:r>
          </w:p>
        </w:tc>
        <w:tc>
          <w:tcPr>
            <w:tcW w:w="5957" w:type="dxa"/>
          </w:tcPr>
          <w:p>
            <w:pPr>
              <w:pStyle w:val="TableParagraph"/>
              <w:spacing w:before="112"/>
              <w:ind w:left="109"/>
              <w:rPr>
                <w:sz w:val="18"/>
              </w:rPr>
            </w:pPr>
            <w:r>
              <w:rPr>
                <w:spacing w:val="-1"/>
                <w:sz w:val="18"/>
              </w:rPr>
              <w:t>指金融业机构资金统筹管理活动有关文档等数据。</w:t>
            </w:r>
          </w:p>
        </w:tc>
        <w:tc>
          <w:tcPr>
            <w:tcW w:w="979" w:type="dxa"/>
          </w:tcPr>
          <w:p>
            <w:pPr>
              <w:pStyle w:val="TableParagraph"/>
              <w:spacing w:before="112"/>
              <w:ind w:left="17"/>
              <w:jc w:val="center"/>
              <w:rPr>
                <w:sz w:val="18"/>
              </w:rPr>
            </w:pPr>
            <w:r>
              <w:rPr>
                <w:sz w:val="18"/>
              </w:rPr>
              <w:t>3</w:t>
            </w:r>
          </w:p>
        </w:tc>
        <w:tc>
          <w:tcPr>
            <w:tcW w:w="715" w:type="dxa"/>
          </w:tcPr>
          <w:p>
            <w:pPr>
              <w:pStyle w:val="TableParagraph"/>
              <w:rPr>
                <w:rFonts w:ascii="Times New Roman"/>
                <w:sz w:val="18"/>
              </w:rPr>
            </w:pPr>
          </w:p>
        </w:tc>
      </w:tr>
      <w:tr>
        <w:trPr>
          <w:trHeight w:val="84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line="324" w:lineRule="auto" w:before="151"/>
              <w:ind w:left="673" w:right="116" w:hanging="540"/>
              <w:rPr>
                <w:sz w:val="18"/>
              </w:rPr>
            </w:pPr>
            <w:r>
              <w:rPr>
                <w:spacing w:val="-2"/>
                <w:sz w:val="18"/>
              </w:rPr>
              <w:t>人力需求规划信</w:t>
            </w:r>
            <w:r>
              <w:rPr>
                <w:spacing w:val="-10"/>
                <w:sz w:val="18"/>
              </w:rPr>
              <w:t>息</w:t>
            </w:r>
          </w:p>
        </w:tc>
        <w:tc>
          <w:tcPr>
            <w:tcW w:w="5957" w:type="dxa"/>
          </w:tcPr>
          <w:p>
            <w:pPr>
              <w:pStyle w:val="TableParagraph"/>
              <w:spacing w:before="12"/>
              <w:rPr>
                <w:rFonts w:ascii="黑体"/>
                <w:sz w:val="23"/>
              </w:rPr>
            </w:pPr>
          </w:p>
          <w:p>
            <w:pPr>
              <w:pStyle w:val="TableParagraph"/>
              <w:ind w:left="109"/>
              <w:rPr>
                <w:sz w:val="18"/>
              </w:rPr>
            </w:pPr>
            <w:r>
              <w:rPr>
                <w:spacing w:val="-1"/>
                <w:sz w:val="18"/>
              </w:rPr>
              <w:t>指金融业机构人力资源管理活动有关文档等数据。</w:t>
            </w:r>
          </w:p>
        </w:tc>
        <w:tc>
          <w:tcPr>
            <w:tcW w:w="979" w:type="dxa"/>
          </w:tcPr>
          <w:p>
            <w:pPr>
              <w:pStyle w:val="TableParagraph"/>
              <w:spacing w:before="12"/>
              <w:rPr>
                <w:rFonts w:ascii="黑体"/>
                <w:sz w:val="23"/>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品牌战略规划信</w:t>
            </w:r>
          </w:p>
          <w:p>
            <w:pPr>
              <w:pStyle w:val="TableParagraph"/>
              <w:spacing w:before="82"/>
              <w:ind w:left="14"/>
              <w:jc w:val="center"/>
              <w:rPr>
                <w:sz w:val="18"/>
              </w:rPr>
            </w:pPr>
            <w:r>
              <w:rPr>
                <w:sz w:val="18"/>
              </w:rPr>
              <w:t>息</w:t>
            </w:r>
          </w:p>
        </w:tc>
        <w:tc>
          <w:tcPr>
            <w:tcW w:w="5957" w:type="dxa"/>
          </w:tcPr>
          <w:p>
            <w:pPr>
              <w:pStyle w:val="TableParagraph"/>
              <w:spacing w:before="5"/>
              <w:rPr>
                <w:rFonts w:ascii="黑体"/>
                <w:sz w:val="15"/>
              </w:rPr>
            </w:pPr>
          </w:p>
          <w:p>
            <w:pPr>
              <w:pStyle w:val="TableParagraph"/>
              <w:ind w:left="109"/>
              <w:rPr>
                <w:sz w:val="18"/>
              </w:rPr>
            </w:pPr>
            <w:r>
              <w:rPr>
                <w:spacing w:val="-1"/>
                <w:sz w:val="18"/>
              </w:rPr>
              <w:t>指金融业机构品牌管理活动有关文档等数据。</w:t>
            </w:r>
          </w:p>
        </w:tc>
        <w:tc>
          <w:tcPr>
            <w:tcW w:w="979" w:type="dxa"/>
          </w:tcPr>
          <w:p>
            <w:pPr>
              <w:pStyle w:val="TableParagraph"/>
              <w:spacing w:before="5"/>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93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6"/>
              <w:rPr>
                <w:rFonts w:ascii="黑体"/>
                <w:sz w:val="15"/>
              </w:rPr>
            </w:pPr>
          </w:p>
          <w:p>
            <w:pPr>
              <w:pStyle w:val="TableParagraph"/>
              <w:spacing w:line="324" w:lineRule="auto" w:before="1"/>
              <w:ind w:left="673" w:right="116" w:hanging="540"/>
              <w:rPr>
                <w:sz w:val="18"/>
              </w:rPr>
            </w:pPr>
            <w:r>
              <w:rPr>
                <w:spacing w:val="-2"/>
                <w:sz w:val="18"/>
              </w:rPr>
              <w:t>业务发展规划信</w:t>
            </w:r>
            <w:r>
              <w:rPr>
                <w:spacing w:val="-10"/>
                <w:sz w:val="18"/>
              </w:rPr>
              <w:t>息</w:t>
            </w:r>
          </w:p>
        </w:tc>
        <w:tc>
          <w:tcPr>
            <w:tcW w:w="5957" w:type="dxa"/>
          </w:tcPr>
          <w:p>
            <w:pPr>
              <w:pStyle w:val="TableParagraph"/>
              <w:spacing w:before="43"/>
              <w:ind w:left="109"/>
              <w:rPr>
                <w:sz w:val="18"/>
              </w:rPr>
            </w:pPr>
            <w:r>
              <w:rPr>
                <w:spacing w:val="-3"/>
                <w:sz w:val="18"/>
              </w:rPr>
              <w:t>指金融业机构对于未来业务发展规划过程中记录的数据，如一定时期内对</w:t>
            </w:r>
          </w:p>
          <w:p>
            <w:pPr>
              <w:pStyle w:val="TableParagraph"/>
              <w:spacing w:line="310" w:lineRule="atLeast" w:before="2"/>
              <w:ind w:left="109" w:right="94"/>
              <w:rPr>
                <w:sz w:val="18"/>
              </w:rPr>
            </w:pPr>
            <w:r>
              <w:rPr>
                <w:spacing w:val="-2"/>
                <w:sz w:val="18"/>
              </w:rPr>
              <w:t>业务发展方向、发展速度与质量、发展点及业务发展能力的重大选择和策</w:t>
            </w:r>
            <w:r>
              <w:rPr>
                <w:spacing w:val="-4"/>
                <w:sz w:val="18"/>
              </w:rPr>
              <w:t>略等。</w:t>
            </w:r>
          </w:p>
        </w:tc>
        <w:tc>
          <w:tcPr>
            <w:tcW w:w="979" w:type="dxa"/>
          </w:tcPr>
          <w:p>
            <w:pPr>
              <w:pStyle w:val="TableParagraph"/>
              <w:rPr>
                <w:rFonts w:ascii="黑体"/>
                <w:sz w:val="18"/>
              </w:rPr>
            </w:pPr>
          </w:p>
          <w:p>
            <w:pPr>
              <w:pStyle w:val="TableParagraph"/>
              <w:spacing w:before="124"/>
              <w:ind w:left="17"/>
              <w:jc w:val="center"/>
              <w:rPr>
                <w:sz w:val="18"/>
              </w:rPr>
            </w:pPr>
            <w:r>
              <w:rPr>
                <w:sz w:val="18"/>
              </w:rPr>
              <w:t>3</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黑体"/>
                <w:sz w:val="18"/>
              </w:rPr>
            </w:pPr>
          </w:p>
          <w:p>
            <w:pPr>
              <w:pStyle w:val="TableParagraph"/>
              <w:spacing w:line="326" w:lineRule="auto" w:before="126"/>
              <w:ind w:left="108" w:right="170"/>
              <w:rPr>
                <w:sz w:val="18"/>
              </w:rPr>
            </w:pPr>
            <w:r>
              <w:rPr>
                <w:spacing w:val="-4"/>
                <w:sz w:val="18"/>
              </w:rPr>
              <w:t>招聘信</w:t>
            </w:r>
            <w:r>
              <w:rPr>
                <w:spacing w:val="-10"/>
                <w:sz w:val="18"/>
              </w:rPr>
              <w:t>息</w:t>
            </w:r>
          </w:p>
        </w:tc>
        <w:tc>
          <w:tcPr>
            <w:tcW w:w="1706" w:type="dxa"/>
            <w:vMerge w:val="restart"/>
          </w:tcPr>
          <w:p>
            <w:pPr>
              <w:pStyle w:val="TableParagraph"/>
              <w:spacing w:before="9"/>
              <w:rPr>
                <w:rFonts w:ascii="黑体"/>
                <w:sz w:val="15"/>
              </w:rPr>
            </w:pPr>
          </w:p>
          <w:p>
            <w:pPr>
              <w:pStyle w:val="TableParagraph"/>
              <w:spacing w:line="324" w:lineRule="auto"/>
              <w:ind w:left="108" w:right="145"/>
              <w:jc w:val="both"/>
              <w:rPr>
                <w:sz w:val="18"/>
              </w:rPr>
            </w:pPr>
            <w:r>
              <w:rPr>
                <w:spacing w:val="-2"/>
                <w:sz w:val="18"/>
              </w:rPr>
              <w:t>指金融业机构对外</w:t>
            </w:r>
            <w:r>
              <w:rPr>
                <w:spacing w:val="-2"/>
                <w:sz w:val="18"/>
              </w:rPr>
              <w:t>招聘人员产生的各</w:t>
            </w:r>
            <w:r>
              <w:rPr>
                <w:spacing w:val="-2"/>
                <w:sz w:val="18"/>
              </w:rPr>
              <w:t>类信息等。</w:t>
            </w:r>
          </w:p>
        </w:tc>
        <w:tc>
          <w:tcPr>
            <w:tcW w:w="1522" w:type="dxa"/>
          </w:tcPr>
          <w:p>
            <w:pPr>
              <w:pStyle w:val="TableParagraph"/>
              <w:spacing w:before="40"/>
              <w:ind w:left="14"/>
              <w:jc w:val="center"/>
              <w:rPr>
                <w:sz w:val="18"/>
              </w:rPr>
            </w:pPr>
            <w:r>
              <w:rPr>
                <w:spacing w:val="-2"/>
                <w:sz w:val="18"/>
              </w:rPr>
              <w:t>人员招聘报名信</w:t>
            </w:r>
          </w:p>
          <w:p>
            <w:pPr>
              <w:pStyle w:val="TableParagraph"/>
              <w:spacing w:before="82"/>
              <w:ind w:left="14"/>
              <w:jc w:val="center"/>
              <w:rPr>
                <w:sz w:val="18"/>
              </w:rPr>
            </w:pPr>
            <w:r>
              <w:rPr>
                <w:sz w:val="18"/>
              </w:rPr>
              <w:t>息</w:t>
            </w:r>
          </w:p>
        </w:tc>
        <w:tc>
          <w:tcPr>
            <w:tcW w:w="5957" w:type="dxa"/>
          </w:tcPr>
          <w:p>
            <w:pPr>
              <w:pStyle w:val="TableParagraph"/>
              <w:spacing w:before="40"/>
              <w:ind w:left="109"/>
              <w:rPr>
                <w:sz w:val="18"/>
              </w:rPr>
            </w:pPr>
            <w:r>
              <w:rPr>
                <w:spacing w:val="-3"/>
                <w:sz w:val="18"/>
              </w:rPr>
              <w:t>指金融业机构对外发布招聘岗位及应聘人员报名等产生的信息，如招聘职</w:t>
            </w:r>
          </w:p>
          <w:p>
            <w:pPr>
              <w:pStyle w:val="TableParagraph"/>
              <w:spacing w:before="82"/>
              <w:ind w:left="109"/>
              <w:rPr>
                <w:sz w:val="18"/>
              </w:rPr>
            </w:pPr>
            <w:r>
              <w:rPr>
                <w:spacing w:val="-1"/>
                <w:sz w:val="18"/>
              </w:rPr>
              <w:t>位、招聘人数、报名名单等。</w:t>
            </w:r>
          </w:p>
        </w:tc>
        <w:tc>
          <w:tcPr>
            <w:tcW w:w="979" w:type="dxa"/>
          </w:tcPr>
          <w:p>
            <w:pPr>
              <w:pStyle w:val="TableParagraph"/>
              <w:spacing w:before="4"/>
              <w:rPr>
                <w:rFonts w:ascii="黑体"/>
                <w:sz w:val="15"/>
              </w:rPr>
            </w:pPr>
          </w:p>
          <w:p>
            <w:pPr>
              <w:pStyle w:val="TableParagraph"/>
              <w:ind w:left="17"/>
              <w:jc w:val="center"/>
              <w:rPr>
                <w:sz w:val="18"/>
              </w:rPr>
            </w:pPr>
            <w:r>
              <w:rPr>
                <w:sz w:val="18"/>
              </w:rPr>
              <w:t>1</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1"/>
              <w:ind w:left="14"/>
              <w:jc w:val="center"/>
              <w:rPr>
                <w:sz w:val="18"/>
              </w:rPr>
            </w:pPr>
            <w:r>
              <w:rPr>
                <w:spacing w:val="-2"/>
                <w:sz w:val="18"/>
              </w:rPr>
              <w:t>人员招聘考试信</w:t>
            </w:r>
          </w:p>
          <w:p>
            <w:pPr>
              <w:pStyle w:val="TableParagraph"/>
              <w:spacing w:before="81"/>
              <w:ind w:left="14"/>
              <w:jc w:val="center"/>
              <w:rPr>
                <w:sz w:val="18"/>
              </w:rPr>
            </w:pPr>
            <w:r>
              <w:rPr>
                <w:sz w:val="18"/>
              </w:rPr>
              <w:t>息</w:t>
            </w:r>
          </w:p>
        </w:tc>
        <w:tc>
          <w:tcPr>
            <w:tcW w:w="5957" w:type="dxa"/>
          </w:tcPr>
          <w:p>
            <w:pPr>
              <w:pStyle w:val="TableParagraph"/>
              <w:spacing w:before="41"/>
              <w:ind w:left="109"/>
              <w:rPr>
                <w:sz w:val="18"/>
              </w:rPr>
            </w:pPr>
            <w:r>
              <w:rPr>
                <w:spacing w:val="-1"/>
                <w:sz w:val="18"/>
              </w:rPr>
              <w:t>指考生参与金融业机构招聘岗位相关考试产生的信息，如招聘考场编号、</w:t>
            </w:r>
          </w:p>
          <w:p>
            <w:pPr>
              <w:pStyle w:val="TableParagraph"/>
              <w:spacing w:before="81"/>
              <w:ind w:left="109"/>
              <w:rPr>
                <w:sz w:val="18"/>
              </w:rPr>
            </w:pPr>
            <w:r>
              <w:rPr>
                <w:spacing w:val="-2"/>
                <w:sz w:val="18"/>
              </w:rPr>
              <w:t>考点名称等。</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14"/>
              </w:rPr>
            </w:pPr>
          </w:p>
          <w:p>
            <w:pPr>
              <w:pStyle w:val="TableParagraph"/>
              <w:spacing w:line="324" w:lineRule="auto" w:before="1"/>
              <w:ind w:left="108" w:right="170"/>
              <w:rPr>
                <w:sz w:val="18"/>
              </w:rPr>
            </w:pPr>
            <w:r>
              <w:rPr>
                <w:spacing w:val="-4"/>
                <w:sz w:val="18"/>
              </w:rPr>
              <w:t>员工信</w:t>
            </w:r>
            <w:r>
              <w:rPr>
                <w:spacing w:val="-10"/>
                <w:sz w:val="18"/>
              </w:rPr>
              <w:t>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4"/>
              </w:rPr>
            </w:pPr>
          </w:p>
          <w:p>
            <w:pPr>
              <w:pStyle w:val="TableParagraph"/>
              <w:spacing w:line="324" w:lineRule="auto"/>
              <w:ind w:left="108" w:right="145"/>
              <w:jc w:val="both"/>
              <w:rPr>
                <w:sz w:val="18"/>
              </w:rPr>
            </w:pPr>
            <w:r>
              <w:rPr>
                <w:spacing w:val="-2"/>
                <w:sz w:val="18"/>
              </w:rPr>
              <w:t>指金融业机构记录</w:t>
            </w:r>
            <w:r>
              <w:rPr>
                <w:spacing w:val="-2"/>
                <w:sz w:val="18"/>
              </w:rPr>
              <w:t>的各种用工形式人</w:t>
            </w:r>
            <w:r>
              <w:rPr>
                <w:spacing w:val="-2"/>
                <w:sz w:val="18"/>
              </w:rPr>
              <w:t>员所关联的身份、</w:t>
            </w:r>
            <w:r>
              <w:rPr>
                <w:spacing w:val="-2"/>
                <w:sz w:val="18"/>
              </w:rPr>
              <w:t>岗位、薪资等各类</w:t>
            </w:r>
            <w:r>
              <w:rPr>
                <w:spacing w:val="-4"/>
                <w:sz w:val="18"/>
              </w:rPr>
              <w:t>信息。</w:t>
            </w:r>
          </w:p>
        </w:tc>
        <w:tc>
          <w:tcPr>
            <w:tcW w:w="1522" w:type="dxa"/>
          </w:tcPr>
          <w:p>
            <w:pPr>
              <w:pStyle w:val="TableParagraph"/>
              <w:spacing w:before="43"/>
              <w:ind w:left="12"/>
              <w:jc w:val="center"/>
              <w:rPr>
                <w:sz w:val="18"/>
              </w:rPr>
            </w:pPr>
            <w:r>
              <w:rPr>
                <w:spacing w:val="-2"/>
                <w:sz w:val="18"/>
              </w:rPr>
              <w:t>一般员工信息</w:t>
            </w:r>
          </w:p>
          <w:p>
            <w:pPr>
              <w:pStyle w:val="TableParagraph"/>
              <w:spacing w:before="81"/>
              <w:ind w:left="12"/>
              <w:jc w:val="center"/>
              <w:rPr>
                <w:sz w:val="18"/>
              </w:rPr>
            </w:pPr>
            <w:r>
              <w:rPr>
                <w:sz w:val="18"/>
              </w:rPr>
              <w:t>（公开</w:t>
            </w:r>
            <w:r>
              <w:rPr>
                <w:spacing w:val="-10"/>
                <w:sz w:val="18"/>
              </w:rPr>
              <w:t>）</w:t>
            </w:r>
          </w:p>
        </w:tc>
        <w:tc>
          <w:tcPr>
            <w:tcW w:w="5957" w:type="dxa"/>
          </w:tcPr>
          <w:p>
            <w:pPr>
              <w:pStyle w:val="TableParagraph"/>
              <w:spacing w:before="43"/>
              <w:ind w:left="109"/>
              <w:rPr>
                <w:sz w:val="18"/>
              </w:rPr>
            </w:pPr>
            <w:r>
              <w:rPr>
                <w:spacing w:val="-1"/>
                <w:sz w:val="18"/>
              </w:rPr>
              <w:t>指金融业机构记录的对客户开放的员工信息数据，如员工号、员工姓名、</w:t>
            </w:r>
          </w:p>
          <w:p>
            <w:pPr>
              <w:pStyle w:val="TableParagraph"/>
              <w:spacing w:before="81"/>
              <w:ind w:left="109"/>
              <w:rPr>
                <w:sz w:val="18"/>
              </w:rPr>
            </w:pPr>
            <w:r>
              <w:rPr>
                <w:spacing w:val="-2"/>
                <w:sz w:val="18"/>
              </w:rPr>
              <w:t>办公电话等。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1</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spacing w:line="324" w:lineRule="auto"/>
              <w:ind w:left="581" w:right="116" w:hanging="449"/>
              <w:rPr>
                <w:sz w:val="18"/>
              </w:rPr>
            </w:pPr>
            <w:r>
              <w:rPr>
                <w:spacing w:val="-2"/>
                <w:sz w:val="18"/>
              </w:rPr>
              <w:t>员工信息（非公</w:t>
            </w:r>
            <w:r>
              <w:rPr>
                <w:spacing w:val="-6"/>
                <w:sz w:val="18"/>
              </w:rPr>
              <w:t>开）</w:t>
            </w:r>
          </w:p>
        </w:tc>
        <w:tc>
          <w:tcPr>
            <w:tcW w:w="5957" w:type="dxa"/>
          </w:tcPr>
          <w:p>
            <w:pPr>
              <w:pStyle w:val="TableParagraph"/>
              <w:spacing w:line="324" w:lineRule="auto" w:before="40"/>
              <w:ind w:left="109" w:right="89"/>
              <w:rPr>
                <w:sz w:val="18"/>
              </w:rPr>
            </w:pPr>
            <w:r>
              <w:rPr>
                <w:spacing w:val="-2"/>
                <w:sz w:val="18"/>
              </w:rPr>
              <w:t>指金融业机构记录的员工信息数据中不宜向他人（一定范围以外的人）</w:t>
            </w:r>
            <w:r>
              <w:rPr>
                <w:spacing w:val="-2"/>
                <w:sz w:val="18"/>
              </w:rPr>
              <w:t>广</w:t>
            </w:r>
            <w:r>
              <w:rPr>
                <w:spacing w:val="-3"/>
                <w:sz w:val="18"/>
              </w:rPr>
              <w:t>泛公开的数据，如手机信息、身份证件信息、邮箱信息、职务、职级、社</w:t>
            </w:r>
          </w:p>
          <w:p>
            <w:pPr>
              <w:pStyle w:val="TableParagraph"/>
              <w:spacing w:before="2"/>
              <w:ind w:left="109"/>
              <w:rPr>
                <w:sz w:val="18"/>
              </w:rPr>
            </w:pPr>
            <w:r>
              <w:rPr>
                <w:sz w:val="18"/>
              </w:rPr>
              <w:t>保、个税情况、社会关系、奖惩情况、工作成果（如研究成果）</w:t>
            </w:r>
            <w:r>
              <w:rPr>
                <w:spacing w:val="-5"/>
                <w:sz w:val="18"/>
              </w:rPr>
              <w:t>等。</w:t>
            </w:r>
          </w:p>
        </w:tc>
        <w:tc>
          <w:tcPr>
            <w:tcW w:w="979" w:type="dxa"/>
          </w:tcPr>
          <w:p>
            <w:pPr>
              <w:pStyle w:val="TableParagraph"/>
              <w:rPr>
                <w:rFonts w:ascii="黑体"/>
                <w:sz w:val="18"/>
              </w:rPr>
            </w:pPr>
          </w:p>
          <w:p>
            <w:pPr>
              <w:pStyle w:val="TableParagraph"/>
              <w:spacing w:before="122"/>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档案管理信息</w:t>
            </w:r>
          </w:p>
        </w:tc>
        <w:tc>
          <w:tcPr>
            <w:tcW w:w="5957" w:type="dxa"/>
          </w:tcPr>
          <w:p>
            <w:pPr>
              <w:pStyle w:val="TableParagraph"/>
              <w:spacing w:before="40"/>
              <w:ind w:left="109"/>
              <w:rPr>
                <w:sz w:val="18"/>
              </w:rPr>
            </w:pPr>
            <w:r>
              <w:rPr>
                <w:spacing w:val="-3"/>
                <w:sz w:val="18"/>
              </w:rPr>
              <w:t>指金融业机构记录的员工档案信息数据，如人事档案、履历、自传、鉴定</w:t>
            </w:r>
          </w:p>
          <w:p>
            <w:pPr>
              <w:pStyle w:val="TableParagraph"/>
              <w:spacing w:before="82"/>
              <w:ind w:left="109"/>
              <w:rPr>
                <w:sz w:val="18"/>
              </w:rPr>
            </w:pPr>
            <w:r>
              <w:rPr>
                <w:sz w:val="18"/>
              </w:rPr>
              <w:t>（考评）</w:t>
            </w:r>
            <w:r>
              <w:rPr>
                <w:spacing w:val="-2"/>
                <w:sz w:val="18"/>
              </w:rPr>
              <w:t>、政治历史等。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岗位角色信息</w:t>
            </w:r>
          </w:p>
        </w:tc>
        <w:tc>
          <w:tcPr>
            <w:tcW w:w="5957" w:type="dxa"/>
          </w:tcPr>
          <w:p>
            <w:pPr>
              <w:pStyle w:val="TableParagraph"/>
              <w:spacing w:before="40"/>
              <w:ind w:left="109"/>
              <w:rPr>
                <w:sz w:val="18"/>
              </w:rPr>
            </w:pPr>
            <w:r>
              <w:rPr>
                <w:spacing w:val="-3"/>
                <w:sz w:val="18"/>
              </w:rPr>
              <w:t>指金融业机构记录的员工工作岗位、职务等数据，如工作岗位名称、员工</w:t>
            </w:r>
          </w:p>
          <w:p>
            <w:pPr>
              <w:pStyle w:val="TableParagraph"/>
              <w:spacing w:line="310" w:lineRule="atLeast" w:before="2"/>
              <w:ind w:left="109" w:right="75"/>
              <w:rPr>
                <w:sz w:val="18"/>
              </w:rPr>
            </w:pPr>
            <w:r>
              <w:rPr>
                <w:spacing w:val="-2"/>
                <w:sz w:val="18"/>
              </w:rPr>
              <w:t>职称名称、员工职务名称、员工所属团队名称、角色信息（如政治面貌、</w:t>
            </w:r>
            <w:r>
              <w:rPr>
                <w:spacing w:val="-2"/>
                <w:sz w:val="18"/>
              </w:rPr>
              <w:t>涉密岗位、特定工作组成员等）等。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22"/>
              <w:ind w:left="14"/>
              <w:jc w:val="center"/>
              <w:rPr>
                <w:sz w:val="18"/>
              </w:rPr>
            </w:pPr>
            <w:r>
              <w:rPr>
                <w:spacing w:val="-2"/>
                <w:sz w:val="18"/>
              </w:rPr>
              <w:t>培训与资质信息</w:t>
            </w:r>
          </w:p>
        </w:tc>
        <w:tc>
          <w:tcPr>
            <w:tcW w:w="5957" w:type="dxa"/>
          </w:tcPr>
          <w:p>
            <w:pPr>
              <w:pStyle w:val="TableParagraph"/>
              <w:spacing w:before="40"/>
              <w:ind w:left="109"/>
              <w:rPr>
                <w:sz w:val="18"/>
              </w:rPr>
            </w:pPr>
            <w:r>
              <w:rPr>
                <w:spacing w:val="-1"/>
                <w:sz w:val="18"/>
              </w:rPr>
              <w:t>指金融业机构记录的员工培训情况记录数据和拥有的资质证书情况数据，</w:t>
            </w:r>
          </w:p>
          <w:p>
            <w:pPr>
              <w:pStyle w:val="TableParagraph"/>
              <w:spacing w:line="310" w:lineRule="atLeast" w:before="2"/>
              <w:ind w:left="109" w:right="92"/>
              <w:rPr>
                <w:sz w:val="18"/>
              </w:rPr>
            </w:pPr>
            <w:r>
              <w:rPr>
                <w:spacing w:val="-2"/>
                <w:sz w:val="18"/>
              </w:rPr>
              <w:t>如参加培训时间、培训地点、培训内容等和获得资质证书时间、资质证书</w:t>
            </w:r>
            <w:r>
              <w:rPr>
                <w:spacing w:val="-2"/>
                <w:sz w:val="18"/>
              </w:rPr>
              <w:t>名称、资质证书有效期等。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技能信息</w:t>
            </w:r>
          </w:p>
        </w:tc>
        <w:tc>
          <w:tcPr>
            <w:tcW w:w="5957" w:type="dxa"/>
          </w:tcPr>
          <w:p>
            <w:pPr>
              <w:pStyle w:val="TableParagraph"/>
              <w:spacing w:before="40"/>
              <w:ind w:left="109"/>
              <w:rPr>
                <w:sz w:val="18"/>
              </w:rPr>
            </w:pPr>
            <w:r>
              <w:rPr>
                <w:spacing w:val="-3"/>
                <w:sz w:val="18"/>
              </w:rPr>
              <w:t>指金融业机构记录的员工拥有的技能特长数据，如销售技能、服务沟通技</w:t>
            </w:r>
          </w:p>
          <w:p>
            <w:pPr>
              <w:pStyle w:val="TableParagraph"/>
              <w:spacing w:before="82"/>
              <w:ind w:left="109"/>
              <w:rPr>
                <w:sz w:val="18"/>
              </w:rPr>
            </w:pPr>
            <w:r>
              <w:rPr>
                <w:spacing w:val="-1"/>
                <w:sz w:val="18"/>
              </w:rPr>
              <w:t>能、保险核保、查勘定损技能等。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1249"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11"/>
              <w:rPr>
                <w:rFonts w:ascii="黑体"/>
                <w:sz w:val="21"/>
              </w:rPr>
            </w:pPr>
          </w:p>
          <w:p>
            <w:pPr>
              <w:pStyle w:val="TableParagraph"/>
              <w:ind w:left="12"/>
              <w:jc w:val="center"/>
              <w:rPr>
                <w:sz w:val="18"/>
              </w:rPr>
            </w:pPr>
            <w:r>
              <w:rPr>
                <w:spacing w:val="-3"/>
                <w:sz w:val="18"/>
              </w:rPr>
              <w:t>业绩信息</w:t>
            </w:r>
          </w:p>
        </w:tc>
        <w:tc>
          <w:tcPr>
            <w:tcW w:w="5957" w:type="dxa"/>
          </w:tcPr>
          <w:p>
            <w:pPr>
              <w:pStyle w:val="TableParagraph"/>
              <w:spacing w:line="324" w:lineRule="auto" w:before="43"/>
              <w:ind w:left="109" w:right="93"/>
              <w:jc w:val="both"/>
              <w:rPr>
                <w:sz w:val="18"/>
              </w:rPr>
            </w:pPr>
            <w:r>
              <w:rPr>
                <w:spacing w:val="-2"/>
                <w:sz w:val="18"/>
              </w:rPr>
              <w:t>指金融业机构记录的员工业绩考核指标及业绩完成情况等数据，如销售类</w:t>
            </w:r>
            <w:r>
              <w:rPr>
                <w:spacing w:val="-2"/>
                <w:sz w:val="18"/>
              </w:rPr>
              <w:t>员工的销售业绩数据（如销售指标达成情况、销售的产品情况等），服务</w:t>
            </w:r>
            <w:r>
              <w:rPr>
                <w:spacing w:val="-2"/>
                <w:sz w:val="18"/>
              </w:rPr>
              <w:t>类员工的服务业绩数据（如投诉解决率、客户满意度等），</w:t>
            </w:r>
            <w:r>
              <w:rPr>
                <w:spacing w:val="-4"/>
                <w:sz w:val="18"/>
              </w:rPr>
              <w:t>技术类员工的</w:t>
            </w:r>
          </w:p>
          <w:p>
            <w:pPr>
              <w:pStyle w:val="TableParagraph"/>
              <w:spacing w:before="2"/>
              <w:ind w:left="109"/>
              <w:rPr>
                <w:sz w:val="18"/>
              </w:rPr>
            </w:pPr>
            <w:r>
              <w:rPr>
                <w:sz w:val="18"/>
              </w:rPr>
              <w:t>产出业绩数据（如代码缺陷率、公共组件贡献情况等）</w:t>
            </w:r>
            <w:r>
              <w:rPr>
                <w:spacing w:val="-5"/>
                <w:sz w:val="18"/>
              </w:rPr>
              <w:t>等。</w:t>
            </w:r>
          </w:p>
        </w:tc>
        <w:tc>
          <w:tcPr>
            <w:tcW w:w="979" w:type="dxa"/>
          </w:tcPr>
          <w:p>
            <w:pPr>
              <w:pStyle w:val="TableParagraph"/>
              <w:rPr>
                <w:rFonts w:ascii="黑体"/>
                <w:sz w:val="18"/>
              </w:rPr>
            </w:pPr>
          </w:p>
          <w:p>
            <w:pPr>
              <w:pStyle w:val="TableParagraph"/>
              <w:spacing w:before="11"/>
              <w:rPr>
                <w:rFonts w:ascii="黑体"/>
                <w:sz w:val="21"/>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tcPr>
          <w:p>
            <w:pPr>
              <w:pStyle w:val="TableParagraph"/>
              <w:rPr>
                <w:rFonts w:ascii="Times New Roman"/>
                <w:sz w:val="18"/>
              </w:rPr>
            </w:pPr>
          </w:p>
        </w:tc>
        <w:tc>
          <w:tcPr>
            <w:tcW w:w="1706" w:type="dxa"/>
          </w:tcPr>
          <w:p>
            <w:pPr>
              <w:pStyle w:val="TableParagraph"/>
              <w:rPr>
                <w:rFonts w:ascii="Times New Roman"/>
                <w:sz w:val="18"/>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薪资信息</w:t>
            </w:r>
          </w:p>
        </w:tc>
        <w:tc>
          <w:tcPr>
            <w:tcW w:w="5957" w:type="dxa"/>
          </w:tcPr>
          <w:p>
            <w:pPr>
              <w:pStyle w:val="TableParagraph"/>
              <w:spacing w:before="40"/>
              <w:ind w:left="109"/>
              <w:rPr>
                <w:sz w:val="18"/>
              </w:rPr>
            </w:pPr>
            <w:r>
              <w:rPr>
                <w:spacing w:val="-3"/>
                <w:sz w:val="18"/>
              </w:rPr>
              <w:t>指金融业机构记录的员工薪资待遇数据，如工资、津贴、奖金、福利、定</w:t>
            </w:r>
          </w:p>
          <w:p>
            <w:pPr>
              <w:pStyle w:val="TableParagraph"/>
              <w:spacing w:before="82"/>
              <w:ind w:left="109"/>
              <w:rPr>
                <w:sz w:val="18"/>
              </w:rPr>
            </w:pPr>
            <w:r>
              <w:rPr>
                <w:spacing w:val="-1"/>
                <w:sz w:val="18"/>
              </w:rPr>
              <w:t>薪标准及薪资等级等。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21"/>
              </w:rPr>
            </w:pPr>
          </w:p>
          <w:p>
            <w:pPr>
              <w:pStyle w:val="TableParagraph"/>
              <w:spacing w:line="324" w:lineRule="auto" w:before="1"/>
              <w:ind w:left="108" w:right="170"/>
              <w:rPr>
                <w:sz w:val="18"/>
              </w:rPr>
            </w:pPr>
            <w:r>
              <w:rPr>
                <w:spacing w:val="-4"/>
                <w:sz w:val="18"/>
              </w:rPr>
              <w:t>机构信</w:t>
            </w:r>
            <w:r>
              <w:rPr>
                <w:spacing w:val="-10"/>
                <w:sz w:val="18"/>
              </w:rPr>
              <w:t>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17"/>
              <w:ind w:left="108" w:right="145"/>
              <w:jc w:val="both"/>
              <w:rPr>
                <w:sz w:val="18"/>
              </w:rPr>
            </w:pPr>
            <w:r>
              <w:rPr>
                <w:spacing w:val="-2"/>
                <w:sz w:val="18"/>
              </w:rPr>
              <w:t>指与金融业机构内</w:t>
            </w:r>
            <w:r>
              <w:rPr>
                <w:spacing w:val="-2"/>
                <w:sz w:val="18"/>
              </w:rPr>
              <w:t>部组织架构设计相</w:t>
            </w:r>
            <w:r>
              <w:rPr>
                <w:spacing w:val="-2"/>
                <w:sz w:val="18"/>
              </w:rPr>
              <w:t>关的各类信息。</w:t>
            </w:r>
          </w:p>
        </w:tc>
        <w:tc>
          <w:tcPr>
            <w:tcW w:w="1522" w:type="dxa"/>
          </w:tcPr>
          <w:p>
            <w:pPr>
              <w:pStyle w:val="TableParagraph"/>
              <w:spacing w:before="5"/>
              <w:rPr>
                <w:rFonts w:ascii="黑体"/>
                <w:sz w:val="15"/>
              </w:rPr>
            </w:pPr>
          </w:p>
          <w:p>
            <w:pPr>
              <w:pStyle w:val="TableParagraph"/>
              <w:ind w:left="105"/>
              <w:jc w:val="center"/>
              <w:rPr>
                <w:sz w:val="18"/>
              </w:rPr>
            </w:pPr>
            <w:r>
              <w:rPr>
                <w:spacing w:val="-8"/>
                <w:sz w:val="18"/>
              </w:rPr>
              <w:t>基本信息（公开</w:t>
            </w:r>
            <w:r>
              <w:rPr>
                <w:spacing w:val="-10"/>
                <w:sz w:val="18"/>
              </w:rPr>
              <w:t>）</w:t>
            </w:r>
          </w:p>
        </w:tc>
        <w:tc>
          <w:tcPr>
            <w:tcW w:w="5957" w:type="dxa"/>
          </w:tcPr>
          <w:p>
            <w:pPr>
              <w:pStyle w:val="TableParagraph"/>
              <w:spacing w:before="41"/>
              <w:ind w:left="109"/>
              <w:rPr>
                <w:sz w:val="18"/>
              </w:rPr>
            </w:pPr>
            <w:r>
              <w:rPr>
                <w:spacing w:val="-3"/>
                <w:sz w:val="18"/>
              </w:rPr>
              <w:t>指金融业机构组织架构中，其内设部门、分支机构等已公开的基础概况记</w:t>
            </w:r>
          </w:p>
          <w:p>
            <w:pPr>
              <w:pStyle w:val="TableParagraph"/>
              <w:spacing w:before="81"/>
              <w:ind w:left="109"/>
              <w:rPr>
                <w:sz w:val="18"/>
              </w:rPr>
            </w:pPr>
            <w:r>
              <w:rPr>
                <w:spacing w:val="-1"/>
                <w:sz w:val="18"/>
              </w:rPr>
              <w:t>录数据，如机构编号、机构名称、机构地址、机构电话等。</w:t>
            </w:r>
          </w:p>
        </w:tc>
        <w:tc>
          <w:tcPr>
            <w:tcW w:w="979" w:type="dxa"/>
          </w:tcPr>
          <w:p>
            <w:pPr>
              <w:pStyle w:val="TableParagraph"/>
              <w:spacing w:before="5"/>
              <w:rPr>
                <w:rFonts w:ascii="黑体"/>
                <w:sz w:val="15"/>
              </w:rPr>
            </w:pPr>
          </w:p>
          <w:p>
            <w:pPr>
              <w:pStyle w:val="TableParagraph"/>
              <w:ind w:left="17"/>
              <w:jc w:val="center"/>
              <w:rPr>
                <w:sz w:val="18"/>
              </w:rPr>
            </w:pPr>
            <w:r>
              <w:rPr>
                <w:sz w:val="18"/>
              </w:rPr>
              <w:t>1</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3"/>
              <w:ind w:left="14"/>
              <w:jc w:val="center"/>
              <w:rPr>
                <w:sz w:val="18"/>
              </w:rPr>
            </w:pPr>
            <w:r>
              <w:rPr>
                <w:sz w:val="18"/>
              </w:rPr>
              <w:t>基本信息（</w:t>
            </w:r>
            <w:r>
              <w:rPr>
                <w:spacing w:val="-5"/>
                <w:sz w:val="18"/>
              </w:rPr>
              <w:t>非公</w:t>
            </w:r>
          </w:p>
          <w:p>
            <w:pPr>
              <w:pStyle w:val="TableParagraph"/>
              <w:spacing w:before="81"/>
              <w:ind w:left="12"/>
              <w:jc w:val="center"/>
              <w:rPr>
                <w:sz w:val="18"/>
              </w:rPr>
            </w:pPr>
            <w:r>
              <w:rPr>
                <w:sz w:val="18"/>
              </w:rPr>
              <w:t>开</w:t>
            </w:r>
            <w:r>
              <w:rPr>
                <w:spacing w:val="-10"/>
                <w:sz w:val="18"/>
              </w:rPr>
              <w:t>）</w:t>
            </w:r>
          </w:p>
        </w:tc>
        <w:tc>
          <w:tcPr>
            <w:tcW w:w="5957" w:type="dxa"/>
          </w:tcPr>
          <w:p>
            <w:pPr>
              <w:pStyle w:val="TableParagraph"/>
              <w:spacing w:before="43"/>
              <w:ind w:left="109"/>
              <w:rPr>
                <w:sz w:val="18"/>
              </w:rPr>
            </w:pPr>
            <w:r>
              <w:rPr>
                <w:spacing w:val="-3"/>
                <w:sz w:val="18"/>
              </w:rPr>
              <w:t>指金融业机构组织架构中，其内设部门、分支机构等未直接公开的基础概</w:t>
            </w:r>
          </w:p>
          <w:p>
            <w:pPr>
              <w:pStyle w:val="TableParagraph"/>
              <w:spacing w:before="81"/>
              <w:ind w:left="109"/>
              <w:rPr>
                <w:sz w:val="18"/>
              </w:rPr>
            </w:pPr>
            <w:r>
              <w:rPr>
                <w:spacing w:val="-1"/>
                <w:sz w:val="18"/>
              </w:rPr>
              <w:t>况记录数据，如部门编号、部门名称、部门职责、上级账务机构编号等。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层级信息</w:t>
            </w:r>
          </w:p>
        </w:tc>
        <w:tc>
          <w:tcPr>
            <w:tcW w:w="5957" w:type="dxa"/>
          </w:tcPr>
          <w:p>
            <w:pPr>
              <w:pStyle w:val="TableParagraph"/>
              <w:spacing w:before="40"/>
              <w:ind w:left="109"/>
              <w:rPr>
                <w:sz w:val="18"/>
              </w:rPr>
            </w:pPr>
            <w:r>
              <w:rPr>
                <w:spacing w:val="-9"/>
                <w:sz w:val="18"/>
              </w:rPr>
              <w:t>指金融业机构组织架构中，其内设部门、分支机构等的层级划分标识数据，</w:t>
            </w:r>
          </w:p>
          <w:p>
            <w:pPr>
              <w:pStyle w:val="TableParagraph"/>
              <w:spacing w:before="82"/>
              <w:ind w:left="109"/>
              <w:rPr>
                <w:sz w:val="18"/>
              </w:rPr>
            </w:pPr>
            <w:r>
              <w:rPr>
                <w:spacing w:val="-1"/>
                <w:sz w:val="18"/>
              </w:rPr>
              <w:t>如总公司、分公司、子公司等。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分类信息</w:t>
            </w:r>
          </w:p>
        </w:tc>
        <w:tc>
          <w:tcPr>
            <w:tcW w:w="5957" w:type="dxa"/>
          </w:tcPr>
          <w:p>
            <w:pPr>
              <w:pStyle w:val="TableParagraph"/>
              <w:spacing w:before="40"/>
              <w:ind w:left="109"/>
              <w:rPr>
                <w:sz w:val="18"/>
              </w:rPr>
            </w:pPr>
            <w:r>
              <w:rPr>
                <w:spacing w:val="-3"/>
                <w:sz w:val="18"/>
              </w:rPr>
              <w:t>指金融业机构组织架构中，其内设部门、分支机构等按不同管理要求维度</w:t>
            </w:r>
          </w:p>
          <w:p>
            <w:pPr>
              <w:pStyle w:val="TableParagraph"/>
              <w:spacing w:before="82"/>
              <w:ind w:left="109"/>
              <w:rPr>
                <w:sz w:val="18"/>
              </w:rPr>
            </w:pPr>
            <w:r>
              <w:rPr>
                <w:spacing w:val="-1"/>
                <w:sz w:val="18"/>
              </w:rPr>
              <w:t>进行分类的标识数据，如是否为营业机构、是否为账务机构等。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85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24"/>
              </w:rPr>
            </w:pPr>
          </w:p>
          <w:p>
            <w:pPr>
              <w:pStyle w:val="TableParagraph"/>
              <w:ind w:left="12"/>
              <w:jc w:val="center"/>
              <w:rPr>
                <w:sz w:val="18"/>
              </w:rPr>
            </w:pPr>
            <w:r>
              <w:rPr>
                <w:spacing w:val="-3"/>
                <w:sz w:val="18"/>
              </w:rPr>
              <w:t>证件信息</w:t>
            </w:r>
          </w:p>
        </w:tc>
        <w:tc>
          <w:tcPr>
            <w:tcW w:w="5957" w:type="dxa"/>
          </w:tcPr>
          <w:p>
            <w:pPr>
              <w:pStyle w:val="TableParagraph"/>
              <w:spacing w:before="156"/>
              <w:ind w:left="109"/>
              <w:rPr>
                <w:sz w:val="18"/>
              </w:rPr>
            </w:pPr>
            <w:r>
              <w:rPr>
                <w:spacing w:val="-3"/>
                <w:sz w:val="18"/>
              </w:rPr>
              <w:t>指金融业机构各内设部门、分支机构等的证件信息，如统一社会信用代码</w:t>
            </w:r>
          </w:p>
          <w:p>
            <w:pPr>
              <w:pStyle w:val="TableParagraph"/>
              <w:spacing w:before="81"/>
              <w:ind w:left="109"/>
              <w:rPr>
                <w:sz w:val="18"/>
              </w:rPr>
            </w:pPr>
            <w:r>
              <w:rPr>
                <w:sz w:val="18"/>
              </w:rPr>
              <w:t>（五证合一后）</w:t>
            </w:r>
            <w:r>
              <w:rPr>
                <w:spacing w:val="-1"/>
                <w:sz w:val="18"/>
              </w:rPr>
              <w:t>、金融业机构代码证号、支付业务许可证号等。</w:t>
            </w:r>
          </w:p>
        </w:tc>
        <w:tc>
          <w:tcPr>
            <w:tcW w:w="979" w:type="dxa"/>
          </w:tcPr>
          <w:p>
            <w:pPr>
              <w:pStyle w:val="TableParagraph"/>
              <w:spacing w:before="4"/>
              <w:rPr>
                <w:rFonts w:ascii="黑体"/>
                <w:sz w:val="24"/>
              </w:rPr>
            </w:pPr>
          </w:p>
          <w:p>
            <w:pPr>
              <w:pStyle w:val="TableParagraph"/>
              <w:ind w:left="17"/>
              <w:jc w:val="center"/>
              <w:rPr>
                <w:sz w:val="18"/>
              </w:rPr>
            </w:pPr>
            <w:r>
              <w:rPr>
                <w:sz w:val="18"/>
              </w:rPr>
              <w:t>1</w:t>
            </w:r>
          </w:p>
        </w:tc>
        <w:tc>
          <w:tcPr>
            <w:tcW w:w="715" w:type="dxa"/>
          </w:tcPr>
          <w:p>
            <w:pPr>
              <w:pStyle w:val="TableParagraph"/>
              <w:rPr>
                <w:rFonts w:ascii="Times New Roman"/>
                <w:sz w:val="18"/>
              </w:rPr>
            </w:pPr>
          </w:p>
        </w:tc>
      </w:tr>
      <w:tr>
        <w:trPr>
          <w:trHeight w:val="124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50"/>
              <w:ind w:left="324" w:right="134" w:hanging="180"/>
              <w:rPr>
                <w:sz w:val="18"/>
              </w:rPr>
            </w:pPr>
            <w:r>
              <w:rPr>
                <w:spacing w:val="-4"/>
                <w:sz w:val="18"/>
              </w:rPr>
              <w:t>财务信</w:t>
            </w:r>
            <w:r>
              <w:rPr>
                <w:spacing w:val="-10"/>
                <w:sz w:val="18"/>
              </w:rPr>
              <w:t>息</w:t>
            </w:r>
          </w:p>
        </w:tc>
        <w:tc>
          <w:tcPr>
            <w:tcW w:w="1706" w:type="dxa"/>
            <w:vMerge w:val="restart"/>
          </w:tcPr>
          <w:p>
            <w:pPr>
              <w:pStyle w:val="TableParagraph"/>
              <w:rPr>
                <w:rFonts w:ascii="黑体"/>
                <w:sz w:val="18"/>
              </w:rPr>
            </w:pPr>
          </w:p>
          <w:p>
            <w:pPr>
              <w:pStyle w:val="TableParagraph"/>
              <w:rPr>
                <w:rFonts w:ascii="黑体"/>
                <w:sz w:val="18"/>
              </w:rPr>
            </w:pPr>
          </w:p>
          <w:p>
            <w:pPr>
              <w:pStyle w:val="TableParagraph"/>
              <w:spacing w:before="4"/>
              <w:rPr>
                <w:rFonts w:ascii="黑体"/>
                <w:sz w:val="23"/>
              </w:rPr>
            </w:pPr>
          </w:p>
          <w:p>
            <w:pPr>
              <w:pStyle w:val="TableParagraph"/>
              <w:spacing w:line="324" w:lineRule="auto"/>
              <w:ind w:left="108" w:right="87"/>
              <w:jc w:val="both"/>
              <w:rPr>
                <w:sz w:val="18"/>
              </w:rPr>
            </w:pPr>
            <w:r>
              <w:rPr>
                <w:spacing w:val="-2"/>
                <w:sz w:val="18"/>
              </w:rPr>
              <w:t>指反映金融业机构</w:t>
            </w:r>
            <w:r>
              <w:rPr>
                <w:spacing w:val="-2"/>
                <w:sz w:val="18"/>
              </w:rPr>
              <w:t>财务收支、预算及</w:t>
            </w:r>
            <w:r>
              <w:rPr>
                <w:spacing w:val="-2"/>
                <w:sz w:val="18"/>
              </w:rPr>
              <w:t>费用分配等情况的</w:t>
            </w:r>
            <w:r>
              <w:rPr>
                <w:spacing w:val="-4"/>
                <w:sz w:val="18"/>
              </w:rPr>
              <w:t>信息。</w:t>
            </w:r>
          </w:p>
        </w:tc>
        <w:tc>
          <w:tcPr>
            <w:tcW w:w="1522" w:type="dxa"/>
          </w:tcPr>
          <w:p>
            <w:pPr>
              <w:pStyle w:val="TableParagraph"/>
              <w:rPr>
                <w:rFonts w:ascii="黑体"/>
                <w:sz w:val="18"/>
              </w:rPr>
            </w:pPr>
          </w:p>
          <w:p>
            <w:pPr>
              <w:pStyle w:val="TableParagraph"/>
              <w:spacing w:before="8"/>
              <w:rPr>
                <w:rFonts w:ascii="黑体"/>
                <w:sz w:val="21"/>
              </w:rPr>
            </w:pPr>
          </w:p>
          <w:p>
            <w:pPr>
              <w:pStyle w:val="TableParagraph"/>
              <w:spacing w:before="1"/>
              <w:ind w:left="12"/>
              <w:jc w:val="center"/>
              <w:rPr>
                <w:sz w:val="18"/>
              </w:rPr>
            </w:pPr>
            <w:r>
              <w:rPr>
                <w:spacing w:val="-2"/>
                <w:sz w:val="18"/>
              </w:rPr>
              <w:t>财务会计信息</w:t>
            </w:r>
          </w:p>
        </w:tc>
        <w:tc>
          <w:tcPr>
            <w:tcW w:w="5957" w:type="dxa"/>
          </w:tcPr>
          <w:p>
            <w:pPr>
              <w:pStyle w:val="TableParagraph"/>
              <w:spacing w:line="324" w:lineRule="auto" w:before="40"/>
              <w:ind w:left="109" w:right="93"/>
              <w:jc w:val="both"/>
              <w:rPr>
                <w:sz w:val="18"/>
              </w:rPr>
            </w:pPr>
            <w:r>
              <w:rPr>
                <w:spacing w:val="-2"/>
                <w:sz w:val="18"/>
              </w:rPr>
              <w:t>指金融业机构根据会计准则进行的会计确认、计量和报告过程中产生的相</w:t>
            </w:r>
            <w:r>
              <w:rPr>
                <w:spacing w:val="-2"/>
                <w:sz w:val="18"/>
              </w:rPr>
              <w:t>关数据，包括会计记录、账簿、报表等。如金融资产、其他流动资产、长</w:t>
            </w:r>
            <w:r>
              <w:rPr>
                <w:spacing w:val="-3"/>
                <w:sz w:val="18"/>
              </w:rPr>
              <w:t>期投资、固定资产、无形资产、递延资产、流动负债、非流动负债、所有</w:t>
            </w:r>
          </w:p>
          <w:p>
            <w:pPr>
              <w:pStyle w:val="TableParagraph"/>
              <w:spacing w:before="2"/>
              <w:ind w:left="109"/>
              <w:rPr>
                <w:sz w:val="18"/>
              </w:rPr>
            </w:pPr>
            <w:r>
              <w:rPr>
                <w:spacing w:val="-1"/>
                <w:sz w:val="18"/>
              </w:rPr>
              <w:t>者权益的确认及计量等。</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3</w:t>
            </w:r>
          </w:p>
        </w:tc>
        <w:tc>
          <w:tcPr>
            <w:tcW w:w="715" w:type="dxa"/>
          </w:tcPr>
          <w:p>
            <w:pPr>
              <w:pStyle w:val="TableParagraph"/>
              <w:rPr>
                <w:rFonts w:ascii="Times New Roman"/>
                <w:sz w:val="18"/>
              </w:rPr>
            </w:pPr>
          </w:p>
        </w:tc>
      </w:tr>
      <w:tr>
        <w:trPr>
          <w:trHeight w:val="79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line="326" w:lineRule="auto" w:before="127"/>
              <w:ind w:left="581" w:right="116" w:hanging="449"/>
              <w:rPr>
                <w:sz w:val="18"/>
              </w:rPr>
            </w:pPr>
            <w:r>
              <w:rPr>
                <w:spacing w:val="-2"/>
                <w:sz w:val="18"/>
              </w:rPr>
              <w:t>企事业财务管理</w:t>
            </w:r>
            <w:r>
              <w:rPr>
                <w:spacing w:val="-6"/>
                <w:sz w:val="18"/>
              </w:rPr>
              <w:t>信息</w:t>
            </w:r>
          </w:p>
        </w:tc>
        <w:tc>
          <w:tcPr>
            <w:tcW w:w="5957" w:type="dxa"/>
          </w:tcPr>
          <w:p>
            <w:pPr>
              <w:pStyle w:val="TableParagraph"/>
              <w:spacing w:line="326" w:lineRule="auto" w:before="127"/>
              <w:ind w:left="109" w:right="94"/>
              <w:rPr>
                <w:sz w:val="18"/>
              </w:rPr>
            </w:pPr>
            <w:r>
              <w:rPr>
                <w:spacing w:val="-2"/>
                <w:sz w:val="18"/>
              </w:rPr>
              <w:t>指企事业单位预算执行、周转金拨付和年终并账等财务管理信息。如预算</w:t>
            </w:r>
            <w:r>
              <w:rPr>
                <w:spacing w:val="-2"/>
                <w:sz w:val="18"/>
              </w:rPr>
              <w:t>核批金额、预算执行率等。</w:t>
            </w:r>
          </w:p>
        </w:tc>
        <w:tc>
          <w:tcPr>
            <w:tcW w:w="979" w:type="dxa"/>
          </w:tcPr>
          <w:p>
            <w:pPr>
              <w:pStyle w:val="TableParagraph"/>
              <w:spacing w:before="1"/>
              <w:rPr>
                <w:rFonts w:ascii="黑体"/>
                <w:sz w:val="22"/>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基建财务管理信</w:t>
            </w:r>
          </w:p>
          <w:p>
            <w:pPr>
              <w:pStyle w:val="TableParagraph"/>
              <w:spacing w:before="82"/>
              <w:ind w:left="14"/>
              <w:jc w:val="center"/>
              <w:rPr>
                <w:sz w:val="18"/>
              </w:rPr>
            </w:pPr>
            <w:r>
              <w:rPr>
                <w:sz w:val="18"/>
              </w:rPr>
              <w:t>息</w:t>
            </w:r>
          </w:p>
        </w:tc>
        <w:tc>
          <w:tcPr>
            <w:tcW w:w="5957" w:type="dxa"/>
          </w:tcPr>
          <w:p>
            <w:pPr>
              <w:pStyle w:val="TableParagraph"/>
              <w:spacing w:before="40"/>
              <w:ind w:left="109"/>
              <w:rPr>
                <w:sz w:val="18"/>
              </w:rPr>
            </w:pPr>
            <w:r>
              <w:rPr>
                <w:spacing w:val="-3"/>
                <w:sz w:val="18"/>
              </w:rPr>
              <w:t>指基本建设项目管理和项目核算等信息。如基建项目代码、基建项目关张</w:t>
            </w:r>
          </w:p>
          <w:p>
            <w:pPr>
              <w:pStyle w:val="TableParagraph"/>
              <w:spacing w:before="82"/>
              <w:ind w:left="109"/>
              <w:rPr>
                <w:sz w:val="18"/>
              </w:rPr>
            </w:pPr>
            <w:r>
              <w:rPr>
                <w:spacing w:val="-3"/>
                <w:sz w:val="18"/>
              </w:rPr>
              <w:t>日期等。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936"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管理会计信息</w:t>
            </w:r>
          </w:p>
        </w:tc>
        <w:tc>
          <w:tcPr>
            <w:tcW w:w="5957" w:type="dxa"/>
          </w:tcPr>
          <w:p>
            <w:pPr>
              <w:pStyle w:val="TableParagraph"/>
              <w:spacing w:line="324" w:lineRule="auto" w:before="40"/>
              <w:ind w:left="109" w:right="75"/>
              <w:rPr>
                <w:sz w:val="18"/>
              </w:rPr>
            </w:pPr>
            <w:r>
              <w:rPr>
                <w:spacing w:val="-2"/>
                <w:sz w:val="18"/>
              </w:rPr>
              <w:t>指金融业机构运用管理会计工具方法，根据财务和业务数据进行加工整理</w:t>
            </w:r>
            <w:r>
              <w:rPr>
                <w:spacing w:val="-1"/>
                <w:sz w:val="18"/>
              </w:rPr>
              <w:t>形成的，满足企业价值管理和决策支持需要的各类数据。如预算、考核、</w:t>
            </w:r>
          </w:p>
          <w:p>
            <w:pPr>
              <w:pStyle w:val="TableParagraph"/>
              <w:spacing w:before="2"/>
              <w:ind w:left="109"/>
              <w:rPr>
                <w:sz w:val="18"/>
              </w:rPr>
            </w:pPr>
            <w:r>
              <w:rPr>
                <w:spacing w:val="-1"/>
                <w:sz w:val="18"/>
              </w:rPr>
              <w:t>成本分摊、盈亏分析等方面的报表、报告等。</w:t>
            </w:r>
          </w:p>
        </w:tc>
        <w:tc>
          <w:tcPr>
            <w:tcW w:w="979" w:type="dxa"/>
          </w:tcPr>
          <w:p>
            <w:pPr>
              <w:pStyle w:val="TableParagraph"/>
              <w:rPr>
                <w:rFonts w:ascii="黑体"/>
                <w:sz w:val="18"/>
              </w:rPr>
            </w:pPr>
          </w:p>
          <w:p>
            <w:pPr>
              <w:pStyle w:val="TableParagraph"/>
              <w:spacing w:before="122"/>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财务支出信息</w:t>
            </w:r>
          </w:p>
        </w:tc>
        <w:tc>
          <w:tcPr>
            <w:tcW w:w="5957" w:type="dxa"/>
          </w:tcPr>
          <w:p>
            <w:pPr>
              <w:pStyle w:val="TableParagraph"/>
              <w:spacing w:before="40"/>
              <w:ind w:left="109"/>
              <w:rPr>
                <w:sz w:val="18"/>
              </w:rPr>
            </w:pPr>
            <w:r>
              <w:rPr>
                <w:spacing w:val="-3"/>
                <w:sz w:val="18"/>
              </w:rPr>
              <w:t>指金融业机构开展财务开支及招标采购过程中产生的各类数据，包括供应</w:t>
            </w:r>
          </w:p>
          <w:p>
            <w:pPr>
              <w:pStyle w:val="TableParagraph"/>
              <w:spacing w:before="82"/>
              <w:ind w:left="109"/>
              <w:rPr>
                <w:sz w:val="18"/>
              </w:rPr>
            </w:pPr>
            <w:r>
              <w:rPr>
                <w:spacing w:val="-1"/>
                <w:sz w:val="18"/>
              </w:rPr>
              <w:t>商管理数据。如采购相关信息、费用报销信息、供应商信息等。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76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2"/>
              <w:rPr>
                <w:rFonts w:ascii="黑体"/>
                <w:sz w:val="20"/>
              </w:rPr>
            </w:pPr>
          </w:p>
          <w:p>
            <w:pPr>
              <w:pStyle w:val="TableParagraph"/>
              <w:ind w:left="12"/>
              <w:jc w:val="center"/>
              <w:rPr>
                <w:sz w:val="18"/>
              </w:rPr>
            </w:pPr>
            <w:r>
              <w:rPr>
                <w:spacing w:val="-3"/>
                <w:sz w:val="18"/>
              </w:rPr>
              <w:t>税务信息</w:t>
            </w:r>
          </w:p>
        </w:tc>
        <w:tc>
          <w:tcPr>
            <w:tcW w:w="5957" w:type="dxa"/>
          </w:tcPr>
          <w:p>
            <w:pPr>
              <w:pStyle w:val="TableParagraph"/>
              <w:spacing w:line="324" w:lineRule="auto" w:before="112"/>
              <w:ind w:left="109" w:right="94"/>
              <w:rPr>
                <w:sz w:val="18"/>
              </w:rPr>
            </w:pPr>
            <w:r>
              <w:rPr>
                <w:spacing w:val="-2"/>
                <w:sz w:val="18"/>
              </w:rPr>
              <w:t>指金融业机构的税款形成、申报、缴纳以及发票管理等过程中产生的各类</w:t>
            </w:r>
            <w:r>
              <w:rPr>
                <w:spacing w:val="-4"/>
                <w:sz w:val="18"/>
              </w:rPr>
              <w:t>数据。</w:t>
            </w:r>
          </w:p>
        </w:tc>
        <w:tc>
          <w:tcPr>
            <w:tcW w:w="979" w:type="dxa"/>
          </w:tcPr>
          <w:p>
            <w:pPr>
              <w:pStyle w:val="TableParagraph"/>
              <w:spacing w:before="12"/>
              <w:rPr>
                <w:rFonts w:ascii="黑体"/>
                <w:sz w:val="20"/>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内部资金往来信</w:t>
            </w:r>
          </w:p>
          <w:p>
            <w:pPr>
              <w:pStyle w:val="TableParagraph"/>
              <w:spacing w:before="82"/>
              <w:ind w:left="14"/>
              <w:jc w:val="center"/>
              <w:rPr>
                <w:sz w:val="18"/>
              </w:rPr>
            </w:pPr>
            <w:r>
              <w:rPr>
                <w:sz w:val="18"/>
              </w:rPr>
              <w:t>息</w:t>
            </w:r>
          </w:p>
        </w:tc>
        <w:tc>
          <w:tcPr>
            <w:tcW w:w="5957" w:type="dxa"/>
          </w:tcPr>
          <w:p>
            <w:pPr>
              <w:pStyle w:val="TableParagraph"/>
              <w:spacing w:before="4"/>
              <w:rPr>
                <w:rFonts w:ascii="黑体"/>
                <w:sz w:val="15"/>
              </w:rPr>
            </w:pPr>
          </w:p>
          <w:p>
            <w:pPr>
              <w:pStyle w:val="TableParagraph"/>
              <w:ind w:left="109"/>
              <w:rPr>
                <w:sz w:val="18"/>
              </w:rPr>
            </w:pPr>
            <w:r>
              <w:rPr>
                <w:sz w:val="18"/>
              </w:rPr>
              <w:t>指金融业机构（集团）</w:t>
            </w:r>
            <w:r>
              <w:rPr>
                <w:spacing w:val="-1"/>
                <w:sz w:val="18"/>
              </w:rPr>
              <w:t>内部资金划转与借用的信息。</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支付清算汇总信</w:t>
            </w:r>
          </w:p>
          <w:p>
            <w:pPr>
              <w:pStyle w:val="TableParagraph"/>
              <w:spacing w:before="82"/>
              <w:ind w:left="14"/>
              <w:jc w:val="center"/>
              <w:rPr>
                <w:sz w:val="18"/>
              </w:rPr>
            </w:pPr>
            <w:r>
              <w:rPr>
                <w:sz w:val="18"/>
              </w:rPr>
              <w:t>息</w:t>
            </w:r>
          </w:p>
        </w:tc>
        <w:tc>
          <w:tcPr>
            <w:tcW w:w="5957" w:type="dxa"/>
          </w:tcPr>
          <w:p>
            <w:pPr>
              <w:pStyle w:val="TableParagraph"/>
              <w:spacing w:before="40"/>
              <w:ind w:left="109"/>
              <w:rPr>
                <w:sz w:val="18"/>
              </w:rPr>
            </w:pPr>
            <w:r>
              <w:rPr>
                <w:spacing w:val="-2"/>
                <w:sz w:val="18"/>
              </w:rPr>
              <w:t>指金融业机构汇总的各类支付清算和结算数据，如商户结算数据（</w:t>
            </w:r>
            <w:r>
              <w:rPr>
                <w:spacing w:val="-5"/>
                <w:sz w:val="18"/>
              </w:rPr>
              <w:t>如结算</w:t>
            </w:r>
          </w:p>
          <w:p>
            <w:pPr>
              <w:pStyle w:val="TableParagraph"/>
              <w:spacing w:before="82"/>
              <w:ind w:left="109"/>
              <w:rPr>
                <w:sz w:val="18"/>
              </w:rPr>
            </w:pPr>
            <w:r>
              <w:rPr>
                <w:sz w:val="18"/>
              </w:rPr>
              <w:t>周期、结算方式等）、结算单数据（如汇总轧差金额、结算周期等）</w:t>
            </w:r>
            <w:r>
              <w:rPr>
                <w:spacing w:val="-5"/>
                <w:sz w:val="18"/>
              </w:rPr>
              <w:t>等。</w:t>
            </w:r>
          </w:p>
        </w:tc>
        <w:tc>
          <w:tcPr>
            <w:tcW w:w="979" w:type="dxa"/>
          </w:tcPr>
          <w:p>
            <w:pPr>
              <w:pStyle w:val="TableParagraph"/>
              <w:spacing w:before="4"/>
              <w:rPr>
                <w:rFonts w:ascii="黑体"/>
                <w:sz w:val="15"/>
              </w:rPr>
            </w:pPr>
          </w:p>
          <w:p>
            <w:pPr>
              <w:pStyle w:val="TableParagraph"/>
              <w:spacing w:before="1"/>
              <w:ind w:left="17"/>
              <w:jc w:val="center"/>
              <w:rPr>
                <w:sz w:val="18"/>
              </w:rPr>
            </w:pPr>
            <w:r>
              <w:rPr>
                <w:sz w:val="18"/>
              </w:rPr>
              <w:t>3</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资金渠道流通汇</w:t>
            </w:r>
          </w:p>
          <w:p>
            <w:pPr>
              <w:pStyle w:val="TableParagraph"/>
              <w:spacing w:before="82"/>
              <w:ind w:left="14"/>
              <w:jc w:val="center"/>
              <w:rPr>
                <w:sz w:val="18"/>
              </w:rPr>
            </w:pPr>
            <w:r>
              <w:rPr>
                <w:spacing w:val="-4"/>
                <w:sz w:val="18"/>
              </w:rPr>
              <w:t>总信息</w:t>
            </w:r>
          </w:p>
        </w:tc>
        <w:tc>
          <w:tcPr>
            <w:tcW w:w="5957" w:type="dxa"/>
          </w:tcPr>
          <w:p>
            <w:pPr>
              <w:pStyle w:val="TableParagraph"/>
              <w:spacing w:before="40"/>
              <w:ind w:left="109"/>
              <w:rPr>
                <w:sz w:val="18"/>
              </w:rPr>
            </w:pPr>
            <w:r>
              <w:rPr>
                <w:spacing w:val="-3"/>
                <w:sz w:val="18"/>
              </w:rPr>
              <w:t>指金融业机构汇总的资金渠道流通相关数据，如渠道资金流水总额、渠道</w:t>
            </w:r>
          </w:p>
          <w:p>
            <w:pPr>
              <w:pStyle w:val="TableParagraph"/>
              <w:spacing w:before="82"/>
              <w:ind w:left="109"/>
              <w:rPr>
                <w:sz w:val="18"/>
              </w:rPr>
            </w:pPr>
            <w:r>
              <w:rPr>
                <w:spacing w:val="-1"/>
                <w:sz w:val="18"/>
              </w:rPr>
              <w:t>对账明细、渠道对账结果等。</w:t>
            </w:r>
          </w:p>
        </w:tc>
        <w:tc>
          <w:tcPr>
            <w:tcW w:w="979" w:type="dxa"/>
          </w:tcPr>
          <w:p>
            <w:pPr>
              <w:pStyle w:val="TableParagraph"/>
              <w:spacing w:before="4"/>
              <w:rPr>
                <w:rFonts w:ascii="黑体"/>
                <w:sz w:val="15"/>
              </w:rPr>
            </w:pPr>
          </w:p>
          <w:p>
            <w:pPr>
              <w:pStyle w:val="TableParagraph"/>
              <w:ind w:left="17"/>
              <w:jc w:val="center"/>
              <w:rPr>
                <w:sz w:val="18"/>
              </w:rPr>
            </w:pPr>
            <w:r>
              <w:rPr>
                <w:sz w:val="18"/>
              </w:rPr>
              <w:t>3</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spacing w:before="10"/>
              <w:rPr>
                <w:rFonts w:ascii="黑体"/>
                <w:sz w:val="16"/>
              </w:rPr>
            </w:pPr>
          </w:p>
          <w:p>
            <w:pPr>
              <w:pStyle w:val="TableParagraph"/>
              <w:spacing w:line="324" w:lineRule="auto"/>
              <w:ind w:left="108" w:right="170"/>
              <w:rPr>
                <w:sz w:val="18"/>
              </w:rPr>
            </w:pPr>
            <w:r>
              <w:rPr>
                <w:spacing w:val="-4"/>
                <w:sz w:val="18"/>
              </w:rPr>
              <w:t>资产负</w:t>
            </w:r>
            <w:r>
              <w:rPr>
                <w:spacing w:val="-4"/>
                <w:sz w:val="18"/>
              </w:rPr>
              <w:t>债信息</w:t>
            </w:r>
          </w:p>
        </w:tc>
        <w:tc>
          <w:tcPr>
            <w:tcW w:w="1706" w:type="dxa"/>
            <w:vMerge w:val="restart"/>
          </w:tcPr>
          <w:p>
            <w:pPr>
              <w:pStyle w:val="TableParagraph"/>
              <w:spacing w:line="324" w:lineRule="auto" w:before="52"/>
              <w:ind w:left="108" w:right="145"/>
              <w:jc w:val="both"/>
              <w:rPr>
                <w:sz w:val="18"/>
              </w:rPr>
            </w:pPr>
            <w:r>
              <w:rPr>
                <w:spacing w:val="-2"/>
                <w:sz w:val="18"/>
              </w:rPr>
              <w:t>指金融业机构按一</w:t>
            </w:r>
            <w:r>
              <w:rPr>
                <w:spacing w:val="-2"/>
                <w:sz w:val="18"/>
              </w:rPr>
              <w:t>定的策略进行资金</w:t>
            </w:r>
            <w:r>
              <w:rPr>
                <w:spacing w:val="-2"/>
                <w:sz w:val="18"/>
              </w:rPr>
              <w:t>配置实现流动性、</w:t>
            </w:r>
            <w:r>
              <w:rPr>
                <w:spacing w:val="-2"/>
                <w:sz w:val="18"/>
              </w:rPr>
              <w:t>安全性和盈利性组</w:t>
            </w:r>
            <w:r>
              <w:rPr>
                <w:spacing w:val="-2"/>
                <w:sz w:val="18"/>
              </w:rPr>
              <w:t>合目标管理所留存</w:t>
            </w:r>
          </w:p>
          <w:p>
            <w:pPr>
              <w:pStyle w:val="TableParagraph"/>
              <w:spacing w:before="4"/>
              <w:ind w:left="108"/>
              <w:rPr>
                <w:sz w:val="18"/>
              </w:rPr>
            </w:pPr>
            <w:r>
              <w:rPr>
                <w:spacing w:val="-2"/>
                <w:sz w:val="18"/>
              </w:rPr>
              <w:t>的相关信息。</w:t>
            </w:r>
          </w:p>
        </w:tc>
        <w:tc>
          <w:tcPr>
            <w:tcW w:w="1522" w:type="dxa"/>
          </w:tcPr>
          <w:p>
            <w:pPr>
              <w:pStyle w:val="TableParagraph"/>
              <w:spacing w:before="6"/>
              <w:rPr>
                <w:rFonts w:ascii="黑体"/>
                <w:sz w:val="15"/>
              </w:rPr>
            </w:pPr>
          </w:p>
          <w:p>
            <w:pPr>
              <w:pStyle w:val="TableParagraph"/>
              <w:spacing w:before="1"/>
              <w:ind w:left="12"/>
              <w:jc w:val="center"/>
              <w:rPr>
                <w:sz w:val="18"/>
              </w:rPr>
            </w:pPr>
            <w:r>
              <w:rPr>
                <w:spacing w:val="-2"/>
                <w:sz w:val="18"/>
              </w:rPr>
              <w:t>国库管理信息</w:t>
            </w:r>
          </w:p>
        </w:tc>
        <w:tc>
          <w:tcPr>
            <w:tcW w:w="5957" w:type="dxa"/>
          </w:tcPr>
          <w:p>
            <w:pPr>
              <w:pStyle w:val="TableParagraph"/>
              <w:spacing w:before="43"/>
              <w:ind w:left="109"/>
              <w:rPr>
                <w:sz w:val="18"/>
              </w:rPr>
            </w:pPr>
            <w:r>
              <w:rPr>
                <w:spacing w:val="-3"/>
                <w:sz w:val="18"/>
              </w:rPr>
              <w:t>指金融业机构履行政府控制预算执行，保管政府资产和负债一系列管理职</w:t>
            </w:r>
          </w:p>
          <w:p>
            <w:pPr>
              <w:pStyle w:val="TableParagraph"/>
              <w:spacing w:before="81"/>
              <w:ind w:left="109"/>
              <w:rPr>
                <w:sz w:val="18"/>
              </w:rPr>
            </w:pPr>
            <w:r>
              <w:rPr>
                <w:spacing w:val="-1"/>
                <w:sz w:val="18"/>
              </w:rPr>
              <w:t>能所存储的相关数据。</w:t>
            </w:r>
          </w:p>
        </w:tc>
        <w:tc>
          <w:tcPr>
            <w:tcW w:w="979" w:type="dxa"/>
          </w:tcPr>
          <w:p>
            <w:pPr>
              <w:pStyle w:val="TableParagraph"/>
              <w:spacing w:before="6"/>
              <w:rPr>
                <w:rFonts w:ascii="黑体"/>
                <w:sz w:val="15"/>
              </w:rPr>
            </w:pPr>
          </w:p>
          <w:p>
            <w:pPr>
              <w:pStyle w:val="TableParagraph"/>
              <w:spacing w:before="1"/>
              <w:ind w:left="17"/>
              <w:jc w:val="center"/>
              <w:rPr>
                <w:sz w:val="18"/>
              </w:rPr>
            </w:pPr>
            <w:r>
              <w:rPr>
                <w:color w:val="FF0000"/>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2"/>
                <w:sz w:val="18"/>
              </w:rPr>
              <w:t>利率管理信息</w:t>
            </w:r>
          </w:p>
        </w:tc>
        <w:tc>
          <w:tcPr>
            <w:tcW w:w="5957" w:type="dxa"/>
          </w:tcPr>
          <w:p>
            <w:pPr>
              <w:pStyle w:val="TableParagraph"/>
              <w:spacing w:before="40"/>
              <w:ind w:left="109"/>
              <w:rPr>
                <w:sz w:val="18"/>
              </w:rPr>
            </w:pPr>
            <w:r>
              <w:rPr>
                <w:spacing w:val="-3"/>
                <w:sz w:val="18"/>
              </w:rPr>
              <w:t>指金融业机构记录的中央银行对利率水平的调整数据，以及对利率政策执</w:t>
            </w:r>
          </w:p>
          <w:p>
            <w:pPr>
              <w:pStyle w:val="TableParagraph"/>
              <w:spacing w:before="82"/>
              <w:ind w:left="109"/>
              <w:rPr>
                <w:sz w:val="18"/>
              </w:rPr>
            </w:pPr>
            <w:r>
              <w:rPr>
                <w:spacing w:val="-1"/>
                <w:sz w:val="18"/>
              </w:rPr>
              <w:t>行情况落实过程中记录的数据。</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4"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0"/>
              <w:ind w:left="14"/>
              <w:jc w:val="center"/>
              <w:rPr>
                <w:sz w:val="18"/>
              </w:rPr>
            </w:pPr>
            <w:r>
              <w:rPr>
                <w:spacing w:val="-2"/>
                <w:sz w:val="18"/>
              </w:rPr>
              <w:t>资产负债管理信</w:t>
            </w:r>
          </w:p>
          <w:p>
            <w:pPr>
              <w:pStyle w:val="TableParagraph"/>
              <w:spacing w:before="82"/>
              <w:ind w:left="14"/>
              <w:jc w:val="center"/>
              <w:rPr>
                <w:sz w:val="18"/>
              </w:rPr>
            </w:pPr>
            <w:r>
              <w:rPr>
                <w:sz w:val="18"/>
              </w:rPr>
              <w:t>息</w:t>
            </w:r>
          </w:p>
        </w:tc>
        <w:tc>
          <w:tcPr>
            <w:tcW w:w="5957" w:type="dxa"/>
          </w:tcPr>
          <w:p>
            <w:pPr>
              <w:pStyle w:val="TableParagraph"/>
              <w:spacing w:before="40"/>
              <w:ind w:left="109"/>
              <w:rPr>
                <w:sz w:val="18"/>
              </w:rPr>
            </w:pPr>
            <w:r>
              <w:rPr>
                <w:spacing w:val="-3"/>
                <w:sz w:val="18"/>
              </w:rPr>
              <w:t>指金融业机构在一定风险限额下，为实现经营目标而对资产负债结构进行</w:t>
            </w:r>
          </w:p>
          <w:p>
            <w:pPr>
              <w:pStyle w:val="TableParagraph"/>
              <w:spacing w:before="82"/>
              <w:ind w:left="109"/>
              <w:rPr>
                <w:sz w:val="18"/>
              </w:rPr>
            </w:pPr>
            <w:r>
              <w:rPr>
                <w:spacing w:val="-1"/>
                <w:sz w:val="18"/>
              </w:rPr>
              <w:t>全面的、动态的、前瞻性协调管理过程中记录的数据。</w:t>
            </w:r>
          </w:p>
        </w:tc>
        <w:tc>
          <w:tcPr>
            <w:tcW w:w="979" w:type="dxa"/>
          </w:tcPr>
          <w:p>
            <w:pPr>
              <w:pStyle w:val="TableParagraph"/>
              <w:spacing w:before="5"/>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93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tcPr>
          <w:p>
            <w:pPr>
              <w:pStyle w:val="TableParagraph"/>
              <w:spacing w:before="4"/>
              <w:rPr>
                <w:rFonts w:ascii="黑体"/>
                <w:sz w:val="15"/>
              </w:rPr>
            </w:pPr>
          </w:p>
          <w:p>
            <w:pPr>
              <w:pStyle w:val="TableParagraph"/>
              <w:spacing w:line="324" w:lineRule="auto"/>
              <w:ind w:left="108" w:right="170"/>
              <w:rPr>
                <w:sz w:val="18"/>
              </w:rPr>
            </w:pPr>
            <w:r>
              <w:rPr>
                <w:spacing w:val="-4"/>
                <w:sz w:val="18"/>
              </w:rPr>
              <w:t>行政信</w:t>
            </w:r>
            <w:r>
              <w:rPr>
                <w:spacing w:val="-10"/>
                <w:sz w:val="18"/>
              </w:rPr>
              <w:t>息</w:t>
            </w:r>
          </w:p>
        </w:tc>
        <w:tc>
          <w:tcPr>
            <w:tcW w:w="1706" w:type="dxa"/>
          </w:tcPr>
          <w:p>
            <w:pPr>
              <w:pStyle w:val="TableParagraph"/>
              <w:spacing w:before="40"/>
              <w:ind w:left="108"/>
              <w:rPr>
                <w:sz w:val="18"/>
              </w:rPr>
            </w:pPr>
            <w:r>
              <w:rPr>
                <w:spacing w:val="-2"/>
                <w:sz w:val="18"/>
              </w:rPr>
              <w:t>指金融业机构日常</w:t>
            </w:r>
          </w:p>
          <w:p>
            <w:pPr>
              <w:pStyle w:val="TableParagraph"/>
              <w:spacing w:line="310" w:lineRule="atLeast" w:before="2"/>
              <w:ind w:left="108" w:right="145"/>
              <w:rPr>
                <w:sz w:val="18"/>
              </w:rPr>
            </w:pPr>
            <w:r>
              <w:rPr>
                <w:spacing w:val="-2"/>
                <w:sz w:val="18"/>
              </w:rPr>
              <w:t>行政工作中产生的</w:t>
            </w:r>
            <w:r>
              <w:rPr>
                <w:spacing w:val="-2"/>
                <w:sz w:val="18"/>
              </w:rPr>
              <w:t>各类信息。</w:t>
            </w:r>
          </w:p>
        </w:tc>
        <w:tc>
          <w:tcPr>
            <w:tcW w:w="1522" w:type="dxa"/>
          </w:tcPr>
          <w:p>
            <w:pPr>
              <w:pStyle w:val="TableParagraph"/>
              <w:rPr>
                <w:rFonts w:ascii="黑体"/>
                <w:sz w:val="18"/>
              </w:rPr>
            </w:pPr>
          </w:p>
          <w:p>
            <w:pPr>
              <w:pStyle w:val="TableParagraph"/>
              <w:spacing w:before="122"/>
              <w:ind w:left="12"/>
              <w:jc w:val="center"/>
              <w:rPr>
                <w:sz w:val="18"/>
              </w:rPr>
            </w:pPr>
            <w:r>
              <w:rPr>
                <w:spacing w:val="-2"/>
                <w:sz w:val="18"/>
              </w:rPr>
              <w:t>党务纪检信息</w:t>
            </w:r>
          </w:p>
        </w:tc>
        <w:tc>
          <w:tcPr>
            <w:tcW w:w="5957" w:type="dxa"/>
          </w:tcPr>
          <w:p>
            <w:pPr>
              <w:pStyle w:val="TableParagraph"/>
              <w:spacing w:before="40"/>
              <w:ind w:left="109"/>
              <w:rPr>
                <w:sz w:val="18"/>
              </w:rPr>
            </w:pPr>
            <w:r>
              <w:rPr>
                <w:spacing w:val="-10"/>
                <w:sz w:val="18"/>
              </w:rPr>
              <w:t>指金融业机构开展党建、纪检等工作中记录的数据，如党的组织建设情况、</w:t>
            </w:r>
          </w:p>
          <w:p>
            <w:pPr>
              <w:pStyle w:val="TableParagraph"/>
              <w:spacing w:line="310" w:lineRule="atLeast" w:before="2"/>
              <w:ind w:left="109" w:right="92"/>
              <w:rPr>
                <w:sz w:val="18"/>
              </w:rPr>
            </w:pPr>
            <w:r>
              <w:rPr>
                <w:spacing w:val="-2"/>
                <w:sz w:val="18"/>
              </w:rPr>
              <w:t>党风廉政建设情况、纪律监督、违纪问题调查处理、受理党员和群众的来</w:t>
            </w:r>
            <w:r>
              <w:rPr>
                <w:spacing w:val="-2"/>
                <w:sz w:val="18"/>
              </w:rPr>
              <w:t>信来访等。</w:t>
            </w:r>
          </w:p>
        </w:tc>
        <w:tc>
          <w:tcPr>
            <w:tcW w:w="979" w:type="dxa"/>
          </w:tcPr>
          <w:p>
            <w:pPr>
              <w:pStyle w:val="TableParagraph"/>
              <w:rPr>
                <w:rFonts w:ascii="黑体"/>
                <w:sz w:val="18"/>
              </w:rPr>
            </w:pPr>
          </w:p>
          <w:p>
            <w:pPr>
              <w:pStyle w:val="TableParagraph"/>
              <w:spacing w:before="122"/>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623" w:hRule="atLeast"/>
        </w:trPr>
        <w:tc>
          <w:tcPr>
            <w:tcW w:w="737" w:type="dxa"/>
            <w:vMerge w:val="restart"/>
          </w:tcPr>
          <w:p>
            <w:pPr>
              <w:pStyle w:val="TableParagraph"/>
              <w:rPr>
                <w:rFonts w:ascii="Times New Roman"/>
                <w:sz w:val="18"/>
              </w:rPr>
            </w:pPr>
          </w:p>
        </w:tc>
        <w:tc>
          <w:tcPr>
            <w:tcW w:w="758" w:type="dxa"/>
            <w:vMerge w:val="restart"/>
          </w:tcPr>
          <w:p>
            <w:pPr>
              <w:pStyle w:val="TableParagraph"/>
              <w:rPr>
                <w:rFonts w:ascii="Times New Roman"/>
                <w:sz w:val="18"/>
              </w:rPr>
            </w:pPr>
          </w:p>
        </w:tc>
        <w:tc>
          <w:tcPr>
            <w:tcW w:w="1298" w:type="dxa"/>
            <w:vMerge w:val="restart"/>
          </w:tcPr>
          <w:p>
            <w:pPr>
              <w:pStyle w:val="TableParagraph"/>
              <w:rPr>
                <w:rFonts w:ascii="Times New Roman"/>
                <w:sz w:val="18"/>
              </w:rPr>
            </w:pPr>
          </w:p>
        </w:tc>
        <w:tc>
          <w:tcPr>
            <w:tcW w:w="831" w:type="dxa"/>
            <w:vMerge w:val="restart"/>
          </w:tcPr>
          <w:p>
            <w:pPr>
              <w:pStyle w:val="TableParagraph"/>
              <w:rPr>
                <w:rFonts w:ascii="Times New Roman"/>
                <w:sz w:val="18"/>
              </w:rPr>
            </w:pPr>
          </w:p>
        </w:tc>
        <w:tc>
          <w:tcPr>
            <w:tcW w:w="1706" w:type="dxa"/>
            <w:vMerge w:val="restart"/>
          </w:tcPr>
          <w:p>
            <w:pPr>
              <w:pStyle w:val="TableParagraph"/>
              <w:rPr>
                <w:rFonts w:ascii="Times New Roman"/>
                <w:sz w:val="18"/>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工会信息</w:t>
            </w:r>
          </w:p>
        </w:tc>
        <w:tc>
          <w:tcPr>
            <w:tcW w:w="5957" w:type="dxa"/>
          </w:tcPr>
          <w:p>
            <w:pPr>
              <w:pStyle w:val="TableParagraph"/>
              <w:spacing w:before="40"/>
              <w:ind w:left="109"/>
              <w:rPr>
                <w:sz w:val="18"/>
              </w:rPr>
            </w:pPr>
            <w:r>
              <w:rPr>
                <w:spacing w:val="-1"/>
                <w:sz w:val="18"/>
              </w:rPr>
              <w:t>指金融业机构开展工会工作中记录的数据，如会员信息、会费管理数据、</w:t>
            </w:r>
          </w:p>
          <w:p>
            <w:pPr>
              <w:pStyle w:val="TableParagraph"/>
              <w:spacing w:before="82"/>
              <w:ind w:left="109"/>
              <w:rPr>
                <w:sz w:val="18"/>
              </w:rPr>
            </w:pPr>
            <w:r>
              <w:rPr>
                <w:spacing w:val="-2"/>
                <w:sz w:val="18"/>
              </w:rPr>
              <w:t>各类活动记录等。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1248"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9"/>
              <w:rPr>
                <w:rFonts w:ascii="黑体"/>
                <w:sz w:val="21"/>
              </w:rPr>
            </w:pPr>
          </w:p>
          <w:p>
            <w:pPr>
              <w:pStyle w:val="TableParagraph"/>
              <w:ind w:left="12"/>
              <w:jc w:val="center"/>
              <w:rPr>
                <w:sz w:val="18"/>
              </w:rPr>
            </w:pPr>
            <w:r>
              <w:rPr>
                <w:spacing w:val="-2"/>
                <w:sz w:val="18"/>
              </w:rPr>
              <w:t>章程制度信息</w:t>
            </w:r>
          </w:p>
        </w:tc>
        <w:tc>
          <w:tcPr>
            <w:tcW w:w="5957" w:type="dxa"/>
          </w:tcPr>
          <w:p>
            <w:pPr>
              <w:pStyle w:val="TableParagraph"/>
              <w:spacing w:line="324" w:lineRule="auto" w:before="41"/>
              <w:ind w:left="109" w:right="93"/>
              <w:jc w:val="both"/>
              <w:rPr>
                <w:sz w:val="18"/>
              </w:rPr>
            </w:pPr>
            <w:r>
              <w:rPr>
                <w:spacing w:val="-2"/>
                <w:sz w:val="18"/>
              </w:rPr>
              <w:t>指金融业机构为维护正常的工作秩序，依照法律、法令、政策而制定的具</w:t>
            </w:r>
            <w:r>
              <w:rPr>
                <w:spacing w:val="-2"/>
                <w:sz w:val="18"/>
              </w:rPr>
              <w:t>有规范性或指导性与约束力的章程制度电子文档数据，如公司章程、公司</w:t>
            </w:r>
            <w:r>
              <w:rPr>
                <w:sz w:val="18"/>
              </w:rPr>
              <w:t>财务管理制度、公司资产管理制度、IT</w:t>
            </w:r>
            <w:r>
              <w:rPr>
                <w:spacing w:val="-6"/>
                <w:sz w:val="18"/>
              </w:rPr>
              <w:t> 治理制度、</w:t>
            </w:r>
            <w:r>
              <w:rPr>
                <w:sz w:val="18"/>
              </w:rPr>
              <w:t>IT</w:t>
            </w:r>
            <w:r>
              <w:rPr>
                <w:spacing w:val="-6"/>
                <w:sz w:val="18"/>
              </w:rPr>
              <w:t> 信息技术管理制度</w:t>
            </w:r>
          </w:p>
          <w:p>
            <w:pPr>
              <w:pStyle w:val="TableParagraph"/>
              <w:spacing w:before="2"/>
              <w:ind w:left="109"/>
              <w:rPr>
                <w:sz w:val="18"/>
              </w:rPr>
            </w:pPr>
            <w:r>
              <w:rPr>
                <w:spacing w:val="-5"/>
                <w:sz w:val="18"/>
              </w:rPr>
              <w:t>等。</w:t>
            </w:r>
          </w:p>
        </w:tc>
        <w:tc>
          <w:tcPr>
            <w:tcW w:w="979" w:type="dxa"/>
          </w:tcPr>
          <w:p>
            <w:pPr>
              <w:pStyle w:val="TableParagraph"/>
              <w:rPr>
                <w:rFonts w:ascii="黑体"/>
                <w:sz w:val="18"/>
              </w:rPr>
            </w:pPr>
          </w:p>
          <w:p>
            <w:pPr>
              <w:pStyle w:val="TableParagraph"/>
              <w:spacing w:before="9"/>
              <w:rPr>
                <w:rFonts w:ascii="黑体"/>
                <w:sz w:val="21"/>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530"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151"/>
              <w:ind w:left="12"/>
              <w:jc w:val="center"/>
              <w:rPr>
                <w:sz w:val="18"/>
              </w:rPr>
            </w:pPr>
            <w:r>
              <w:rPr>
                <w:spacing w:val="-2"/>
                <w:sz w:val="18"/>
              </w:rPr>
              <w:t>信息披露信息</w:t>
            </w:r>
          </w:p>
        </w:tc>
        <w:tc>
          <w:tcPr>
            <w:tcW w:w="5957" w:type="dxa"/>
          </w:tcPr>
          <w:p>
            <w:pPr>
              <w:pStyle w:val="TableParagraph"/>
              <w:spacing w:before="151"/>
              <w:ind w:left="109"/>
              <w:rPr>
                <w:sz w:val="18"/>
              </w:rPr>
            </w:pPr>
            <w:r>
              <w:rPr>
                <w:spacing w:val="-1"/>
                <w:sz w:val="18"/>
              </w:rPr>
              <w:t>指金融业机构发布的各类公开信息数据，如新闻、通知、公告等。</w:t>
            </w:r>
          </w:p>
        </w:tc>
        <w:tc>
          <w:tcPr>
            <w:tcW w:w="979" w:type="dxa"/>
          </w:tcPr>
          <w:p>
            <w:pPr>
              <w:pStyle w:val="TableParagraph"/>
              <w:spacing w:before="151"/>
              <w:ind w:left="17"/>
              <w:jc w:val="center"/>
              <w:rPr>
                <w:sz w:val="18"/>
              </w:rPr>
            </w:pPr>
            <w:r>
              <w:rPr>
                <w:sz w:val="18"/>
              </w:rPr>
              <w:t>1</w:t>
            </w:r>
          </w:p>
        </w:tc>
        <w:tc>
          <w:tcPr>
            <w:tcW w:w="715" w:type="dxa"/>
          </w:tcPr>
          <w:p>
            <w:pPr>
              <w:pStyle w:val="TableParagraph"/>
              <w:rPr>
                <w:rFonts w:ascii="Times New Roman"/>
                <w:sz w:val="18"/>
              </w:rPr>
            </w:pPr>
          </w:p>
        </w:tc>
      </w:tr>
      <w:tr>
        <w:trPr>
          <w:trHeight w:val="124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before="8"/>
              <w:rPr>
                <w:rFonts w:ascii="黑体"/>
                <w:sz w:val="21"/>
              </w:rPr>
            </w:pPr>
          </w:p>
          <w:p>
            <w:pPr>
              <w:pStyle w:val="TableParagraph"/>
              <w:spacing w:before="1"/>
              <w:ind w:left="12"/>
              <w:jc w:val="center"/>
              <w:rPr>
                <w:sz w:val="18"/>
              </w:rPr>
            </w:pPr>
            <w:r>
              <w:rPr>
                <w:spacing w:val="-3"/>
                <w:sz w:val="18"/>
              </w:rPr>
              <w:t>公文信息</w:t>
            </w:r>
          </w:p>
        </w:tc>
        <w:tc>
          <w:tcPr>
            <w:tcW w:w="5957" w:type="dxa"/>
          </w:tcPr>
          <w:p>
            <w:pPr>
              <w:pStyle w:val="TableParagraph"/>
              <w:spacing w:line="324" w:lineRule="auto" w:before="40"/>
              <w:ind w:left="109" w:right="3"/>
              <w:rPr>
                <w:sz w:val="18"/>
              </w:rPr>
            </w:pPr>
            <w:r>
              <w:rPr>
                <w:spacing w:val="-2"/>
                <w:sz w:val="18"/>
              </w:rPr>
              <w:t>指金融业机构日常工作中，接收或发送的按照特定体式、经过一定的处理</w:t>
            </w:r>
            <w:r>
              <w:rPr>
                <w:spacing w:val="-4"/>
                <w:sz w:val="18"/>
              </w:rPr>
              <w:t>程序形成和使用的电子文档数据，如紧急程度、发文机关标志、发文字号、</w:t>
            </w:r>
            <w:r>
              <w:rPr>
                <w:spacing w:val="-2"/>
                <w:sz w:val="18"/>
              </w:rPr>
              <w:t>签发人、标题、主送机关、正文、附件说明、发文机关署名、成文日期、</w:t>
            </w:r>
          </w:p>
          <w:p>
            <w:pPr>
              <w:pStyle w:val="TableParagraph"/>
              <w:spacing w:before="3"/>
              <w:ind w:left="109"/>
              <w:rPr>
                <w:sz w:val="18"/>
              </w:rPr>
            </w:pPr>
            <w:r>
              <w:rPr>
                <w:spacing w:val="-1"/>
                <w:sz w:val="18"/>
              </w:rPr>
              <w:t>印章、附注、附件、抄送机关、印发机关、印发日期等。</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邮件信息</w:t>
            </w:r>
          </w:p>
        </w:tc>
        <w:tc>
          <w:tcPr>
            <w:tcW w:w="5957" w:type="dxa"/>
          </w:tcPr>
          <w:p>
            <w:pPr>
              <w:pStyle w:val="TableParagraph"/>
              <w:spacing w:before="40"/>
              <w:ind w:left="109"/>
              <w:rPr>
                <w:sz w:val="18"/>
              </w:rPr>
            </w:pPr>
            <w:r>
              <w:rPr>
                <w:spacing w:val="-3"/>
                <w:sz w:val="18"/>
              </w:rPr>
              <w:t>指金融业机构员工经邮件传递方式处理的各类文件信息数据，如邮件发送</w:t>
            </w:r>
          </w:p>
          <w:p>
            <w:pPr>
              <w:pStyle w:val="TableParagraph"/>
              <w:spacing w:before="82"/>
              <w:ind w:left="109"/>
              <w:rPr>
                <w:sz w:val="18"/>
              </w:rPr>
            </w:pPr>
            <w:r>
              <w:rPr>
                <w:spacing w:val="-1"/>
                <w:sz w:val="18"/>
              </w:rPr>
              <w:t>时间、邮件接收时间、邮件主题、邮件内容、邮件附件和图片等。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8"/>
              </w:rPr>
            </w:pPr>
          </w:p>
          <w:p>
            <w:pPr>
              <w:pStyle w:val="TableParagraph"/>
              <w:spacing w:line="326" w:lineRule="auto"/>
              <w:ind w:left="108" w:right="170"/>
              <w:rPr>
                <w:sz w:val="18"/>
              </w:rPr>
            </w:pPr>
            <w:r>
              <w:rPr>
                <w:spacing w:val="-4"/>
                <w:sz w:val="18"/>
              </w:rPr>
              <w:t>内控合</w:t>
            </w:r>
            <w:r>
              <w:rPr>
                <w:spacing w:val="-4"/>
                <w:sz w:val="18"/>
              </w:rPr>
              <w:t>规信息</w:t>
            </w:r>
          </w:p>
        </w:tc>
        <w:tc>
          <w:tcPr>
            <w:tcW w:w="1706" w:type="dxa"/>
            <w:vMerge w:val="restart"/>
          </w:tcPr>
          <w:p>
            <w:pPr>
              <w:pStyle w:val="TableParagraph"/>
              <w:spacing w:before="9"/>
              <w:rPr>
                <w:rFonts w:ascii="黑体"/>
                <w:sz w:val="17"/>
              </w:rPr>
            </w:pPr>
          </w:p>
          <w:p>
            <w:pPr>
              <w:pStyle w:val="TableParagraph"/>
              <w:spacing w:line="324" w:lineRule="auto" w:before="1"/>
              <w:ind w:left="108" w:right="87"/>
              <w:jc w:val="both"/>
              <w:rPr>
                <w:sz w:val="18"/>
              </w:rPr>
            </w:pPr>
            <w:r>
              <w:rPr>
                <w:spacing w:val="-2"/>
                <w:sz w:val="18"/>
              </w:rPr>
              <w:t>指金融业机构实施</w:t>
            </w:r>
            <w:r>
              <w:rPr>
                <w:spacing w:val="-2"/>
                <w:sz w:val="18"/>
              </w:rPr>
              <w:t>内控管理、合规风</w:t>
            </w:r>
            <w:r>
              <w:rPr>
                <w:spacing w:val="-2"/>
                <w:sz w:val="18"/>
              </w:rPr>
              <w:t>险管理与操作风险</w:t>
            </w:r>
            <w:r>
              <w:rPr>
                <w:spacing w:val="-2"/>
                <w:sz w:val="18"/>
              </w:rPr>
              <w:t>管理、开展合规性</w:t>
            </w:r>
            <w:r>
              <w:rPr>
                <w:spacing w:val="-2"/>
                <w:sz w:val="18"/>
              </w:rPr>
              <w:t>审查、操作风险审</w:t>
            </w:r>
            <w:r>
              <w:rPr>
                <w:spacing w:val="-2"/>
                <w:sz w:val="18"/>
              </w:rPr>
              <w:t>查和合规及操作风</w:t>
            </w:r>
            <w:r>
              <w:rPr>
                <w:spacing w:val="-2"/>
                <w:sz w:val="18"/>
              </w:rPr>
              <w:t>险培训等工作形成</w:t>
            </w:r>
            <w:r>
              <w:rPr>
                <w:spacing w:val="-4"/>
                <w:sz w:val="18"/>
              </w:rPr>
              <w:t>的信息。</w:t>
            </w:r>
          </w:p>
        </w:tc>
        <w:tc>
          <w:tcPr>
            <w:tcW w:w="1522" w:type="dxa"/>
          </w:tcPr>
          <w:p>
            <w:pPr>
              <w:pStyle w:val="TableParagraph"/>
              <w:spacing w:before="4"/>
              <w:rPr>
                <w:rFonts w:ascii="黑体"/>
                <w:sz w:val="15"/>
              </w:rPr>
            </w:pPr>
          </w:p>
          <w:p>
            <w:pPr>
              <w:pStyle w:val="TableParagraph"/>
              <w:ind w:left="12"/>
              <w:jc w:val="center"/>
              <w:rPr>
                <w:sz w:val="18"/>
              </w:rPr>
            </w:pPr>
            <w:r>
              <w:rPr>
                <w:spacing w:val="-3"/>
                <w:sz w:val="18"/>
              </w:rPr>
              <w:t>合规信息</w:t>
            </w:r>
          </w:p>
        </w:tc>
        <w:tc>
          <w:tcPr>
            <w:tcW w:w="5957" w:type="dxa"/>
          </w:tcPr>
          <w:p>
            <w:pPr>
              <w:pStyle w:val="TableParagraph"/>
              <w:spacing w:before="40"/>
              <w:ind w:left="109"/>
              <w:rPr>
                <w:sz w:val="18"/>
              </w:rPr>
            </w:pPr>
            <w:r>
              <w:rPr>
                <w:spacing w:val="-3"/>
                <w:sz w:val="18"/>
              </w:rPr>
              <w:t>指金融业机构参照国家法律法规明文规定和要求产生的合规结果数据，如</w:t>
            </w:r>
          </w:p>
          <w:p>
            <w:pPr>
              <w:pStyle w:val="TableParagraph"/>
              <w:spacing w:before="82"/>
              <w:ind w:left="109"/>
              <w:rPr>
                <w:sz w:val="18"/>
              </w:rPr>
            </w:pPr>
            <w:r>
              <w:rPr>
                <w:spacing w:val="-1"/>
                <w:sz w:val="18"/>
              </w:rPr>
              <w:t>信息隔离、数据保密等。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1601"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rPr>
                <w:rFonts w:ascii="黑体"/>
                <w:sz w:val="18"/>
              </w:rPr>
            </w:pPr>
          </w:p>
          <w:p>
            <w:pPr>
              <w:pStyle w:val="TableParagraph"/>
              <w:spacing w:before="7"/>
              <w:rPr>
                <w:rFonts w:ascii="黑体"/>
                <w:sz w:val="17"/>
              </w:rPr>
            </w:pPr>
          </w:p>
          <w:p>
            <w:pPr>
              <w:pStyle w:val="TableParagraph"/>
              <w:ind w:left="12"/>
              <w:jc w:val="center"/>
              <w:rPr>
                <w:sz w:val="18"/>
              </w:rPr>
            </w:pPr>
            <w:r>
              <w:rPr>
                <w:spacing w:val="-2"/>
                <w:sz w:val="18"/>
              </w:rPr>
              <w:t>内部审计信息</w:t>
            </w:r>
          </w:p>
        </w:tc>
        <w:tc>
          <w:tcPr>
            <w:tcW w:w="5957" w:type="dxa"/>
          </w:tcPr>
          <w:p>
            <w:pPr>
              <w:pStyle w:val="TableParagraph"/>
              <w:spacing w:line="324" w:lineRule="auto" w:before="62"/>
              <w:ind w:left="109" w:right="75"/>
              <w:jc w:val="both"/>
              <w:rPr>
                <w:sz w:val="18"/>
              </w:rPr>
            </w:pPr>
            <w:r>
              <w:rPr>
                <w:spacing w:val="-2"/>
                <w:sz w:val="18"/>
              </w:rPr>
              <w:t>指金融业机构在业务开展或业务管理过程中对是否符合监管、合规和内控</w:t>
            </w:r>
            <w:r>
              <w:rPr>
                <w:spacing w:val="-2"/>
                <w:sz w:val="18"/>
              </w:rPr>
              <w:t>相关规定要求而产生的审计评估结果数据，如中长期审计规划、年度审计</w:t>
            </w:r>
            <w:r>
              <w:rPr>
                <w:spacing w:val="-2"/>
                <w:sz w:val="18"/>
              </w:rPr>
              <w:t>计划、审计方案、审计证据、审计项目编码、现场工作日期、工作底稿、</w:t>
            </w:r>
            <w:r>
              <w:rPr>
                <w:spacing w:val="-2"/>
                <w:sz w:val="18"/>
              </w:rPr>
              <w:t>审计报告（</w:t>
            </w:r>
            <w:r>
              <w:rPr>
                <w:spacing w:val="-3"/>
                <w:sz w:val="18"/>
              </w:rPr>
              <w:t>如审计目标和范围、审计依据、审计发现、审计结论、审计建</w:t>
            </w:r>
          </w:p>
          <w:p>
            <w:pPr>
              <w:pStyle w:val="TableParagraph"/>
              <w:spacing w:before="3"/>
              <w:ind w:left="109"/>
              <w:rPr>
                <w:sz w:val="18"/>
              </w:rPr>
            </w:pPr>
            <w:r>
              <w:rPr>
                <w:sz w:val="18"/>
              </w:rPr>
              <w:t>议等）</w:t>
            </w:r>
            <w:r>
              <w:rPr>
                <w:spacing w:val="-5"/>
                <w:sz w:val="18"/>
              </w:rPr>
              <w:t>等。</w:t>
            </w:r>
          </w:p>
        </w:tc>
        <w:tc>
          <w:tcPr>
            <w:tcW w:w="979" w:type="dxa"/>
          </w:tcPr>
          <w:p>
            <w:pPr>
              <w:pStyle w:val="TableParagraph"/>
              <w:rPr>
                <w:rFonts w:ascii="黑体"/>
                <w:sz w:val="18"/>
              </w:rPr>
            </w:pPr>
          </w:p>
          <w:p>
            <w:pPr>
              <w:pStyle w:val="TableParagraph"/>
              <w:rPr>
                <w:rFonts w:ascii="黑体"/>
                <w:sz w:val="18"/>
              </w:rPr>
            </w:pPr>
          </w:p>
          <w:p>
            <w:pPr>
              <w:pStyle w:val="TableParagraph"/>
              <w:spacing w:before="7"/>
              <w:rPr>
                <w:rFonts w:ascii="黑体"/>
                <w:sz w:val="17"/>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5"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4"/>
              <w:rPr>
                <w:rFonts w:ascii="黑体"/>
                <w:sz w:val="15"/>
              </w:rPr>
            </w:pPr>
          </w:p>
          <w:p>
            <w:pPr>
              <w:pStyle w:val="TableParagraph"/>
              <w:ind w:left="12"/>
              <w:jc w:val="center"/>
              <w:rPr>
                <w:sz w:val="18"/>
              </w:rPr>
            </w:pPr>
            <w:r>
              <w:rPr>
                <w:spacing w:val="-3"/>
                <w:sz w:val="18"/>
              </w:rPr>
              <w:t>法务信息</w:t>
            </w:r>
          </w:p>
        </w:tc>
        <w:tc>
          <w:tcPr>
            <w:tcW w:w="5957" w:type="dxa"/>
          </w:tcPr>
          <w:p>
            <w:pPr>
              <w:pStyle w:val="TableParagraph"/>
              <w:spacing w:before="40"/>
              <w:ind w:left="109"/>
              <w:rPr>
                <w:sz w:val="18"/>
              </w:rPr>
            </w:pPr>
            <w:r>
              <w:rPr>
                <w:spacing w:val="-3"/>
                <w:sz w:val="18"/>
              </w:rPr>
              <w:t>指涉及金融业机构有关法律事务的数据，如合同签署、商务谈判、法律纠</w:t>
            </w:r>
          </w:p>
          <w:p>
            <w:pPr>
              <w:pStyle w:val="TableParagraph"/>
              <w:spacing w:before="82"/>
              <w:ind w:left="109"/>
              <w:rPr>
                <w:sz w:val="18"/>
              </w:rPr>
            </w:pPr>
            <w:r>
              <w:rPr>
                <w:spacing w:val="-1"/>
                <w:sz w:val="18"/>
              </w:rPr>
              <w:t>纷及诉讼事件处理情况等。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14"/>
              <w:jc w:val="center"/>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1248" w:hRule="atLeast"/>
        </w:trPr>
        <w:tc>
          <w:tcPr>
            <w:tcW w:w="737"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14"/>
              </w:rPr>
            </w:pPr>
          </w:p>
          <w:p>
            <w:pPr>
              <w:pStyle w:val="TableParagraph"/>
              <w:ind w:left="187"/>
              <w:rPr>
                <w:sz w:val="18"/>
              </w:rPr>
            </w:pPr>
            <w:r>
              <w:rPr>
                <w:spacing w:val="-5"/>
                <w:sz w:val="18"/>
              </w:rPr>
              <w:t>监管</w:t>
            </w: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45"/>
              <w:ind w:left="290" w:right="95" w:hanging="180"/>
              <w:rPr>
                <w:sz w:val="18"/>
              </w:rPr>
            </w:pPr>
            <w:r>
              <w:rPr>
                <w:spacing w:val="-4"/>
                <w:sz w:val="18"/>
              </w:rPr>
              <w:t>数据报</w:t>
            </w:r>
            <w:r>
              <w:rPr>
                <w:spacing w:val="-10"/>
                <w:sz w:val="18"/>
              </w:rPr>
              <w:t>送</w:t>
            </w:r>
          </w:p>
        </w:tc>
        <w:tc>
          <w:tcPr>
            <w:tcW w:w="129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23"/>
              </w:rPr>
            </w:pPr>
          </w:p>
          <w:p>
            <w:pPr>
              <w:pStyle w:val="TableParagraph"/>
              <w:spacing w:line="324" w:lineRule="auto"/>
              <w:ind w:left="110" w:right="95"/>
              <w:jc w:val="both"/>
              <w:rPr>
                <w:sz w:val="18"/>
              </w:rPr>
            </w:pPr>
            <w:r>
              <w:rPr>
                <w:spacing w:val="-2"/>
                <w:sz w:val="18"/>
              </w:rPr>
              <w:t>指监管机构要</w:t>
            </w:r>
            <w:r>
              <w:rPr>
                <w:spacing w:val="-2"/>
                <w:sz w:val="18"/>
              </w:rPr>
              <w:t>求金融业机构</w:t>
            </w:r>
            <w:r>
              <w:rPr>
                <w:spacing w:val="-2"/>
                <w:sz w:val="18"/>
              </w:rPr>
              <w:t>报送的各项信</w:t>
            </w:r>
            <w:r>
              <w:rPr>
                <w:spacing w:val="-6"/>
                <w:sz w:val="18"/>
              </w:rPr>
              <w:t>息。</w:t>
            </w:r>
          </w:p>
        </w:tc>
        <w:tc>
          <w:tcPr>
            <w:tcW w:w="831"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324" w:lineRule="auto" w:before="145"/>
              <w:ind w:left="108" w:right="170"/>
              <w:rPr>
                <w:sz w:val="18"/>
              </w:rPr>
            </w:pPr>
            <w:r>
              <w:rPr>
                <w:spacing w:val="-4"/>
                <w:sz w:val="18"/>
              </w:rPr>
              <w:t>监管报</w:t>
            </w:r>
            <w:r>
              <w:rPr>
                <w:spacing w:val="-4"/>
                <w:sz w:val="18"/>
              </w:rPr>
              <w:t>送信息</w:t>
            </w:r>
          </w:p>
        </w:tc>
        <w:tc>
          <w:tcPr>
            <w:tcW w:w="1706"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23"/>
              </w:rPr>
            </w:pPr>
          </w:p>
          <w:p>
            <w:pPr>
              <w:pStyle w:val="TableParagraph"/>
              <w:spacing w:line="324" w:lineRule="auto"/>
              <w:ind w:left="108" w:right="145"/>
              <w:jc w:val="both"/>
              <w:rPr>
                <w:sz w:val="18"/>
              </w:rPr>
            </w:pPr>
            <w:r>
              <w:rPr>
                <w:spacing w:val="-2"/>
                <w:sz w:val="18"/>
              </w:rPr>
              <w:t>指金融业机构按照</w:t>
            </w:r>
            <w:r>
              <w:rPr>
                <w:spacing w:val="-2"/>
                <w:sz w:val="18"/>
              </w:rPr>
              <w:t>国家及行业监管部</w:t>
            </w:r>
            <w:r>
              <w:rPr>
                <w:spacing w:val="-2"/>
                <w:sz w:val="18"/>
              </w:rPr>
              <w:t>门有关规定及要求</w:t>
            </w:r>
            <w:r>
              <w:rPr>
                <w:spacing w:val="-2"/>
                <w:sz w:val="18"/>
              </w:rPr>
              <w:t>上报的各类信息。</w:t>
            </w:r>
          </w:p>
        </w:tc>
        <w:tc>
          <w:tcPr>
            <w:tcW w:w="1522" w:type="dxa"/>
          </w:tcPr>
          <w:p>
            <w:pPr>
              <w:pStyle w:val="TableParagraph"/>
              <w:rPr>
                <w:rFonts w:ascii="黑体"/>
                <w:sz w:val="18"/>
              </w:rPr>
            </w:pPr>
          </w:p>
          <w:p>
            <w:pPr>
              <w:pStyle w:val="TableParagraph"/>
              <w:spacing w:line="326" w:lineRule="auto" w:before="122"/>
              <w:ind w:left="673" w:right="116" w:hanging="540"/>
              <w:rPr>
                <w:sz w:val="18"/>
              </w:rPr>
            </w:pPr>
            <w:r>
              <w:rPr>
                <w:spacing w:val="-2"/>
                <w:sz w:val="18"/>
              </w:rPr>
              <w:t>监管指标上报信</w:t>
            </w:r>
            <w:r>
              <w:rPr>
                <w:spacing w:val="-10"/>
                <w:sz w:val="18"/>
              </w:rPr>
              <w:t>息</w:t>
            </w:r>
          </w:p>
        </w:tc>
        <w:tc>
          <w:tcPr>
            <w:tcW w:w="5957" w:type="dxa"/>
          </w:tcPr>
          <w:p>
            <w:pPr>
              <w:pStyle w:val="TableParagraph"/>
              <w:spacing w:line="324" w:lineRule="auto" w:before="40"/>
              <w:ind w:left="109" w:right="75"/>
              <w:jc w:val="both"/>
              <w:rPr>
                <w:sz w:val="18"/>
              </w:rPr>
            </w:pPr>
            <w:r>
              <w:rPr>
                <w:spacing w:val="-2"/>
                <w:sz w:val="18"/>
              </w:rPr>
              <w:t>指金融业机构按要求上报的监管指标数据，如风险资产总额、资本净额的</w:t>
            </w:r>
            <w:r>
              <w:rPr>
                <w:spacing w:val="-2"/>
                <w:sz w:val="18"/>
              </w:rPr>
              <w:t>数量和结构、核心资本充足率、资本充足率、金融资产管理公司（法人</w:t>
            </w:r>
            <w:r>
              <w:rPr>
                <w:spacing w:val="-2"/>
                <w:sz w:val="18"/>
              </w:rPr>
              <w:t>）</w:t>
            </w:r>
            <w:r>
              <w:rPr>
                <w:spacing w:val="-2"/>
                <w:sz w:val="18"/>
              </w:rPr>
              <w:t>传统不良资产收购处置业务统计指标、金融资产管理公司（法人）</w:t>
            </w:r>
            <w:r>
              <w:rPr>
                <w:spacing w:val="-5"/>
                <w:sz w:val="18"/>
              </w:rPr>
              <w:t>附重组</w:t>
            </w:r>
          </w:p>
          <w:p>
            <w:pPr>
              <w:pStyle w:val="TableParagraph"/>
              <w:spacing w:before="3"/>
              <w:ind w:left="109"/>
              <w:rPr>
                <w:sz w:val="18"/>
              </w:rPr>
            </w:pPr>
            <w:r>
              <w:rPr>
                <w:spacing w:val="-1"/>
                <w:sz w:val="18"/>
              </w:rPr>
              <w:t>条件不良资产收购业务统计指标等。</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3</w:t>
            </w:r>
          </w:p>
        </w:tc>
        <w:tc>
          <w:tcPr>
            <w:tcW w:w="715" w:type="dxa"/>
          </w:tcPr>
          <w:p>
            <w:pPr>
              <w:pStyle w:val="TableParagraph"/>
              <w:rPr>
                <w:rFonts w:ascii="Times New Roman"/>
                <w:sz w:val="18"/>
              </w:rPr>
            </w:pPr>
          </w:p>
        </w:tc>
      </w:tr>
      <w:tr>
        <w:trPr>
          <w:trHeight w:val="1247"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spacing w:line="324" w:lineRule="auto" w:before="122"/>
              <w:ind w:left="493" w:right="116" w:hanging="360"/>
              <w:rPr>
                <w:sz w:val="18"/>
              </w:rPr>
            </w:pPr>
            <w:r>
              <w:rPr>
                <w:spacing w:val="-2"/>
                <w:sz w:val="18"/>
              </w:rPr>
              <w:t>监管明细数据上</w:t>
            </w:r>
            <w:r>
              <w:rPr>
                <w:spacing w:val="-4"/>
                <w:sz w:val="18"/>
              </w:rPr>
              <w:t>报信息</w:t>
            </w:r>
          </w:p>
        </w:tc>
        <w:tc>
          <w:tcPr>
            <w:tcW w:w="5957" w:type="dxa"/>
          </w:tcPr>
          <w:p>
            <w:pPr>
              <w:pStyle w:val="TableParagraph"/>
              <w:spacing w:line="324" w:lineRule="auto" w:before="40"/>
              <w:ind w:left="109" w:right="93"/>
              <w:jc w:val="both"/>
              <w:rPr>
                <w:sz w:val="18"/>
              </w:rPr>
            </w:pPr>
            <w:r>
              <w:rPr>
                <w:spacing w:val="-2"/>
                <w:sz w:val="18"/>
              </w:rPr>
              <w:t>指金融业机构按要求上报的各类监管明细数据，如反洗钱数据（包括但不</w:t>
            </w:r>
            <w:r>
              <w:rPr>
                <w:spacing w:val="-2"/>
                <w:sz w:val="18"/>
              </w:rPr>
              <w:t>限于大额和可疑交易报告、调查协查、客户风险等级等信息）、监管标准</w:t>
            </w:r>
            <w:r>
              <w:rPr>
                <w:spacing w:val="-3"/>
                <w:sz w:val="18"/>
              </w:rPr>
              <w:t>化数据、清单级业务数据、科目级财务数据、“三会一层”信息、法人信</w:t>
            </w:r>
          </w:p>
          <w:p>
            <w:pPr>
              <w:pStyle w:val="TableParagraph"/>
              <w:spacing w:before="2"/>
              <w:ind w:left="109"/>
              <w:rPr>
                <w:sz w:val="18"/>
              </w:rPr>
            </w:pPr>
            <w:r>
              <w:rPr>
                <w:spacing w:val="-1"/>
                <w:sz w:val="18"/>
              </w:rPr>
              <w:t>息、机构信息、存贷款明细等。</w:t>
            </w:r>
          </w:p>
        </w:tc>
        <w:tc>
          <w:tcPr>
            <w:tcW w:w="979" w:type="dxa"/>
          </w:tcPr>
          <w:p>
            <w:pPr>
              <w:pStyle w:val="TableParagraph"/>
              <w:rPr>
                <w:rFonts w:ascii="黑体"/>
                <w:sz w:val="18"/>
              </w:rPr>
            </w:pPr>
          </w:p>
          <w:p>
            <w:pPr>
              <w:pStyle w:val="TableParagraph"/>
              <w:spacing w:before="8"/>
              <w:rPr>
                <w:rFonts w:ascii="黑体"/>
                <w:sz w:val="21"/>
              </w:rPr>
            </w:pPr>
          </w:p>
          <w:p>
            <w:pPr>
              <w:pStyle w:val="TableParagraph"/>
              <w:spacing w:before="1"/>
              <w:ind w:left="17"/>
              <w:jc w:val="center"/>
              <w:rPr>
                <w:sz w:val="18"/>
              </w:rPr>
            </w:pPr>
            <w:r>
              <w:rPr>
                <w:sz w:val="18"/>
              </w:rPr>
              <w:t>3</w:t>
            </w:r>
          </w:p>
        </w:tc>
        <w:tc>
          <w:tcPr>
            <w:tcW w:w="715" w:type="dxa"/>
          </w:tcPr>
          <w:p>
            <w:pPr>
              <w:pStyle w:val="TableParagraph"/>
              <w:rPr>
                <w:rFonts w:ascii="Times New Roman"/>
                <w:sz w:val="18"/>
              </w:rPr>
            </w:pPr>
          </w:p>
        </w:tc>
      </w:tr>
      <w:tr>
        <w:trPr>
          <w:trHeight w:val="626"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spacing w:before="6"/>
              <w:rPr>
                <w:rFonts w:ascii="黑体"/>
                <w:sz w:val="15"/>
              </w:rPr>
            </w:pPr>
          </w:p>
          <w:p>
            <w:pPr>
              <w:pStyle w:val="TableParagraph"/>
              <w:spacing w:before="1"/>
              <w:ind w:left="12"/>
              <w:jc w:val="center"/>
              <w:rPr>
                <w:sz w:val="18"/>
              </w:rPr>
            </w:pPr>
            <w:r>
              <w:rPr>
                <w:spacing w:val="-2"/>
                <w:sz w:val="18"/>
              </w:rPr>
              <w:t>金融统计信息</w:t>
            </w:r>
          </w:p>
        </w:tc>
        <w:tc>
          <w:tcPr>
            <w:tcW w:w="5957" w:type="dxa"/>
          </w:tcPr>
          <w:p>
            <w:pPr>
              <w:pStyle w:val="TableParagraph"/>
              <w:spacing w:before="43"/>
              <w:ind w:left="109"/>
              <w:rPr>
                <w:sz w:val="18"/>
              </w:rPr>
            </w:pPr>
            <w:r>
              <w:rPr>
                <w:spacing w:val="-3"/>
                <w:sz w:val="18"/>
              </w:rPr>
              <w:t>指金融业机构计算的宏观统计相关数据，如财务报表、调查问卷及其他重</w:t>
            </w:r>
          </w:p>
          <w:p>
            <w:pPr>
              <w:pStyle w:val="TableParagraph"/>
              <w:spacing w:before="81"/>
              <w:ind w:left="109"/>
              <w:rPr>
                <w:sz w:val="18"/>
              </w:rPr>
            </w:pPr>
            <w:r>
              <w:rPr>
                <w:spacing w:val="-2"/>
                <w:sz w:val="18"/>
              </w:rPr>
              <w:t>要事项等。</w:t>
            </w:r>
          </w:p>
        </w:tc>
        <w:tc>
          <w:tcPr>
            <w:tcW w:w="979" w:type="dxa"/>
          </w:tcPr>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r>
        <w:trPr>
          <w:trHeight w:val="1248" w:hRule="atLeast"/>
        </w:trPr>
        <w:tc>
          <w:tcPr>
            <w:tcW w:w="737" w:type="dxa"/>
            <w:vMerge/>
            <w:tcBorders>
              <w:top w:val="nil"/>
            </w:tcBorders>
          </w:tcPr>
          <w:p>
            <w:pPr>
              <w:rPr>
                <w:sz w:val="2"/>
                <w:szCs w:val="2"/>
              </w:rPr>
            </w:pPr>
          </w:p>
        </w:tc>
        <w:tc>
          <w:tcPr>
            <w:tcW w:w="758" w:type="dxa"/>
            <w:vMerge w:val="restart"/>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23"/>
              </w:rPr>
            </w:pPr>
          </w:p>
          <w:p>
            <w:pPr>
              <w:pStyle w:val="TableParagraph"/>
              <w:spacing w:line="324" w:lineRule="auto" w:before="1"/>
              <w:ind w:left="290" w:right="95" w:hanging="180"/>
              <w:rPr>
                <w:sz w:val="18"/>
              </w:rPr>
            </w:pPr>
            <w:r>
              <w:rPr>
                <w:spacing w:val="-4"/>
                <w:sz w:val="18"/>
              </w:rPr>
              <w:t>数据收</w:t>
            </w:r>
            <w:r>
              <w:rPr>
                <w:spacing w:val="-10"/>
                <w:sz w:val="18"/>
              </w:rPr>
              <w:t>取</w:t>
            </w:r>
          </w:p>
        </w:tc>
        <w:tc>
          <w:tcPr>
            <w:tcW w:w="1298" w:type="dxa"/>
            <w:vMerge w:val="restart"/>
          </w:tcPr>
          <w:p>
            <w:pPr>
              <w:pStyle w:val="TableParagraph"/>
              <w:rPr>
                <w:rFonts w:ascii="黑体"/>
                <w:sz w:val="18"/>
              </w:rPr>
            </w:pPr>
          </w:p>
          <w:p>
            <w:pPr>
              <w:pStyle w:val="TableParagraph"/>
              <w:spacing w:before="1"/>
              <w:rPr>
                <w:rFonts w:ascii="黑体"/>
                <w:sz w:val="22"/>
              </w:rPr>
            </w:pPr>
          </w:p>
          <w:p>
            <w:pPr>
              <w:pStyle w:val="TableParagraph"/>
              <w:spacing w:line="324" w:lineRule="auto"/>
              <w:ind w:left="110" w:right="5"/>
              <w:rPr>
                <w:sz w:val="18"/>
              </w:rPr>
            </w:pPr>
            <w:r>
              <w:rPr>
                <w:spacing w:val="-2"/>
                <w:sz w:val="18"/>
              </w:rPr>
              <w:t>指监管机构为</w:t>
            </w:r>
            <w:r>
              <w:rPr>
                <w:spacing w:val="-2"/>
                <w:sz w:val="18"/>
              </w:rPr>
              <w:t>有效管理、风</w:t>
            </w:r>
            <w:r>
              <w:rPr>
                <w:spacing w:val="-2"/>
                <w:sz w:val="18"/>
              </w:rPr>
              <w:t>险管控，向金</w:t>
            </w:r>
            <w:r>
              <w:rPr>
                <w:spacing w:val="-2"/>
                <w:sz w:val="18"/>
              </w:rPr>
              <w:t>融业机构发送</w:t>
            </w:r>
            <w:r>
              <w:rPr>
                <w:spacing w:val="-15"/>
                <w:sz w:val="18"/>
              </w:rPr>
              <w:t>的评价、处罚、</w:t>
            </w:r>
            <w:r>
              <w:rPr>
                <w:spacing w:val="-2"/>
                <w:sz w:val="18"/>
              </w:rPr>
              <w:t>违规、统计、</w:t>
            </w:r>
            <w:r>
              <w:rPr>
                <w:spacing w:val="-2"/>
                <w:sz w:val="18"/>
              </w:rPr>
              <w:t>预警及安全审</w:t>
            </w:r>
            <w:r>
              <w:rPr>
                <w:spacing w:val="-2"/>
                <w:sz w:val="18"/>
              </w:rPr>
              <w:t>计等信息。</w:t>
            </w:r>
          </w:p>
        </w:tc>
        <w:tc>
          <w:tcPr>
            <w:tcW w:w="831" w:type="dxa"/>
          </w:tcPr>
          <w:p>
            <w:pPr>
              <w:pStyle w:val="TableParagraph"/>
              <w:spacing w:line="324" w:lineRule="auto" w:before="41"/>
              <w:ind w:left="108" w:right="170"/>
              <w:jc w:val="both"/>
              <w:rPr>
                <w:sz w:val="18"/>
              </w:rPr>
            </w:pPr>
            <w:r>
              <w:rPr>
                <w:spacing w:val="-4"/>
                <w:sz w:val="18"/>
              </w:rPr>
              <w:t>评价、</w:t>
            </w:r>
            <w:r>
              <w:rPr>
                <w:spacing w:val="-4"/>
                <w:sz w:val="18"/>
              </w:rPr>
              <w:t>处罚与</w:t>
            </w:r>
            <w:r>
              <w:rPr>
                <w:spacing w:val="-4"/>
                <w:sz w:val="18"/>
              </w:rPr>
              <w:t>违规信</w:t>
            </w:r>
          </w:p>
          <w:p>
            <w:pPr>
              <w:pStyle w:val="TableParagraph"/>
              <w:spacing w:before="2"/>
              <w:ind w:left="108"/>
              <w:rPr>
                <w:sz w:val="18"/>
              </w:rPr>
            </w:pPr>
            <w:r>
              <w:rPr>
                <w:sz w:val="18"/>
              </w:rPr>
              <w:t>息</w:t>
            </w:r>
          </w:p>
        </w:tc>
        <w:tc>
          <w:tcPr>
            <w:tcW w:w="1706" w:type="dxa"/>
          </w:tcPr>
          <w:p>
            <w:pPr>
              <w:pStyle w:val="TableParagraph"/>
              <w:spacing w:before="4"/>
              <w:rPr>
                <w:rFonts w:ascii="黑体"/>
                <w:sz w:val="15"/>
              </w:rPr>
            </w:pPr>
          </w:p>
          <w:p>
            <w:pPr>
              <w:pStyle w:val="TableParagraph"/>
              <w:spacing w:line="324" w:lineRule="auto" w:before="1"/>
              <w:ind w:left="108" w:right="145"/>
              <w:jc w:val="both"/>
              <w:rPr>
                <w:sz w:val="18"/>
              </w:rPr>
            </w:pPr>
            <w:r>
              <w:rPr>
                <w:spacing w:val="-2"/>
                <w:sz w:val="18"/>
              </w:rPr>
              <w:t>指监管机构对金融</w:t>
            </w:r>
            <w:r>
              <w:rPr>
                <w:spacing w:val="-2"/>
                <w:sz w:val="18"/>
              </w:rPr>
              <w:t>业机构的评价、处</w:t>
            </w:r>
            <w:r>
              <w:rPr>
                <w:spacing w:val="-2"/>
                <w:sz w:val="18"/>
              </w:rPr>
              <w:t>罚和违规数据。</w:t>
            </w:r>
          </w:p>
        </w:tc>
        <w:tc>
          <w:tcPr>
            <w:tcW w:w="1522" w:type="dxa"/>
          </w:tcPr>
          <w:p>
            <w:pPr>
              <w:pStyle w:val="TableParagraph"/>
              <w:rPr>
                <w:rFonts w:ascii="黑体"/>
                <w:sz w:val="18"/>
              </w:rPr>
            </w:pPr>
          </w:p>
          <w:p>
            <w:pPr>
              <w:pStyle w:val="TableParagraph"/>
              <w:spacing w:line="324" w:lineRule="auto" w:before="122"/>
              <w:ind w:left="493" w:right="116" w:hanging="360"/>
              <w:rPr>
                <w:sz w:val="18"/>
              </w:rPr>
            </w:pPr>
            <w:r>
              <w:rPr>
                <w:spacing w:val="-2"/>
                <w:sz w:val="18"/>
              </w:rPr>
              <w:t>评价、处罚与违</w:t>
            </w:r>
            <w:r>
              <w:rPr>
                <w:spacing w:val="-4"/>
                <w:sz w:val="18"/>
              </w:rPr>
              <w:t>规信息</w:t>
            </w:r>
          </w:p>
        </w:tc>
        <w:tc>
          <w:tcPr>
            <w:tcW w:w="5957" w:type="dxa"/>
          </w:tcPr>
          <w:p>
            <w:pPr>
              <w:pStyle w:val="TableParagraph"/>
              <w:rPr>
                <w:rFonts w:ascii="黑体"/>
                <w:sz w:val="18"/>
              </w:rPr>
            </w:pPr>
          </w:p>
          <w:p>
            <w:pPr>
              <w:pStyle w:val="TableParagraph"/>
              <w:spacing w:line="324" w:lineRule="auto" w:before="122"/>
              <w:ind w:left="109" w:right="93"/>
              <w:rPr>
                <w:sz w:val="18"/>
              </w:rPr>
            </w:pPr>
            <w:r>
              <w:rPr>
                <w:spacing w:val="-2"/>
                <w:sz w:val="18"/>
              </w:rPr>
              <w:t>指监管机构对金融业机构的评价、处罚和违规数据，如监管机构下发的罚</w:t>
            </w:r>
            <w:r>
              <w:rPr>
                <w:spacing w:val="-2"/>
                <w:sz w:val="18"/>
              </w:rPr>
              <w:t>单、通报等。</w:t>
            </w:r>
          </w:p>
        </w:tc>
        <w:tc>
          <w:tcPr>
            <w:tcW w:w="979" w:type="dxa"/>
          </w:tcPr>
          <w:p>
            <w:pPr>
              <w:pStyle w:val="TableParagraph"/>
              <w:rPr>
                <w:rFonts w:ascii="黑体"/>
                <w:sz w:val="18"/>
              </w:rPr>
            </w:pPr>
          </w:p>
          <w:p>
            <w:pPr>
              <w:pStyle w:val="TableParagraph"/>
              <w:spacing w:before="9"/>
              <w:rPr>
                <w:rFonts w:ascii="黑体"/>
                <w:sz w:val="21"/>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623"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val="restart"/>
          </w:tcPr>
          <w:p>
            <w:pPr>
              <w:pStyle w:val="TableParagraph"/>
              <w:rPr>
                <w:rFonts w:ascii="黑体"/>
                <w:sz w:val="18"/>
              </w:rPr>
            </w:pPr>
          </w:p>
          <w:p>
            <w:pPr>
              <w:pStyle w:val="TableParagraph"/>
              <w:rPr>
                <w:rFonts w:ascii="黑体"/>
                <w:sz w:val="18"/>
              </w:rPr>
            </w:pPr>
          </w:p>
          <w:p>
            <w:pPr>
              <w:pStyle w:val="TableParagraph"/>
              <w:spacing w:before="11"/>
              <w:rPr>
                <w:rFonts w:ascii="黑体"/>
                <w:sz w:val="15"/>
              </w:rPr>
            </w:pPr>
          </w:p>
          <w:p>
            <w:pPr>
              <w:pStyle w:val="TableParagraph"/>
              <w:spacing w:line="324" w:lineRule="auto"/>
              <w:ind w:left="108" w:right="170"/>
              <w:jc w:val="both"/>
              <w:rPr>
                <w:sz w:val="18"/>
              </w:rPr>
            </w:pPr>
            <w:r>
              <w:rPr>
                <w:spacing w:val="-4"/>
                <w:sz w:val="18"/>
              </w:rPr>
              <w:t>监管统</w:t>
            </w:r>
            <w:r>
              <w:rPr>
                <w:spacing w:val="-4"/>
                <w:sz w:val="18"/>
              </w:rPr>
              <w:t>计及预</w:t>
            </w:r>
            <w:r>
              <w:rPr>
                <w:spacing w:val="-4"/>
                <w:sz w:val="18"/>
              </w:rPr>
              <w:t>警信息</w:t>
            </w:r>
          </w:p>
        </w:tc>
        <w:tc>
          <w:tcPr>
            <w:tcW w:w="1706" w:type="dxa"/>
            <w:vMerge w:val="restart"/>
          </w:tcPr>
          <w:p>
            <w:pPr>
              <w:pStyle w:val="TableParagraph"/>
              <w:spacing w:line="324" w:lineRule="auto" w:before="40"/>
              <w:ind w:left="108" w:right="145"/>
              <w:jc w:val="both"/>
              <w:rPr>
                <w:sz w:val="18"/>
              </w:rPr>
            </w:pPr>
            <w:r>
              <w:rPr>
                <w:spacing w:val="-2"/>
                <w:sz w:val="18"/>
              </w:rPr>
              <w:t>指监管机构因监管</w:t>
            </w:r>
            <w:r>
              <w:rPr>
                <w:spacing w:val="-2"/>
                <w:sz w:val="18"/>
              </w:rPr>
              <w:t>需要，对金融业机</w:t>
            </w:r>
            <w:r>
              <w:rPr>
                <w:spacing w:val="-2"/>
                <w:sz w:val="18"/>
              </w:rPr>
              <w:t>构相关数据统计、</w:t>
            </w:r>
            <w:r>
              <w:rPr>
                <w:spacing w:val="-2"/>
                <w:sz w:val="18"/>
              </w:rPr>
              <w:t>分析、汇总、组合</w:t>
            </w:r>
            <w:r>
              <w:rPr>
                <w:spacing w:val="-2"/>
                <w:sz w:val="18"/>
              </w:rPr>
              <w:t>而成的统计信息和</w:t>
            </w:r>
            <w:r>
              <w:rPr>
                <w:spacing w:val="-2"/>
                <w:sz w:val="18"/>
              </w:rPr>
              <w:t>具有预警性质的数</w:t>
            </w:r>
          </w:p>
          <w:p>
            <w:pPr>
              <w:pStyle w:val="TableParagraph"/>
              <w:spacing w:before="5"/>
              <w:ind w:left="108"/>
              <w:rPr>
                <w:sz w:val="18"/>
              </w:rPr>
            </w:pPr>
            <w:r>
              <w:rPr>
                <w:spacing w:val="-5"/>
                <w:sz w:val="18"/>
              </w:rPr>
              <w:t>据。</w:t>
            </w:r>
          </w:p>
        </w:tc>
        <w:tc>
          <w:tcPr>
            <w:tcW w:w="1522" w:type="dxa"/>
          </w:tcPr>
          <w:p>
            <w:pPr>
              <w:pStyle w:val="TableParagraph"/>
              <w:spacing w:before="4"/>
              <w:rPr>
                <w:rFonts w:ascii="黑体"/>
                <w:sz w:val="15"/>
              </w:rPr>
            </w:pPr>
          </w:p>
          <w:p>
            <w:pPr>
              <w:pStyle w:val="TableParagraph"/>
              <w:ind w:left="12"/>
              <w:jc w:val="center"/>
              <w:rPr>
                <w:sz w:val="18"/>
              </w:rPr>
            </w:pPr>
            <w:r>
              <w:rPr>
                <w:spacing w:val="-2"/>
                <w:sz w:val="18"/>
              </w:rPr>
              <w:t>统计分析信息</w:t>
            </w:r>
          </w:p>
        </w:tc>
        <w:tc>
          <w:tcPr>
            <w:tcW w:w="5957" w:type="dxa"/>
          </w:tcPr>
          <w:p>
            <w:pPr>
              <w:pStyle w:val="TableParagraph"/>
              <w:spacing w:before="40"/>
              <w:ind w:left="109"/>
              <w:rPr>
                <w:sz w:val="18"/>
              </w:rPr>
            </w:pPr>
            <w:r>
              <w:rPr>
                <w:spacing w:val="-3"/>
                <w:sz w:val="18"/>
              </w:rPr>
              <w:t>指由监管机构对相关数据进行汇总、统计、分析、比对、组合而形成的数</w:t>
            </w:r>
          </w:p>
          <w:p>
            <w:pPr>
              <w:pStyle w:val="TableParagraph"/>
              <w:spacing w:before="82"/>
              <w:ind w:left="109"/>
              <w:rPr>
                <w:sz w:val="18"/>
              </w:rPr>
            </w:pPr>
            <w:r>
              <w:rPr>
                <w:spacing w:val="-1"/>
                <w:sz w:val="18"/>
              </w:rPr>
              <w:t>据，如系统重要性金融业机构评价指标分项得分等。</w:t>
            </w:r>
          </w:p>
        </w:tc>
        <w:tc>
          <w:tcPr>
            <w:tcW w:w="979" w:type="dxa"/>
          </w:tcPr>
          <w:p>
            <w:pPr>
              <w:pStyle w:val="TableParagraph"/>
              <w:spacing w:before="4"/>
              <w:rPr>
                <w:rFonts w:ascii="黑体"/>
                <w:sz w:val="15"/>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r>
        <w:trPr>
          <w:trHeight w:val="1550" w:hRule="atLeast"/>
        </w:trPr>
        <w:tc>
          <w:tcPr>
            <w:tcW w:w="737" w:type="dxa"/>
            <w:vMerge/>
            <w:tcBorders>
              <w:top w:val="nil"/>
            </w:tcBorders>
          </w:tcPr>
          <w:p>
            <w:pPr>
              <w:rPr>
                <w:sz w:val="2"/>
                <w:szCs w:val="2"/>
              </w:rPr>
            </w:pPr>
          </w:p>
        </w:tc>
        <w:tc>
          <w:tcPr>
            <w:tcW w:w="758" w:type="dxa"/>
            <w:vMerge/>
            <w:tcBorders>
              <w:top w:val="nil"/>
            </w:tcBorders>
          </w:tcPr>
          <w:p>
            <w:pPr>
              <w:rPr>
                <w:sz w:val="2"/>
                <w:szCs w:val="2"/>
              </w:rPr>
            </w:pPr>
          </w:p>
        </w:tc>
        <w:tc>
          <w:tcPr>
            <w:tcW w:w="1298" w:type="dxa"/>
            <w:vMerge/>
            <w:tcBorders>
              <w:top w:val="nil"/>
            </w:tcBorders>
          </w:tcPr>
          <w:p>
            <w:pPr>
              <w:rPr>
                <w:sz w:val="2"/>
                <w:szCs w:val="2"/>
              </w:rPr>
            </w:pPr>
          </w:p>
        </w:tc>
        <w:tc>
          <w:tcPr>
            <w:tcW w:w="831" w:type="dxa"/>
            <w:vMerge/>
            <w:tcBorders>
              <w:top w:val="nil"/>
            </w:tcBorders>
          </w:tcPr>
          <w:p>
            <w:pPr>
              <w:rPr>
                <w:sz w:val="2"/>
                <w:szCs w:val="2"/>
              </w:rPr>
            </w:pPr>
          </w:p>
        </w:tc>
        <w:tc>
          <w:tcPr>
            <w:tcW w:w="1706" w:type="dxa"/>
            <w:vMerge/>
            <w:tcBorders>
              <w:top w:val="nil"/>
            </w:tcBorders>
          </w:tcPr>
          <w:p>
            <w:pPr>
              <w:rPr>
                <w:sz w:val="2"/>
                <w:szCs w:val="2"/>
              </w:rPr>
            </w:pPr>
          </w:p>
        </w:tc>
        <w:tc>
          <w:tcPr>
            <w:tcW w:w="1522" w:type="dxa"/>
          </w:tcPr>
          <w:p>
            <w:pPr>
              <w:pStyle w:val="TableParagraph"/>
              <w:rPr>
                <w:rFonts w:ascii="黑体"/>
                <w:sz w:val="18"/>
              </w:rPr>
            </w:pPr>
          </w:p>
          <w:p>
            <w:pPr>
              <w:pStyle w:val="TableParagraph"/>
              <w:rPr>
                <w:rFonts w:ascii="黑体"/>
                <w:sz w:val="18"/>
              </w:rPr>
            </w:pPr>
          </w:p>
          <w:p>
            <w:pPr>
              <w:pStyle w:val="TableParagraph"/>
              <w:spacing w:before="6"/>
              <w:rPr>
                <w:rFonts w:ascii="黑体"/>
                <w:sz w:val="15"/>
              </w:rPr>
            </w:pPr>
          </w:p>
          <w:p>
            <w:pPr>
              <w:pStyle w:val="TableParagraph"/>
              <w:spacing w:before="1"/>
              <w:ind w:left="12"/>
              <w:jc w:val="center"/>
              <w:rPr>
                <w:sz w:val="18"/>
              </w:rPr>
            </w:pPr>
            <w:r>
              <w:rPr>
                <w:spacing w:val="-3"/>
                <w:sz w:val="18"/>
              </w:rPr>
              <w:t>预警信息</w:t>
            </w:r>
          </w:p>
        </w:tc>
        <w:tc>
          <w:tcPr>
            <w:tcW w:w="5957" w:type="dxa"/>
          </w:tcPr>
          <w:p>
            <w:pPr>
              <w:pStyle w:val="TableParagraph"/>
              <w:rPr>
                <w:rFonts w:ascii="黑体"/>
                <w:sz w:val="18"/>
              </w:rPr>
            </w:pPr>
          </w:p>
          <w:p>
            <w:pPr>
              <w:pStyle w:val="TableParagraph"/>
              <w:spacing w:before="4"/>
              <w:rPr>
                <w:rFonts w:ascii="黑体"/>
                <w:sz w:val="21"/>
              </w:rPr>
            </w:pPr>
          </w:p>
          <w:p>
            <w:pPr>
              <w:pStyle w:val="TableParagraph"/>
              <w:spacing w:line="326" w:lineRule="auto"/>
              <w:ind w:left="109" w:right="93"/>
              <w:rPr>
                <w:sz w:val="18"/>
              </w:rPr>
            </w:pPr>
            <w:r>
              <w:rPr>
                <w:spacing w:val="-2"/>
                <w:sz w:val="18"/>
              </w:rPr>
              <w:t>指由监管机构根据特定预警策略设置，产生的预警数据，如监管机构下发</w:t>
            </w:r>
            <w:r>
              <w:rPr>
                <w:spacing w:val="-2"/>
                <w:sz w:val="18"/>
              </w:rPr>
              <w:t>的风险预警信息等。</w:t>
            </w:r>
          </w:p>
        </w:tc>
        <w:tc>
          <w:tcPr>
            <w:tcW w:w="979" w:type="dxa"/>
          </w:tcPr>
          <w:p>
            <w:pPr>
              <w:pStyle w:val="TableParagraph"/>
              <w:rPr>
                <w:rFonts w:ascii="黑体"/>
                <w:sz w:val="18"/>
              </w:rPr>
            </w:pPr>
          </w:p>
          <w:p>
            <w:pPr>
              <w:pStyle w:val="TableParagraph"/>
              <w:rPr>
                <w:rFonts w:ascii="黑体"/>
                <w:sz w:val="18"/>
              </w:rPr>
            </w:pPr>
          </w:p>
          <w:p>
            <w:pPr>
              <w:pStyle w:val="TableParagraph"/>
              <w:spacing w:before="6"/>
              <w:rPr>
                <w:rFonts w:ascii="黑体"/>
                <w:sz w:val="15"/>
              </w:rPr>
            </w:pPr>
          </w:p>
          <w:p>
            <w:pPr>
              <w:pStyle w:val="TableParagraph"/>
              <w:spacing w:before="1"/>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spacing w:before="7"/>
        <w:rPr>
          <w:rFonts w:ascii="黑体"/>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58"/>
        <w:gridCol w:w="1298"/>
        <w:gridCol w:w="831"/>
        <w:gridCol w:w="1706"/>
        <w:gridCol w:w="1522"/>
        <w:gridCol w:w="5957"/>
        <w:gridCol w:w="979"/>
        <w:gridCol w:w="715"/>
      </w:tblGrid>
      <w:tr>
        <w:trPr>
          <w:trHeight w:val="357" w:hRule="atLeast"/>
        </w:trPr>
        <w:tc>
          <w:tcPr>
            <w:tcW w:w="12809" w:type="dxa"/>
            <w:gridSpan w:val="7"/>
            <w:shd w:val="clear" w:color="auto" w:fill="E7E6E6"/>
          </w:tcPr>
          <w:p>
            <w:pPr>
              <w:pStyle w:val="TableParagraph"/>
              <w:spacing w:before="64"/>
              <w:ind w:left="5788" w:right="5778"/>
              <w:jc w:val="center"/>
              <w:rPr>
                <w:b/>
                <w:sz w:val="18"/>
              </w:rPr>
            </w:pPr>
            <w:r>
              <w:rPr>
                <w:b/>
                <w:w w:val="95"/>
                <w:sz w:val="18"/>
              </w:rPr>
              <w:t>数</w:t>
            </w:r>
            <w:r>
              <w:rPr>
                <w:b/>
                <w:w w:val="95"/>
                <w:sz w:val="18"/>
              </w:rPr>
              <w:t>据</w:t>
            </w:r>
            <w:r>
              <w:rPr>
                <w:b/>
                <w:w w:val="95"/>
                <w:sz w:val="18"/>
              </w:rPr>
              <w:t>归</w:t>
            </w:r>
            <w:r>
              <w:rPr>
                <w:b/>
                <w:w w:val="95"/>
                <w:sz w:val="18"/>
              </w:rPr>
              <w:t>类</w:t>
            </w:r>
            <w:r>
              <w:rPr>
                <w:b/>
                <w:w w:val="95"/>
                <w:sz w:val="18"/>
              </w:rPr>
              <w:t>和</w:t>
            </w:r>
            <w:r>
              <w:rPr>
                <w:b/>
                <w:w w:val="95"/>
                <w:sz w:val="18"/>
              </w:rPr>
              <w:t>细</w:t>
            </w:r>
            <w:r>
              <w:rPr>
                <w:b/>
                <w:spacing w:val="-10"/>
                <w:w w:val="95"/>
                <w:sz w:val="18"/>
              </w:rPr>
              <w:t>分</w:t>
            </w:r>
          </w:p>
        </w:tc>
        <w:tc>
          <w:tcPr>
            <w:tcW w:w="979" w:type="dxa"/>
            <w:shd w:val="clear" w:color="auto" w:fill="E7E6E6"/>
          </w:tcPr>
          <w:p>
            <w:pPr>
              <w:pStyle w:val="TableParagraph"/>
              <w:spacing w:before="64"/>
              <w:ind w:left="133" w:right="118"/>
              <w:jc w:val="center"/>
              <w:rPr>
                <w:b/>
                <w:sz w:val="18"/>
              </w:rPr>
            </w:pPr>
            <w:r>
              <w:rPr>
                <w:b/>
                <w:w w:val="95"/>
                <w:sz w:val="18"/>
              </w:rPr>
              <w:t>安</w:t>
            </w:r>
            <w:r>
              <w:rPr>
                <w:b/>
                <w:w w:val="95"/>
                <w:sz w:val="18"/>
              </w:rPr>
              <w:t>全</w:t>
            </w:r>
            <w:r>
              <w:rPr>
                <w:b/>
                <w:w w:val="95"/>
                <w:sz w:val="18"/>
              </w:rPr>
              <w:t>级</w:t>
            </w:r>
            <w:r>
              <w:rPr>
                <w:b/>
                <w:spacing w:val="-10"/>
                <w:w w:val="95"/>
                <w:sz w:val="18"/>
              </w:rPr>
              <w:t>别</w:t>
            </w:r>
          </w:p>
        </w:tc>
        <w:tc>
          <w:tcPr>
            <w:tcW w:w="715" w:type="dxa"/>
            <w:shd w:val="clear" w:color="auto" w:fill="E7E6E6"/>
          </w:tcPr>
          <w:p>
            <w:pPr>
              <w:pStyle w:val="TableParagraph"/>
              <w:spacing w:before="46"/>
              <w:ind w:left="148"/>
              <w:rPr>
                <w:b/>
                <w:sz w:val="21"/>
              </w:rPr>
            </w:pPr>
            <w:r>
              <w:rPr>
                <w:b/>
                <w:spacing w:val="-5"/>
                <w:sz w:val="21"/>
              </w:rPr>
              <w:t>备注</w:t>
            </w:r>
          </w:p>
        </w:tc>
      </w:tr>
      <w:tr>
        <w:trPr>
          <w:trHeight w:val="659" w:hRule="atLeast"/>
        </w:trPr>
        <w:tc>
          <w:tcPr>
            <w:tcW w:w="737" w:type="dxa"/>
            <w:shd w:val="clear" w:color="auto" w:fill="E7E6E6"/>
          </w:tcPr>
          <w:p>
            <w:pPr>
              <w:pStyle w:val="TableParagraph"/>
              <w:spacing w:before="59"/>
              <w:ind w:left="187"/>
              <w:rPr>
                <w:b/>
                <w:sz w:val="18"/>
              </w:rPr>
            </w:pPr>
            <w:r>
              <w:rPr>
                <w:b/>
                <w:w w:val="95"/>
                <w:sz w:val="18"/>
              </w:rPr>
              <w:t>一</w:t>
            </w:r>
            <w:r>
              <w:rPr>
                <w:b/>
                <w:spacing w:val="-10"/>
                <w:sz w:val="18"/>
              </w:rPr>
              <w:t>级</w:t>
            </w:r>
          </w:p>
          <w:p>
            <w:pPr>
              <w:pStyle w:val="TableParagraph"/>
              <w:spacing w:before="82"/>
              <w:ind w:left="187"/>
              <w:rPr>
                <w:b/>
                <w:sz w:val="18"/>
              </w:rPr>
            </w:pPr>
            <w:r>
              <w:rPr>
                <w:b/>
                <w:w w:val="95"/>
                <w:sz w:val="18"/>
              </w:rPr>
              <w:t>子</w:t>
            </w:r>
            <w:r>
              <w:rPr>
                <w:b/>
                <w:spacing w:val="-10"/>
                <w:sz w:val="18"/>
              </w:rPr>
              <w:t>类</w:t>
            </w:r>
          </w:p>
        </w:tc>
        <w:tc>
          <w:tcPr>
            <w:tcW w:w="758" w:type="dxa"/>
            <w:shd w:val="clear" w:color="auto" w:fill="E7E6E6"/>
          </w:tcPr>
          <w:p>
            <w:pPr>
              <w:pStyle w:val="TableParagraph"/>
              <w:spacing w:before="59"/>
              <w:ind w:left="199"/>
              <w:rPr>
                <w:b/>
                <w:sz w:val="18"/>
              </w:rPr>
            </w:pPr>
            <w:r>
              <w:rPr>
                <w:b/>
                <w:w w:val="95"/>
                <w:sz w:val="18"/>
              </w:rPr>
              <w:t>二</w:t>
            </w:r>
            <w:r>
              <w:rPr>
                <w:b/>
                <w:spacing w:val="-10"/>
                <w:sz w:val="18"/>
              </w:rPr>
              <w:t>级</w:t>
            </w:r>
          </w:p>
          <w:p>
            <w:pPr>
              <w:pStyle w:val="TableParagraph"/>
              <w:spacing w:before="82"/>
              <w:ind w:left="199"/>
              <w:rPr>
                <w:b/>
                <w:sz w:val="18"/>
              </w:rPr>
            </w:pPr>
            <w:r>
              <w:rPr>
                <w:b/>
                <w:w w:val="95"/>
                <w:sz w:val="18"/>
              </w:rPr>
              <w:t>子</w:t>
            </w:r>
            <w:r>
              <w:rPr>
                <w:b/>
                <w:spacing w:val="-10"/>
                <w:sz w:val="18"/>
              </w:rPr>
              <w:t>类</w:t>
            </w:r>
          </w:p>
        </w:tc>
        <w:tc>
          <w:tcPr>
            <w:tcW w:w="1298" w:type="dxa"/>
            <w:shd w:val="clear" w:color="auto" w:fill="E7E6E6"/>
          </w:tcPr>
          <w:p>
            <w:pPr>
              <w:pStyle w:val="TableParagraph"/>
              <w:spacing w:before="59"/>
              <w:ind w:left="108" w:right="95"/>
              <w:jc w:val="center"/>
              <w:rPr>
                <w:b/>
                <w:sz w:val="18"/>
              </w:rPr>
            </w:pPr>
            <w:r>
              <w:rPr>
                <w:b/>
                <w:w w:val="95"/>
                <w:sz w:val="18"/>
              </w:rPr>
              <w:t>定</w:t>
            </w:r>
            <w:r>
              <w:rPr>
                <w:b/>
                <w:spacing w:val="-10"/>
                <w:sz w:val="18"/>
              </w:rPr>
              <w:t>义</w:t>
            </w:r>
          </w:p>
          <w:p>
            <w:pPr>
              <w:pStyle w:val="TableParagraph"/>
              <w:spacing w:before="82"/>
              <w:ind w:left="108" w:right="95"/>
              <w:jc w:val="center"/>
              <w:rPr>
                <w:b/>
                <w:sz w:val="18"/>
              </w:rPr>
            </w:pPr>
            <w:r>
              <w:rPr>
                <w:b/>
                <w:w w:val="95"/>
                <w:sz w:val="18"/>
              </w:rPr>
              <w:t>说</w:t>
            </w:r>
            <w:r>
              <w:rPr>
                <w:b/>
                <w:spacing w:val="-10"/>
                <w:sz w:val="18"/>
              </w:rPr>
              <w:t>明</w:t>
            </w:r>
          </w:p>
        </w:tc>
        <w:tc>
          <w:tcPr>
            <w:tcW w:w="831" w:type="dxa"/>
            <w:shd w:val="clear" w:color="auto" w:fill="E7E6E6"/>
          </w:tcPr>
          <w:p>
            <w:pPr>
              <w:pStyle w:val="TableParagraph"/>
              <w:spacing w:before="59"/>
              <w:ind w:left="233"/>
              <w:rPr>
                <w:b/>
                <w:sz w:val="18"/>
              </w:rPr>
            </w:pPr>
            <w:r>
              <w:rPr>
                <w:b/>
                <w:w w:val="95"/>
                <w:sz w:val="18"/>
              </w:rPr>
              <w:t>三</w:t>
            </w:r>
            <w:r>
              <w:rPr>
                <w:b/>
                <w:spacing w:val="-10"/>
                <w:sz w:val="18"/>
              </w:rPr>
              <w:t>级</w:t>
            </w:r>
          </w:p>
          <w:p>
            <w:pPr>
              <w:pStyle w:val="TableParagraph"/>
              <w:spacing w:before="82"/>
              <w:ind w:left="233"/>
              <w:rPr>
                <w:b/>
                <w:sz w:val="18"/>
              </w:rPr>
            </w:pPr>
            <w:r>
              <w:rPr>
                <w:b/>
                <w:w w:val="95"/>
                <w:sz w:val="18"/>
              </w:rPr>
              <w:t>子</w:t>
            </w:r>
            <w:r>
              <w:rPr>
                <w:b/>
                <w:spacing w:val="-10"/>
                <w:sz w:val="18"/>
              </w:rPr>
              <w:t>类</w:t>
            </w:r>
          </w:p>
        </w:tc>
        <w:tc>
          <w:tcPr>
            <w:tcW w:w="1706" w:type="dxa"/>
            <w:shd w:val="clear" w:color="auto" w:fill="E7E6E6"/>
          </w:tcPr>
          <w:p>
            <w:pPr>
              <w:pStyle w:val="TableParagraph"/>
              <w:spacing w:before="10"/>
              <w:rPr>
                <w:rFonts w:ascii="黑体"/>
                <w:sz w:val="16"/>
              </w:rPr>
            </w:pPr>
          </w:p>
          <w:p>
            <w:pPr>
              <w:pStyle w:val="TableParagraph"/>
              <w:ind w:left="492"/>
              <w:rPr>
                <w:b/>
                <w:sz w:val="18"/>
              </w:rPr>
            </w:pPr>
            <w:r>
              <w:rPr>
                <w:b/>
                <w:w w:val="95"/>
                <w:sz w:val="18"/>
              </w:rPr>
              <w:t>定</w:t>
            </w:r>
            <w:r>
              <w:rPr>
                <w:b/>
                <w:w w:val="95"/>
                <w:sz w:val="18"/>
              </w:rPr>
              <w:t>义</w:t>
            </w:r>
            <w:r>
              <w:rPr>
                <w:b/>
                <w:w w:val="95"/>
                <w:sz w:val="18"/>
              </w:rPr>
              <w:t>说</w:t>
            </w:r>
            <w:r>
              <w:rPr>
                <w:b/>
                <w:spacing w:val="-10"/>
                <w:w w:val="95"/>
                <w:sz w:val="18"/>
              </w:rPr>
              <w:t>明</w:t>
            </w:r>
          </w:p>
        </w:tc>
        <w:tc>
          <w:tcPr>
            <w:tcW w:w="1522" w:type="dxa"/>
            <w:shd w:val="clear" w:color="auto" w:fill="E7E6E6"/>
          </w:tcPr>
          <w:p>
            <w:pPr>
              <w:pStyle w:val="TableParagraph"/>
              <w:spacing w:before="10"/>
              <w:rPr>
                <w:rFonts w:ascii="黑体"/>
                <w:sz w:val="16"/>
              </w:rPr>
            </w:pPr>
          </w:p>
          <w:p>
            <w:pPr>
              <w:pStyle w:val="TableParagraph"/>
              <w:ind w:left="401"/>
              <w:rPr>
                <w:b/>
                <w:sz w:val="18"/>
              </w:rPr>
            </w:pPr>
            <w:r>
              <w:rPr>
                <w:b/>
                <w:w w:val="95"/>
                <w:sz w:val="18"/>
              </w:rPr>
              <w:t>四</w:t>
            </w:r>
            <w:r>
              <w:rPr>
                <w:b/>
                <w:w w:val="95"/>
                <w:sz w:val="18"/>
              </w:rPr>
              <w:t>级</w:t>
            </w:r>
            <w:r>
              <w:rPr>
                <w:b/>
                <w:w w:val="95"/>
                <w:sz w:val="18"/>
              </w:rPr>
              <w:t>子</w:t>
            </w:r>
            <w:r>
              <w:rPr>
                <w:b/>
                <w:spacing w:val="-10"/>
                <w:w w:val="95"/>
                <w:sz w:val="18"/>
              </w:rPr>
              <w:t>类</w:t>
            </w:r>
          </w:p>
        </w:tc>
        <w:tc>
          <w:tcPr>
            <w:tcW w:w="5957" w:type="dxa"/>
            <w:shd w:val="clear" w:color="auto" w:fill="E7E6E6"/>
          </w:tcPr>
          <w:p>
            <w:pPr>
              <w:pStyle w:val="TableParagraph"/>
              <w:spacing w:before="10"/>
              <w:rPr>
                <w:rFonts w:ascii="黑体"/>
                <w:sz w:val="16"/>
              </w:rPr>
            </w:pPr>
          </w:p>
          <w:p>
            <w:pPr>
              <w:pStyle w:val="TableParagraph"/>
              <w:ind w:left="2790" w:right="2773"/>
              <w:jc w:val="center"/>
              <w:rPr>
                <w:b/>
                <w:sz w:val="18"/>
              </w:rPr>
            </w:pPr>
            <w:r>
              <w:rPr>
                <w:b/>
                <w:w w:val="95"/>
                <w:sz w:val="18"/>
              </w:rPr>
              <w:t>内</w:t>
            </w:r>
            <w:r>
              <w:rPr>
                <w:b/>
                <w:spacing w:val="-10"/>
                <w:sz w:val="18"/>
              </w:rPr>
              <w:t>容</w:t>
            </w:r>
          </w:p>
        </w:tc>
        <w:tc>
          <w:tcPr>
            <w:tcW w:w="979" w:type="dxa"/>
            <w:shd w:val="clear" w:color="auto" w:fill="E7E6E6"/>
          </w:tcPr>
          <w:p>
            <w:pPr>
              <w:pStyle w:val="TableParagraph"/>
              <w:spacing w:before="59"/>
              <w:ind w:left="131"/>
              <w:rPr>
                <w:b/>
                <w:sz w:val="18"/>
              </w:rPr>
            </w:pPr>
            <w:r>
              <w:rPr>
                <w:b/>
                <w:w w:val="95"/>
                <w:sz w:val="18"/>
              </w:rPr>
              <w:t>最</w:t>
            </w:r>
            <w:r>
              <w:rPr>
                <w:b/>
                <w:w w:val="95"/>
                <w:sz w:val="18"/>
              </w:rPr>
              <w:t>低</w:t>
            </w:r>
            <w:r>
              <w:rPr>
                <w:b/>
                <w:w w:val="95"/>
                <w:sz w:val="18"/>
              </w:rPr>
              <w:t>安</w:t>
            </w:r>
            <w:r>
              <w:rPr>
                <w:b/>
                <w:spacing w:val="-10"/>
                <w:w w:val="95"/>
                <w:sz w:val="18"/>
              </w:rPr>
              <w:t>全</w:t>
            </w:r>
          </w:p>
          <w:p>
            <w:pPr>
              <w:pStyle w:val="TableParagraph"/>
              <w:spacing w:before="82"/>
              <w:ind w:left="131"/>
              <w:rPr>
                <w:b/>
                <w:sz w:val="18"/>
              </w:rPr>
            </w:pPr>
            <w:r>
              <w:rPr>
                <w:b/>
                <w:w w:val="95"/>
                <w:sz w:val="18"/>
              </w:rPr>
              <w:t>级</w:t>
            </w:r>
            <w:r>
              <w:rPr>
                <w:b/>
                <w:w w:val="95"/>
                <w:sz w:val="18"/>
              </w:rPr>
              <w:t>别</w:t>
            </w:r>
            <w:r>
              <w:rPr>
                <w:b/>
                <w:w w:val="95"/>
                <w:sz w:val="18"/>
              </w:rPr>
              <w:t>参</w:t>
            </w:r>
            <w:r>
              <w:rPr>
                <w:b/>
                <w:spacing w:val="-10"/>
                <w:w w:val="95"/>
                <w:sz w:val="18"/>
              </w:rPr>
              <w:t>考</w:t>
            </w:r>
          </w:p>
        </w:tc>
        <w:tc>
          <w:tcPr>
            <w:tcW w:w="715" w:type="dxa"/>
            <w:shd w:val="clear" w:color="auto" w:fill="E7E6E6"/>
          </w:tcPr>
          <w:p>
            <w:pPr>
              <w:pStyle w:val="TableParagraph"/>
              <w:rPr>
                <w:rFonts w:ascii="Times New Roman"/>
                <w:sz w:val="18"/>
              </w:rPr>
            </w:pPr>
          </w:p>
        </w:tc>
      </w:tr>
      <w:tr>
        <w:trPr>
          <w:trHeight w:val="2872" w:hRule="atLeast"/>
        </w:trPr>
        <w:tc>
          <w:tcPr>
            <w:tcW w:w="737" w:type="dxa"/>
          </w:tcPr>
          <w:p>
            <w:pPr>
              <w:pStyle w:val="TableParagraph"/>
              <w:rPr>
                <w:rFonts w:ascii="Times New Roman"/>
                <w:sz w:val="18"/>
              </w:rPr>
            </w:pPr>
          </w:p>
        </w:tc>
        <w:tc>
          <w:tcPr>
            <w:tcW w:w="758" w:type="dxa"/>
          </w:tcPr>
          <w:p>
            <w:pPr>
              <w:pStyle w:val="TableParagraph"/>
              <w:rPr>
                <w:rFonts w:ascii="Times New Roman"/>
                <w:sz w:val="18"/>
              </w:rPr>
            </w:pPr>
          </w:p>
        </w:tc>
        <w:tc>
          <w:tcPr>
            <w:tcW w:w="1298" w:type="dxa"/>
          </w:tcPr>
          <w:p>
            <w:pPr>
              <w:pStyle w:val="TableParagraph"/>
              <w:rPr>
                <w:rFonts w:ascii="Times New Roman"/>
                <w:sz w:val="18"/>
              </w:rPr>
            </w:pPr>
          </w:p>
        </w:tc>
        <w:tc>
          <w:tcPr>
            <w:tcW w:w="831"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8"/>
              </w:rPr>
            </w:pPr>
          </w:p>
          <w:p>
            <w:pPr>
              <w:pStyle w:val="TableParagraph"/>
              <w:spacing w:line="324" w:lineRule="auto"/>
              <w:ind w:left="108" w:right="170"/>
              <w:rPr>
                <w:sz w:val="18"/>
              </w:rPr>
            </w:pPr>
            <w:r>
              <w:rPr>
                <w:spacing w:val="-4"/>
                <w:sz w:val="18"/>
              </w:rPr>
              <w:t>外部审</w:t>
            </w:r>
            <w:r>
              <w:rPr>
                <w:spacing w:val="-4"/>
                <w:sz w:val="18"/>
              </w:rPr>
              <w:t>计信息</w:t>
            </w:r>
          </w:p>
        </w:tc>
        <w:tc>
          <w:tcPr>
            <w:tcW w:w="1706" w:type="dxa"/>
          </w:tcPr>
          <w:p>
            <w:pPr>
              <w:pStyle w:val="TableParagraph"/>
              <w:spacing w:line="324" w:lineRule="auto" w:before="72"/>
              <w:ind w:left="108" w:right="145"/>
              <w:jc w:val="both"/>
              <w:rPr>
                <w:sz w:val="18"/>
              </w:rPr>
            </w:pPr>
            <w:r>
              <w:rPr>
                <w:spacing w:val="-2"/>
                <w:sz w:val="18"/>
              </w:rPr>
              <w:t>指独立于机关和企</w:t>
            </w:r>
            <w:r>
              <w:rPr>
                <w:spacing w:val="-2"/>
                <w:sz w:val="18"/>
              </w:rPr>
              <w:t>事业单位的国家审</w:t>
            </w:r>
            <w:r>
              <w:rPr>
                <w:spacing w:val="-2"/>
                <w:sz w:val="18"/>
              </w:rPr>
              <w:t>计机构针对金融业</w:t>
            </w:r>
            <w:r>
              <w:rPr>
                <w:spacing w:val="-2"/>
                <w:sz w:val="18"/>
              </w:rPr>
              <w:t>机构在业务开展或</w:t>
            </w:r>
            <w:r>
              <w:rPr>
                <w:spacing w:val="-2"/>
                <w:sz w:val="18"/>
              </w:rPr>
              <w:t>业务管理的过程中</w:t>
            </w:r>
            <w:r>
              <w:rPr>
                <w:spacing w:val="-2"/>
                <w:sz w:val="18"/>
              </w:rPr>
              <w:t>是否符合监管、合</w:t>
            </w:r>
            <w:r>
              <w:rPr>
                <w:spacing w:val="-2"/>
                <w:sz w:val="18"/>
              </w:rPr>
              <w:t>规和内控相关规定</w:t>
            </w:r>
            <w:r>
              <w:rPr>
                <w:spacing w:val="-2"/>
                <w:sz w:val="18"/>
              </w:rPr>
              <w:t>要求进行审计产生</w:t>
            </w:r>
          </w:p>
          <w:p>
            <w:pPr>
              <w:pStyle w:val="TableParagraph"/>
              <w:spacing w:before="5"/>
              <w:ind w:left="108"/>
              <w:rPr>
                <w:sz w:val="18"/>
              </w:rPr>
            </w:pPr>
            <w:r>
              <w:rPr>
                <w:spacing w:val="-2"/>
                <w:sz w:val="18"/>
              </w:rPr>
              <w:t>的评估数据。</w:t>
            </w:r>
          </w:p>
        </w:tc>
        <w:tc>
          <w:tcPr>
            <w:tcW w:w="1522" w:type="dxa"/>
          </w:tcPr>
          <w:p>
            <w:pPr>
              <w:pStyle w:val="TableParagraph"/>
              <w:rPr>
                <w:rFonts w:ascii="Times New Roman"/>
                <w:sz w:val="18"/>
              </w:rPr>
            </w:pPr>
          </w:p>
        </w:tc>
        <w:tc>
          <w:tcPr>
            <w:tcW w:w="5957" w:type="dxa"/>
          </w:tcPr>
          <w:p>
            <w:pPr>
              <w:pStyle w:val="TableParagraph"/>
              <w:rPr>
                <w:rFonts w:ascii="Times New Roman"/>
                <w:sz w:val="18"/>
              </w:rPr>
            </w:pPr>
          </w:p>
        </w:tc>
        <w:tc>
          <w:tcPr>
            <w:tcW w:w="979" w:type="dxa"/>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3"/>
              </w:rPr>
            </w:pPr>
          </w:p>
          <w:p>
            <w:pPr>
              <w:pStyle w:val="TableParagraph"/>
              <w:ind w:left="17"/>
              <w:jc w:val="center"/>
              <w:rPr>
                <w:sz w:val="18"/>
              </w:rPr>
            </w:pPr>
            <w:r>
              <w:rPr>
                <w:sz w:val="18"/>
              </w:rPr>
              <w:t>2</w:t>
            </w:r>
          </w:p>
        </w:tc>
        <w:tc>
          <w:tcPr>
            <w:tcW w:w="715" w:type="dxa"/>
          </w:tcPr>
          <w:p>
            <w:pPr>
              <w:pStyle w:val="TableParagraph"/>
              <w:rPr>
                <w:rFonts w:ascii="Times New Roman"/>
                <w:sz w:val="18"/>
              </w:rPr>
            </w:pPr>
          </w:p>
        </w:tc>
      </w:tr>
    </w:tbl>
    <w:p>
      <w:pPr>
        <w:spacing w:after="0"/>
        <w:rPr>
          <w:rFonts w:ascii="Times New Roman"/>
          <w:sz w:val="18"/>
        </w:rPr>
        <w:sectPr>
          <w:pgSz w:w="16840" w:h="11910" w:orient="landscape"/>
          <w:pgMar w:header="1449" w:footer="1141" w:top="1640" w:bottom="1340" w:left="1200" w:right="900"/>
        </w:sectPr>
      </w:pPr>
    </w:p>
    <w:p>
      <w:pPr>
        <w:pStyle w:val="BodyText"/>
        <w:rPr>
          <w:rFonts w:ascii="黑体"/>
          <w:sz w:val="20"/>
        </w:rPr>
      </w:pPr>
    </w:p>
    <w:p>
      <w:pPr>
        <w:pStyle w:val="BodyText"/>
        <w:rPr>
          <w:rFonts w:ascii="黑体"/>
          <w:sz w:val="20"/>
        </w:rPr>
      </w:pPr>
    </w:p>
    <w:p>
      <w:pPr>
        <w:pStyle w:val="BodyText"/>
        <w:spacing w:before="10"/>
        <w:rPr>
          <w:rFonts w:ascii="黑体"/>
          <w:sz w:val="25"/>
        </w:rPr>
      </w:pPr>
    </w:p>
    <w:p>
      <w:pPr>
        <w:pStyle w:val="BodyText"/>
        <w:spacing w:before="72"/>
        <w:ind w:left="4426" w:right="4590"/>
        <w:jc w:val="center"/>
        <w:rPr>
          <w:rFonts w:ascii="黑体" w:eastAsia="黑体"/>
        </w:rPr>
      </w:pPr>
      <w:r>
        <w:rPr>
          <w:rFonts w:ascii="黑体" w:eastAsia="黑体"/>
        </w:rPr>
        <w:t>附</w:t>
      </w:r>
      <w:r>
        <w:rPr>
          <w:rFonts w:ascii="黑体" w:eastAsia="黑体"/>
          <w:spacing w:val="53"/>
          <w:w w:val="150"/>
        </w:rPr>
        <w:t> </w:t>
      </w:r>
      <w:r>
        <w:rPr>
          <w:rFonts w:ascii="黑体" w:eastAsia="黑体"/>
        </w:rPr>
        <w:t>录</w:t>
      </w:r>
      <w:r>
        <w:rPr>
          <w:rFonts w:ascii="黑体" w:eastAsia="黑体"/>
          <w:spacing w:val="51"/>
          <w:w w:val="150"/>
        </w:rPr>
        <w:t> </w:t>
      </w:r>
      <w:r>
        <w:rPr>
          <w:rFonts w:ascii="黑体" w:eastAsia="黑体"/>
          <w:spacing w:val="-10"/>
        </w:rPr>
        <w:t>B</w:t>
      </w:r>
    </w:p>
    <w:p>
      <w:pPr>
        <w:pStyle w:val="BodyText"/>
        <w:spacing w:line="278" w:lineRule="auto" w:before="43"/>
        <w:ind w:left="3860" w:right="4021" w:firstLine="314"/>
        <w:rPr>
          <w:rFonts w:ascii="黑体" w:eastAsia="黑体"/>
        </w:rPr>
      </w:pPr>
      <w:bookmarkStart w:name="_bookmark9" w:id="16"/>
      <w:bookmarkEnd w:id="16"/>
      <w:r>
        <w:rPr/>
      </w:r>
      <w:r>
        <w:rPr>
          <w:rFonts w:ascii="黑体" w:eastAsia="黑体"/>
          <w:spacing w:val="-2"/>
        </w:rPr>
        <w:t>（资料性附录）</w:t>
      </w:r>
      <w:r>
        <w:rPr>
          <w:rFonts w:ascii="黑体" w:eastAsia="黑体"/>
          <w:spacing w:val="80"/>
        </w:rPr>
        <w:t> </w:t>
      </w:r>
      <w:r>
        <w:rPr>
          <w:rFonts w:ascii="黑体" w:eastAsia="黑体"/>
          <w:spacing w:val="-2"/>
        </w:rPr>
        <w:t>数据安全级别变化事宜</w:t>
      </w:r>
    </w:p>
    <w:p>
      <w:pPr>
        <w:pStyle w:val="BodyText"/>
        <w:spacing w:before="8"/>
        <w:rPr>
          <w:rFonts w:ascii="黑体"/>
        </w:rPr>
      </w:pPr>
    </w:p>
    <w:p>
      <w:pPr>
        <w:pStyle w:val="BodyText"/>
        <w:spacing w:before="1"/>
        <w:ind w:left="653"/>
      </w:pPr>
      <w:r>
        <w:rPr>
          <w:spacing w:val="-3"/>
        </w:rPr>
        <w:t>导致数据发生升降级的主要技术手段有数据脱敏、删除关键字段、汇聚融合等。</w:t>
      </w:r>
    </w:p>
    <w:p>
      <w:pPr>
        <w:pStyle w:val="BodyText"/>
        <w:spacing w:line="278" w:lineRule="auto" w:before="43"/>
        <w:ind w:left="232" w:right="286" w:firstLine="420"/>
      </w:pPr>
      <w:r>
        <w:rPr/>
        <w:t>数据脱敏方式遵守JR/T</w:t>
      </w:r>
      <w:r>
        <w:rPr>
          <w:spacing w:val="-42"/>
        </w:rPr>
        <w:t> </w:t>
      </w:r>
      <w:r>
        <w:rPr/>
        <w:t>0171—2020附录A的规定，脱敏后产生的数据，其安全级别通常低于脱敏前</w:t>
      </w:r>
      <w:r>
        <w:rPr>
          <w:spacing w:val="-2"/>
        </w:rPr>
        <w:t>的数据。汇聚融合是指对数据进行集中、清洗、转换、重组、关联分析、多方计算等处理的过程，相对</w:t>
      </w:r>
      <w:r>
        <w:rPr>
          <w:spacing w:val="-13"/>
        </w:rPr>
        <w:t>于汇聚融合前数据的安全级别，经过不同的数据汇聚融合处理手段所产生的数据，其安全级别可能上升，</w:t>
      </w:r>
      <w:r>
        <w:rPr>
          <w:spacing w:val="-2"/>
        </w:rPr>
        <w:t>也可能下降。</w:t>
      </w:r>
    </w:p>
    <w:p>
      <w:pPr>
        <w:pStyle w:val="BodyText"/>
        <w:ind w:left="653"/>
      </w:pPr>
      <w:r>
        <w:rPr>
          <w:spacing w:val="-2"/>
        </w:rPr>
        <w:t>因数据脱敏或汇聚融合导致数据安全级别发生变化的示例，如表B.1</w:t>
      </w:r>
      <w:r>
        <w:rPr>
          <w:spacing w:val="-5"/>
        </w:rPr>
        <w:t>所示。</w:t>
      </w:r>
    </w:p>
    <w:p>
      <w:pPr>
        <w:pStyle w:val="BodyText"/>
        <w:spacing w:before="6"/>
        <w:rPr>
          <w:sz w:val="15"/>
        </w:rPr>
      </w:pPr>
    </w:p>
    <w:p>
      <w:pPr>
        <w:pStyle w:val="BodyText"/>
        <w:ind w:left="3531" w:right="3692"/>
        <w:jc w:val="center"/>
        <w:rPr>
          <w:rFonts w:ascii="黑体" w:eastAsia="黑体"/>
        </w:rPr>
      </w:pPr>
      <w:r>
        <w:rPr>
          <w:rFonts w:ascii="黑体" w:eastAsia="黑体"/>
          <w:spacing w:val="-27"/>
        </w:rPr>
        <w:t>表 </w:t>
      </w:r>
      <w:r>
        <w:rPr>
          <w:rFonts w:ascii="黑体" w:eastAsia="黑体"/>
        </w:rPr>
        <w:t>B.1</w:t>
      </w:r>
      <w:r>
        <w:rPr>
          <w:rFonts w:ascii="黑体" w:eastAsia="黑体"/>
          <w:spacing w:val="-5"/>
        </w:rPr>
        <w:t> 数据安全级别升降示例</w:t>
      </w:r>
    </w:p>
    <w:p>
      <w:pPr>
        <w:pStyle w:val="BodyText"/>
        <w:spacing w:before="10"/>
        <w:rPr>
          <w:rFonts w:ascii="黑体"/>
          <w:sz w:val="1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8"/>
        <w:gridCol w:w="1666"/>
      </w:tblGrid>
      <w:tr>
        <w:trPr>
          <w:trHeight w:val="311" w:hRule="atLeast"/>
        </w:trPr>
        <w:tc>
          <w:tcPr>
            <w:tcW w:w="7908" w:type="dxa"/>
            <w:shd w:val="clear" w:color="auto" w:fill="E7E6E6"/>
          </w:tcPr>
          <w:p>
            <w:pPr>
              <w:pStyle w:val="TableParagraph"/>
              <w:spacing w:before="40"/>
              <w:ind w:left="3760" w:right="3754"/>
              <w:jc w:val="center"/>
              <w:rPr>
                <w:b/>
                <w:sz w:val="18"/>
              </w:rPr>
            </w:pPr>
            <w:r>
              <w:rPr>
                <w:b/>
                <w:w w:val="95"/>
                <w:sz w:val="18"/>
              </w:rPr>
              <w:t>措</w:t>
            </w:r>
            <w:r>
              <w:rPr>
                <w:b/>
                <w:spacing w:val="-10"/>
                <w:sz w:val="18"/>
              </w:rPr>
              <w:t>施</w:t>
            </w:r>
          </w:p>
        </w:tc>
        <w:tc>
          <w:tcPr>
            <w:tcW w:w="1666" w:type="dxa"/>
            <w:shd w:val="clear" w:color="auto" w:fill="E7E6E6"/>
          </w:tcPr>
          <w:p>
            <w:pPr>
              <w:pStyle w:val="TableParagraph"/>
              <w:spacing w:before="40"/>
              <w:ind w:left="301" w:right="294"/>
              <w:jc w:val="center"/>
              <w:rPr>
                <w:b/>
                <w:sz w:val="18"/>
              </w:rPr>
            </w:pPr>
            <w:r>
              <w:rPr>
                <w:b/>
                <w:w w:val="95"/>
                <w:sz w:val="18"/>
              </w:rPr>
              <w:t>安</w:t>
            </w:r>
            <w:r>
              <w:rPr>
                <w:b/>
                <w:w w:val="95"/>
                <w:sz w:val="18"/>
              </w:rPr>
              <w:t>全</w:t>
            </w:r>
            <w:r>
              <w:rPr>
                <w:b/>
                <w:w w:val="95"/>
                <w:sz w:val="18"/>
              </w:rPr>
              <w:t>级</w:t>
            </w:r>
            <w:r>
              <w:rPr>
                <w:b/>
                <w:w w:val="95"/>
                <w:sz w:val="18"/>
              </w:rPr>
              <w:t>别</w:t>
            </w:r>
            <w:r>
              <w:rPr>
                <w:b/>
                <w:spacing w:val="-5"/>
                <w:w w:val="95"/>
                <w:sz w:val="18"/>
              </w:rPr>
              <w:t>调整</w:t>
            </w:r>
          </w:p>
        </w:tc>
      </w:tr>
      <w:tr>
        <w:trPr>
          <w:trHeight w:val="314" w:hRule="atLeast"/>
        </w:trPr>
        <w:tc>
          <w:tcPr>
            <w:tcW w:w="7908" w:type="dxa"/>
          </w:tcPr>
          <w:p>
            <w:pPr>
              <w:pStyle w:val="TableParagraph"/>
              <w:spacing w:before="43"/>
              <w:ind w:left="107"/>
              <w:rPr>
                <w:sz w:val="18"/>
              </w:rPr>
            </w:pPr>
            <w:r>
              <w:rPr>
                <w:spacing w:val="-3"/>
                <w:sz w:val="18"/>
              </w:rPr>
              <w:t>汇聚融合</w:t>
            </w:r>
          </w:p>
        </w:tc>
        <w:tc>
          <w:tcPr>
            <w:tcW w:w="1666" w:type="dxa"/>
          </w:tcPr>
          <w:p>
            <w:pPr>
              <w:pStyle w:val="TableParagraph"/>
              <w:spacing w:before="43"/>
              <w:ind w:left="301" w:right="293"/>
              <w:jc w:val="center"/>
              <w:rPr>
                <w:sz w:val="18"/>
              </w:rPr>
            </w:pPr>
            <w:r>
              <w:rPr>
                <w:sz w:val="18"/>
              </w:rPr>
              <w:t>3级升至4</w:t>
            </w:r>
            <w:r>
              <w:rPr>
                <w:spacing w:val="-10"/>
                <w:sz w:val="18"/>
              </w:rPr>
              <w:t>级</w:t>
            </w:r>
          </w:p>
        </w:tc>
      </w:tr>
      <w:tr>
        <w:trPr>
          <w:trHeight w:val="311" w:hRule="atLeast"/>
        </w:trPr>
        <w:tc>
          <w:tcPr>
            <w:tcW w:w="7908" w:type="dxa"/>
          </w:tcPr>
          <w:p>
            <w:pPr>
              <w:pStyle w:val="TableParagraph"/>
              <w:spacing w:before="40"/>
              <w:ind w:left="107"/>
              <w:rPr>
                <w:sz w:val="18"/>
              </w:rPr>
            </w:pPr>
            <w:r>
              <w:rPr>
                <w:spacing w:val="-1"/>
                <w:sz w:val="18"/>
              </w:rPr>
              <w:t>生产数据脱敏后用于金融业机构内部业务经营或管理工作</w:t>
            </w:r>
          </w:p>
        </w:tc>
        <w:tc>
          <w:tcPr>
            <w:tcW w:w="1666" w:type="dxa"/>
          </w:tcPr>
          <w:p>
            <w:pPr>
              <w:pStyle w:val="TableParagraph"/>
              <w:spacing w:before="40"/>
              <w:ind w:left="301" w:right="293"/>
              <w:jc w:val="center"/>
              <w:rPr>
                <w:sz w:val="18"/>
              </w:rPr>
            </w:pPr>
            <w:r>
              <w:rPr>
                <w:sz w:val="18"/>
              </w:rPr>
              <w:t>3级降至2</w:t>
            </w:r>
            <w:r>
              <w:rPr>
                <w:spacing w:val="-10"/>
                <w:sz w:val="18"/>
              </w:rPr>
              <w:t>级</w:t>
            </w:r>
          </w:p>
        </w:tc>
      </w:tr>
      <w:tr>
        <w:trPr>
          <w:trHeight w:val="311" w:hRule="atLeast"/>
        </w:trPr>
        <w:tc>
          <w:tcPr>
            <w:tcW w:w="7908" w:type="dxa"/>
          </w:tcPr>
          <w:p>
            <w:pPr>
              <w:pStyle w:val="TableParagraph"/>
              <w:spacing w:before="40"/>
              <w:ind w:left="107"/>
              <w:rPr>
                <w:sz w:val="18"/>
              </w:rPr>
            </w:pPr>
            <w:r>
              <w:rPr>
                <w:spacing w:val="-3"/>
                <w:sz w:val="18"/>
              </w:rPr>
              <w:t>汇聚融合，特定机构特定时间或事件后信息具有高安全等级</w:t>
            </w:r>
          </w:p>
        </w:tc>
        <w:tc>
          <w:tcPr>
            <w:tcW w:w="1666" w:type="dxa"/>
          </w:tcPr>
          <w:p>
            <w:pPr>
              <w:pStyle w:val="TableParagraph"/>
              <w:spacing w:before="40"/>
              <w:ind w:left="301" w:right="293"/>
              <w:jc w:val="center"/>
              <w:rPr>
                <w:sz w:val="18"/>
              </w:rPr>
            </w:pPr>
            <w:r>
              <w:rPr>
                <w:sz w:val="18"/>
              </w:rPr>
              <w:t>2级升至4</w:t>
            </w:r>
            <w:r>
              <w:rPr>
                <w:spacing w:val="-10"/>
                <w:sz w:val="18"/>
              </w:rPr>
              <w:t>级</w:t>
            </w:r>
          </w:p>
        </w:tc>
      </w:tr>
      <w:tr>
        <w:trPr>
          <w:trHeight w:val="623" w:hRule="atLeast"/>
        </w:trPr>
        <w:tc>
          <w:tcPr>
            <w:tcW w:w="7908" w:type="dxa"/>
          </w:tcPr>
          <w:p>
            <w:pPr>
              <w:pStyle w:val="TableParagraph"/>
              <w:spacing w:before="40"/>
              <w:ind w:left="107"/>
              <w:rPr>
                <w:sz w:val="18"/>
              </w:rPr>
            </w:pPr>
            <w:r>
              <w:rPr>
                <w:spacing w:val="-3"/>
                <w:sz w:val="18"/>
              </w:rPr>
              <w:t>脱敏，从数据中去除能够直接定位到个人金融信息主体的内容，删除涉及商业秘密的内容等，特定</w:t>
            </w:r>
          </w:p>
          <w:p>
            <w:pPr>
              <w:pStyle w:val="TableParagraph"/>
              <w:spacing w:before="82"/>
              <w:ind w:left="107"/>
              <w:rPr>
                <w:sz w:val="18"/>
              </w:rPr>
            </w:pPr>
            <w:r>
              <w:rPr>
                <w:spacing w:val="-1"/>
                <w:sz w:val="18"/>
              </w:rPr>
              <w:t>时间或事件后信息失去原有敏感性</w:t>
            </w:r>
          </w:p>
        </w:tc>
        <w:tc>
          <w:tcPr>
            <w:tcW w:w="1666" w:type="dxa"/>
          </w:tcPr>
          <w:p>
            <w:pPr>
              <w:pStyle w:val="TableParagraph"/>
              <w:spacing w:before="4"/>
              <w:rPr>
                <w:rFonts w:ascii="黑体"/>
                <w:sz w:val="15"/>
              </w:rPr>
            </w:pPr>
          </w:p>
          <w:p>
            <w:pPr>
              <w:pStyle w:val="TableParagraph"/>
              <w:ind w:left="301" w:right="293"/>
              <w:jc w:val="center"/>
              <w:rPr>
                <w:sz w:val="18"/>
              </w:rPr>
            </w:pPr>
            <w:r>
              <w:rPr>
                <w:sz w:val="18"/>
              </w:rPr>
              <w:t>4级降至2</w:t>
            </w:r>
            <w:r>
              <w:rPr>
                <w:spacing w:val="-10"/>
                <w:sz w:val="18"/>
              </w:rPr>
              <w:t>级</w:t>
            </w:r>
          </w:p>
        </w:tc>
      </w:tr>
    </w:tbl>
    <w:p>
      <w:pPr>
        <w:spacing w:after="0"/>
        <w:jc w:val="center"/>
        <w:rPr>
          <w:sz w:val="18"/>
        </w:rPr>
        <w:sectPr>
          <w:headerReference w:type="even" r:id="rId21"/>
          <w:footerReference w:type="even" r:id="rId22"/>
          <w:footerReference w:type="default" r:id="rId23"/>
          <w:pgSz w:w="11910" w:h="16840"/>
          <w:pgMar w:header="1448" w:footer="1140" w:top="1640" w:bottom="1340" w:left="900" w:right="1020"/>
          <w:pgNumType w:start="46"/>
        </w:sectPr>
      </w:pPr>
    </w:p>
    <w:p>
      <w:pPr>
        <w:pStyle w:val="BodyText"/>
        <w:spacing w:before="41"/>
        <w:ind w:right="108"/>
        <w:jc w:val="right"/>
        <w:rPr>
          <w:rFonts w:ascii="黑体" w:hAnsi="黑体"/>
        </w:rPr>
      </w:pPr>
      <w:r>
        <w:rPr>
          <w:rFonts w:ascii="黑体" w:hAnsi="黑体"/>
        </w:rPr>
        <w:t>JR/T</w:t>
      </w:r>
      <w:r>
        <w:rPr>
          <w:rFonts w:ascii="黑体" w:hAnsi="黑体"/>
          <w:spacing w:val="-8"/>
        </w:rPr>
        <w:t> </w:t>
      </w:r>
      <w:r>
        <w:rPr>
          <w:rFonts w:ascii="黑体" w:hAnsi="黑体"/>
        </w:rPr>
        <w:t>0197—</w:t>
      </w:r>
      <w:r>
        <w:rPr>
          <w:rFonts w:ascii="黑体" w:hAnsi="黑体"/>
          <w:spacing w:val="-4"/>
        </w:rPr>
        <w:t>2020</w:t>
      </w:r>
    </w:p>
    <w:p>
      <w:pPr>
        <w:pStyle w:val="BodyText"/>
        <w:rPr>
          <w:rFonts w:ascii="黑体"/>
          <w:sz w:val="20"/>
        </w:rPr>
      </w:pPr>
    </w:p>
    <w:p>
      <w:pPr>
        <w:pStyle w:val="BodyText"/>
        <w:rPr>
          <w:rFonts w:ascii="黑体"/>
          <w:sz w:val="20"/>
        </w:rPr>
      </w:pPr>
    </w:p>
    <w:p>
      <w:pPr>
        <w:pStyle w:val="BodyText"/>
        <w:spacing w:before="7"/>
        <w:rPr>
          <w:rFonts w:ascii="黑体"/>
          <w:sz w:val="23"/>
        </w:rPr>
      </w:pPr>
    </w:p>
    <w:p>
      <w:pPr>
        <w:pStyle w:val="BodyText"/>
        <w:spacing w:before="71"/>
        <w:ind w:left="3531" w:right="3236"/>
        <w:jc w:val="center"/>
        <w:rPr>
          <w:rFonts w:ascii="黑体" w:eastAsia="黑体"/>
        </w:rPr>
      </w:pPr>
      <w:r>
        <w:rPr>
          <w:rFonts w:ascii="黑体" w:eastAsia="黑体"/>
        </w:rPr>
        <w:t>附</w:t>
      </w:r>
      <w:r>
        <w:rPr>
          <w:rFonts w:ascii="黑体" w:eastAsia="黑体"/>
          <w:spacing w:val="53"/>
          <w:w w:val="150"/>
        </w:rPr>
        <w:t> </w:t>
      </w:r>
      <w:r>
        <w:rPr>
          <w:rFonts w:ascii="黑体" w:eastAsia="黑体"/>
        </w:rPr>
        <w:t>录</w:t>
      </w:r>
      <w:r>
        <w:rPr>
          <w:rFonts w:ascii="黑体" w:eastAsia="黑体"/>
          <w:spacing w:val="52"/>
          <w:w w:val="150"/>
        </w:rPr>
        <w:t> </w:t>
      </w:r>
      <w:r>
        <w:rPr>
          <w:rFonts w:ascii="黑体" w:eastAsia="黑体"/>
          <w:spacing w:val="-10"/>
        </w:rPr>
        <w:t>C</w:t>
      </w:r>
    </w:p>
    <w:p>
      <w:pPr>
        <w:pStyle w:val="BodyText"/>
        <w:spacing w:line="278" w:lineRule="auto" w:before="43"/>
        <w:ind w:left="4402" w:right="4108"/>
        <w:jc w:val="center"/>
        <w:rPr>
          <w:rFonts w:ascii="黑体" w:eastAsia="黑体"/>
        </w:rPr>
      </w:pPr>
      <w:bookmarkStart w:name="_bookmark10" w:id="17"/>
      <w:bookmarkEnd w:id="17"/>
      <w:r>
        <w:rPr/>
      </w:r>
      <w:r>
        <w:rPr>
          <w:rFonts w:ascii="黑体" w:eastAsia="黑体"/>
          <w:spacing w:val="-2"/>
        </w:rPr>
        <w:t>（资料性附录</w:t>
      </w:r>
      <w:r>
        <w:rPr>
          <w:rFonts w:ascii="黑体" w:eastAsia="黑体"/>
          <w:spacing w:val="-2"/>
        </w:rPr>
        <w:t>）</w:t>
      </w:r>
      <w:r>
        <w:rPr>
          <w:rFonts w:ascii="黑体" w:eastAsia="黑体"/>
          <w:spacing w:val="-4"/>
        </w:rPr>
        <w:t>重要数据</w:t>
      </w:r>
    </w:p>
    <w:p>
      <w:pPr>
        <w:pStyle w:val="BodyText"/>
        <w:spacing w:before="9"/>
        <w:rPr>
          <w:rFonts w:ascii="黑体"/>
        </w:rPr>
      </w:pPr>
    </w:p>
    <w:p>
      <w:pPr>
        <w:pStyle w:val="BodyText"/>
        <w:spacing w:line="278" w:lineRule="auto" w:before="1"/>
        <w:ind w:left="518" w:right="219" w:firstLine="420"/>
        <w:jc w:val="both"/>
      </w:pPr>
      <w:r>
        <w:rPr>
          <w:spacing w:val="-2"/>
        </w:rPr>
        <w:t>重要数据是指我国政府、企业、个人在境内收集、产生的不涉及国家秘密，但与国家安全、经济</w:t>
      </w:r>
      <w:r>
        <w:rPr>
          <w:spacing w:val="-2"/>
        </w:rPr>
        <w:t>发展以及公共利益密切相关的数据（包括原始数据和衍生数据</w:t>
      </w:r>
      <w:r>
        <w:rPr>
          <w:spacing w:val="-2"/>
          <w:sz w:val="18"/>
        </w:rPr>
        <w:t>）</w:t>
      </w:r>
      <w:r>
        <w:rPr>
          <w:spacing w:val="-2"/>
        </w:rPr>
        <w:t>，一旦未经授权披露、丢失、滥用、</w:t>
      </w:r>
      <w:r>
        <w:rPr>
          <w:spacing w:val="-2"/>
        </w:rPr>
        <w:t>篡改或销毁，或汇聚、整合、分析后，可能造成以下后果：</w:t>
      </w:r>
    </w:p>
    <w:p>
      <w:pPr>
        <w:pStyle w:val="BodyText"/>
        <w:ind w:left="943"/>
      </w:pPr>
      <w:r>
        <w:rPr>
          <w:spacing w:val="-3"/>
        </w:rPr>
        <w:t>——危害国家安全、国防利益，破坏国际关系。</w:t>
      </w:r>
    </w:p>
    <w:p>
      <w:pPr>
        <w:pStyle w:val="BodyText"/>
        <w:spacing w:before="43"/>
        <w:ind w:left="943"/>
      </w:pPr>
      <w:r>
        <w:rPr>
          <w:spacing w:val="-3"/>
        </w:rPr>
        <w:t>——损害国家财产、社会公共利益和个人合法利益。</w:t>
      </w:r>
    </w:p>
    <w:p>
      <w:pPr>
        <w:pStyle w:val="BodyText"/>
        <w:spacing w:before="43"/>
        <w:ind w:left="943"/>
      </w:pPr>
      <w:r>
        <w:rPr>
          <w:spacing w:val="-3"/>
        </w:rPr>
        <w:t>——影响国家预防和打击经济与军事间谍、政治渗透、有组织犯罪等。</w:t>
      </w:r>
    </w:p>
    <w:p>
      <w:pPr>
        <w:pStyle w:val="BodyText"/>
        <w:spacing w:before="43"/>
        <w:ind w:left="943"/>
      </w:pPr>
      <w:r>
        <w:rPr>
          <w:spacing w:val="-3"/>
        </w:rPr>
        <w:t>——影响行政机关依法调查处理违法、渎职或涉嫌违法、渎职行为。</w:t>
      </w:r>
    </w:p>
    <w:p>
      <w:pPr>
        <w:pStyle w:val="BodyText"/>
        <w:spacing w:before="43"/>
        <w:ind w:left="943"/>
      </w:pPr>
      <w:r>
        <w:rPr>
          <w:spacing w:val="-3"/>
        </w:rPr>
        <w:t>——干扰政府部门依法开展监督、管理、检查、审计等行政活动，妨碍政府部门履行职责。</w:t>
      </w:r>
    </w:p>
    <w:p>
      <w:pPr>
        <w:pStyle w:val="BodyText"/>
        <w:spacing w:before="42"/>
        <w:ind w:left="943"/>
      </w:pPr>
      <w:r>
        <w:rPr>
          <w:spacing w:val="-3"/>
        </w:rPr>
        <w:t>——危害国家关键基础设施、关键信息基础设施、政府系统信息系统安全。</w:t>
      </w:r>
    </w:p>
    <w:p>
      <w:pPr>
        <w:pStyle w:val="BodyText"/>
        <w:spacing w:before="43"/>
        <w:ind w:left="943"/>
      </w:pPr>
      <w:r>
        <w:rPr>
          <w:spacing w:val="-3"/>
        </w:rPr>
        <w:t>——影响或危害国家经济秩序和金融安全。</w:t>
      </w:r>
    </w:p>
    <w:p>
      <w:pPr>
        <w:pStyle w:val="BodyText"/>
        <w:spacing w:before="43"/>
        <w:ind w:left="943"/>
      </w:pPr>
      <w:r>
        <w:rPr>
          <w:spacing w:val="-3"/>
        </w:rPr>
        <w:t>——可分析出国家秘密或敏感信息。</w:t>
      </w:r>
    </w:p>
    <w:p>
      <w:pPr>
        <w:pStyle w:val="BodyText"/>
        <w:spacing w:line="278" w:lineRule="auto" w:before="43"/>
        <w:ind w:left="1351" w:right="221" w:hanging="408"/>
      </w:pPr>
      <w:r>
        <w:rPr>
          <w:spacing w:val="-2"/>
        </w:rPr>
        <w:t>——影响或危害国家政治、国土、军事、经济、文化、社会、科技、信息、生态、资源、核设施</w:t>
      </w:r>
      <w:r>
        <w:rPr>
          <w:spacing w:val="-2"/>
        </w:rPr>
        <w:t>等其他国家安全事项。</w:t>
      </w:r>
    </w:p>
    <w:p>
      <w:pPr>
        <w:pStyle w:val="BodyText"/>
        <w:spacing w:line="278" w:lineRule="auto"/>
        <w:ind w:left="518" w:right="221" w:firstLine="420"/>
      </w:pPr>
      <w:r>
        <w:rPr>
          <w:spacing w:val="-2"/>
        </w:rPr>
        <w:t>重要数据可包括宏观特征数据、海量信息汇聚得到的衍生特征数据、行业监管机构决策和执法过</w:t>
      </w:r>
      <w:r>
        <w:rPr>
          <w:spacing w:val="-2"/>
        </w:rPr>
        <w:t>程中的数据，以及关键信息基础设施网络安全缺陷信息等，如：</w:t>
      </w:r>
    </w:p>
    <w:p>
      <w:pPr>
        <w:pStyle w:val="BodyText"/>
        <w:ind w:left="943"/>
      </w:pPr>
      <w:r>
        <w:rPr>
          <w:spacing w:val="-3"/>
        </w:rPr>
        <w:t>——宏观特征：可反映不可更改或长时间保持稳定的经济特征、社会特征的数据。</w:t>
      </w:r>
    </w:p>
    <w:p>
      <w:pPr>
        <w:pStyle w:val="BodyText"/>
        <w:spacing w:before="43"/>
        <w:ind w:left="943"/>
      </w:pPr>
      <w:r>
        <w:rPr>
          <w:spacing w:val="-3"/>
        </w:rPr>
        <w:t>——海量信息汇聚得到的衍生特征数据：汇聚后覆盖多省份的金融消费者真实交易信息。</w:t>
      </w:r>
    </w:p>
    <w:p>
      <w:pPr>
        <w:pStyle w:val="BodyText"/>
        <w:spacing w:line="278" w:lineRule="auto" w:before="43"/>
        <w:ind w:left="1351" w:right="221" w:hanging="408"/>
      </w:pPr>
      <w:r>
        <w:rPr>
          <w:spacing w:val="-2"/>
        </w:rPr>
        <w:t>——行业监管机构决策和执法过程中的数据：行政机关、执法机关在履职或执法过程中收集和产</w:t>
      </w:r>
      <w:r>
        <w:rPr>
          <w:spacing w:val="-2"/>
        </w:rPr>
        <w:t>生的不涉及国家秘密且未公开的受控数据。</w:t>
      </w:r>
    </w:p>
    <w:p>
      <w:pPr>
        <w:pStyle w:val="BodyText"/>
        <w:spacing w:line="278" w:lineRule="auto"/>
        <w:ind w:left="938" w:right="632" w:firstLine="4"/>
      </w:pPr>
      <w:r>
        <w:rPr>
          <w:spacing w:val="-2"/>
        </w:rPr>
        <w:t>——关键信息基础设施网络安全缺陷信息：网络设备、服务器、信息系统等有关漏洞信息。</w:t>
      </w:r>
      <w:r>
        <w:rPr>
          <w:spacing w:val="-2"/>
        </w:rPr>
        <w:t>重要数据一般不包括企业生产经营和内部管理信息、个人信息等。</w:t>
      </w:r>
    </w:p>
    <w:p>
      <w:pPr>
        <w:spacing w:after="0" w:line="278" w:lineRule="auto"/>
        <w:sectPr>
          <w:headerReference w:type="default" r:id="rId24"/>
          <w:pgSz w:w="11910" w:h="16840"/>
          <w:pgMar w:header="0" w:footer="1140" w:top="1360" w:bottom="1340" w:left="900" w:right="1020"/>
        </w:sectPr>
      </w:pPr>
    </w:p>
    <w:p>
      <w:pPr>
        <w:pStyle w:val="BodyText"/>
        <w:rPr>
          <w:sz w:val="20"/>
        </w:rPr>
      </w:pPr>
    </w:p>
    <w:p>
      <w:pPr>
        <w:pStyle w:val="BodyText"/>
        <w:rPr>
          <w:sz w:val="20"/>
        </w:rPr>
      </w:pPr>
    </w:p>
    <w:p>
      <w:pPr>
        <w:pStyle w:val="BodyText"/>
        <w:spacing w:before="7"/>
        <w:rPr>
          <w:sz w:val="25"/>
        </w:rPr>
      </w:pPr>
    </w:p>
    <w:p>
      <w:pPr>
        <w:pStyle w:val="BodyText"/>
        <w:spacing w:before="72"/>
        <w:ind w:left="3531" w:right="3692"/>
        <w:jc w:val="center"/>
        <w:rPr>
          <w:rFonts w:ascii="黑体" w:eastAsia="黑体"/>
        </w:rPr>
      </w:pPr>
      <w:bookmarkStart w:name="_bookmark11" w:id="18"/>
      <w:bookmarkEnd w:id="18"/>
      <w:r>
        <w:rPr/>
      </w:r>
      <w:r>
        <w:rPr>
          <w:rFonts w:ascii="黑体" w:eastAsia="黑体"/>
          <w:spacing w:val="-4"/>
        </w:rPr>
        <w:t>参 考 文 献</w:t>
      </w:r>
    </w:p>
    <w:p>
      <w:pPr>
        <w:pStyle w:val="BodyText"/>
        <w:spacing w:before="4"/>
        <w:rPr>
          <w:rFonts w:ascii="黑体"/>
        </w:rPr>
      </w:pPr>
    </w:p>
    <w:tbl>
      <w:tblPr>
        <w:tblW w:w="0" w:type="auto"/>
        <w:jc w:val="left"/>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
        <w:gridCol w:w="526"/>
        <w:gridCol w:w="4412"/>
      </w:tblGrid>
      <w:tr>
        <w:trPr>
          <w:trHeight w:val="261" w:hRule="atLeast"/>
        </w:trPr>
        <w:tc>
          <w:tcPr>
            <w:tcW w:w="420" w:type="dxa"/>
          </w:tcPr>
          <w:p>
            <w:pPr>
              <w:pStyle w:val="TableParagraph"/>
              <w:spacing w:line="241" w:lineRule="exact"/>
              <w:ind w:left="50"/>
              <w:rPr>
                <w:sz w:val="21"/>
              </w:rPr>
            </w:pPr>
            <w:r>
              <w:rPr>
                <w:spacing w:val="-5"/>
                <w:sz w:val="21"/>
              </w:rPr>
              <w:t>[1]</w:t>
            </w:r>
          </w:p>
        </w:tc>
        <w:tc>
          <w:tcPr>
            <w:tcW w:w="526" w:type="dxa"/>
          </w:tcPr>
          <w:p>
            <w:pPr>
              <w:pStyle w:val="TableParagraph"/>
              <w:spacing w:line="241" w:lineRule="exact"/>
              <w:ind w:left="40" w:right="41"/>
              <w:jc w:val="center"/>
              <w:rPr>
                <w:sz w:val="21"/>
              </w:rPr>
            </w:pPr>
            <w:r>
              <w:rPr>
                <w:spacing w:val="-4"/>
                <w:sz w:val="21"/>
              </w:rPr>
              <w:t>GB/T</w:t>
            </w:r>
          </w:p>
        </w:tc>
        <w:tc>
          <w:tcPr>
            <w:tcW w:w="4412" w:type="dxa"/>
          </w:tcPr>
          <w:p>
            <w:pPr>
              <w:pStyle w:val="TableParagraph"/>
              <w:spacing w:line="241" w:lineRule="exact"/>
              <w:ind w:left="51"/>
              <w:rPr>
                <w:sz w:val="21"/>
              </w:rPr>
            </w:pPr>
            <w:r>
              <w:rPr>
                <w:sz w:val="21"/>
              </w:rPr>
              <w:t>13016—2018</w:t>
            </w:r>
            <w:r>
              <w:rPr>
                <w:spacing w:val="-6"/>
                <w:sz w:val="21"/>
              </w:rPr>
              <w:t> 标准体系构建原则和要求</w:t>
            </w:r>
          </w:p>
        </w:tc>
      </w:tr>
      <w:tr>
        <w:trPr>
          <w:trHeight w:val="311" w:hRule="atLeast"/>
        </w:trPr>
        <w:tc>
          <w:tcPr>
            <w:tcW w:w="420" w:type="dxa"/>
          </w:tcPr>
          <w:p>
            <w:pPr>
              <w:pStyle w:val="TableParagraph"/>
              <w:spacing w:before="22"/>
              <w:ind w:left="50"/>
              <w:rPr>
                <w:sz w:val="21"/>
              </w:rPr>
            </w:pPr>
            <w:r>
              <w:rPr>
                <w:spacing w:val="-5"/>
                <w:sz w:val="21"/>
              </w:rPr>
              <w:t>[2]</w:t>
            </w:r>
          </w:p>
        </w:tc>
        <w:tc>
          <w:tcPr>
            <w:tcW w:w="526" w:type="dxa"/>
          </w:tcPr>
          <w:p>
            <w:pPr>
              <w:pStyle w:val="TableParagraph"/>
              <w:spacing w:before="22"/>
              <w:ind w:left="40" w:right="41"/>
              <w:jc w:val="center"/>
              <w:rPr>
                <w:sz w:val="21"/>
              </w:rPr>
            </w:pPr>
            <w:r>
              <w:rPr>
                <w:spacing w:val="-4"/>
                <w:sz w:val="21"/>
              </w:rPr>
              <w:t>GB/T</w:t>
            </w:r>
          </w:p>
        </w:tc>
        <w:tc>
          <w:tcPr>
            <w:tcW w:w="4412" w:type="dxa"/>
          </w:tcPr>
          <w:p>
            <w:pPr>
              <w:pStyle w:val="TableParagraph"/>
              <w:spacing w:before="22"/>
              <w:ind w:left="52"/>
              <w:rPr>
                <w:sz w:val="21"/>
              </w:rPr>
            </w:pPr>
            <w:r>
              <w:rPr>
                <w:sz w:val="21"/>
              </w:rPr>
              <w:t>13017—2018</w:t>
            </w:r>
            <w:r>
              <w:rPr>
                <w:spacing w:val="-6"/>
                <w:sz w:val="21"/>
              </w:rPr>
              <w:t> 企业标准体系表编制指南</w:t>
            </w:r>
          </w:p>
        </w:tc>
      </w:tr>
      <w:tr>
        <w:trPr>
          <w:trHeight w:val="312" w:hRule="atLeast"/>
        </w:trPr>
        <w:tc>
          <w:tcPr>
            <w:tcW w:w="420" w:type="dxa"/>
          </w:tcPr>
          <w:p>
            <w:pPr>
              <w:pStyle w:val="TableParagraph"/>
              <w:spacing w:before="22"/>
              <w:ind w:left="50"/>
              <w:rPr>
                <w:sz w:val="21"/>
              </w:rPr>
            </w:pPr>
            <w:r>
              <w:rPr>
                <w:spacing w:val="-5"/>
                <w:sz w:val="21"/>
              </w:rPr>
              <w:t>[3]</w:t>
            </w:r>
          </w:p>
        </w:tc>
        <w:tc>
          <w:tcPr>
            <w:tcW w:w="526" w:type="dxa"/>
          </w:tcPr>
          <w:p>
            <w:pPr>
              <w:pStyle w:val="TableParagraph"/>
              <w:spacing w:before="22"/>
              <w:ind w:left="40" w:right="41"/>
              <w:jc w:val="center"/>
              <w:rPr>
                <w:sz w:val="21"/>
              </w:rPr>
            </w:pPr>
            <w:r>
              <w:rPr>
                <w:spacing w:val="-4"/>
                <w:sz w:val="21"/>
              </w:rPr>
              <w:t>GM/Z</w:t>
            </w:r>
          </w:p>
        </w:tc>
        <w:tc>
          <w:tcPr>
            <w:tcW w:w="4412" w:type="dxa"/>
          </w:tcPr>
          <w:p>
            <w:pPr>
              <w:pStyle w:val="TableParagraph"/>
              <w:spacing w:before="22"/>
              <w:ind w:left="52"/>
              <w:rPr>
                <w:sz w:val="21"/>
              </w:rPr>
            </w:pPr>
            <w:r>
              <w:rPr>
                <w:sz w:val="21"/>
              </w:rPr>
              <w:t>0001—2013</w:t>
            </w:r>
            <w:r>
              <w:rPr>
                <w:spacing w:val="-5"/>
                <w:sz w:val="21"/>
              </w:rPr>
              <w:t> 密码术语</w:t>
            </w:r>
          </w:p>
        </w:tc>
      </w:tr>
      <w:tr>
        <w:trPr>
          <w:trHeight w:val="312" w:hRule="atLeast"/>
        </w:trPr>
        <w:tc>
          <w:tcPr>
            <w:tcW w:w="420" w:type="dxa"/>
          </w:tcPr>
          <w:p>
            <w:pPr>
              <w:pStyle w:val="TableParagraph"/>
              <w:spacing w:before="22"/>
              <w:ind w:left="50"/>
              <w:rPr>
                <w:sz w:val="21"/>
              </w:rPr>
            </w:pPr>
            <w:r>
              <w:rPr>
                <w:spacing w:val="-5"/>
                <w:sz w:val="21"/>
              </w:rPr>
              <w:t>[4]</w:t>
            </w:r>
          </w:p>
        </w:tc>
        <w:tc>
          <w:tcPr>
            <w:tcW w:w="526" w:type="dxa"/>
          </w:tcPr>
          <w:p>
            <w:pPr>
              <w:pStyle w:val="TableParagraph"/>
              <w:spacing w:before="22"/>
              <w:ind w:left="40" w:right="41"/>
              <w:jc w:val="center"/>
              <w:rPr>
                <w:sz w:val="21"/>
              </w:rPr>
            </w:pPr>
            <w:r>
              <w:rPr>
                <w:spacing w:val="-4"/>
                <w:sz w:val="21"/>
              </w:rPr>
              <w:t>JR/T</w:t>
            </w:r>
          </w:p>
        </w:tc>
        <w:tc>
          <w:tcPr>
            <w:tcW w:w="4412" w:type="dxa"/>
          </w:tcPr>
          <w:p>
            <w:pPr>
              <w:pStyle w:val="TableParagraph"/>
              <w:spacing w:before="22"/>
              <w:ind w:left="51"/>
              <w:rPr>
                <w:sz w:val="21"/>
              </w:rPr>
            </w:pPr>
            <w:r>
              <w:rPr>
                <w:sz w:val="21"/>
              </w:rPr>
              <w:t>0061—2011</w:t>
            </w:r>
            <w:r>
              <w:rPr>
                <w:spacing w:val="-6"/>
                <w:sz w:val="21"/>
              </w:rPr>
              <w:t> 银行卡名词术语</w:t>
            </w:r>
          </w:p>
        </w:tc>
      </w:tr>
      <w:tr>
        <w:trPr>
          <w:trHeight w:val="261" w:hRule="atLeast"/>
        </w:trPr>
        <w:tc>
          <w:tcPr>
            <w:tcW w:w="420" w:type="dxa"/>
          </w:tcPr>
          <w:p>
            <w:pPr>
              <w:pStyle w:val="TableParagraph"/>
              <w:spacing w:line="220" w:lineRule="exact" w:before="22"/>
              <w:ind w:left="50"/>
              <w:rPr>
                <w:sz w:val="21"/>
              </w:rPr>
            </w:pPr>
            <w:r>
              <w:rPr>
                <w:spacing w:val="-5"/>
                <w:sz w:val="21"/>
              </w:rPr>
              <w:t>[5]</w:t>
            </w:r>
          </w:p>
        </w:tc>
        <w:tc>
          <w:tcPr>
            <w:tcW w:w="526" w:type="dxa"/>
          </w:tcPr>
          <w:p>
            <w:pPr>
              <w:pStyle w:val="TableParagraph"/>
              <w:spacing w:line="220" w:lineRule="exact" w:before="22"/>
              <w:ind w:left="40" w:right="41"/>
              <w:jc w:val="center"/>
              <w:rPr>
                <w:sz w:val="21"/>
              </w:rPr>
            </w:pPr>
            <w:r>
              <w:rPr>
                <w:spacing w:val="-4"/>
                <w:sz w:val="21"/>
              </w:rPr>
              <w:t>JR/T</w:t>
            </w:r>
          </w:p>
        </w:tc>
        <w:tc>
          <w:tcPr>
            <w:tcW w:w="4412" w:type="dxa"/>
          </w:tcPr>
          <w:p>
            <w:pPr>
              <w:pStyle w:val="TableParagraph"/>
              <w:spacing w:line="220" w:lineRule="exact" w:before="22"/>
              <w:ind w:left="51"/>
              <w:rPr>
                <w:sz w:val="21"/>
              </w:rPr>
            </w:pPr>
            <w:r>
              <w:rPr>
                <w:sz w:val="21"/>
              </w:rPr>
              <w:t>0149—2016</w:t>
            </w:r>
            <w:r>
              <w:rPr>
                <w:spacing w:val="-7"/>
                <w:sz w:val="21"/>
              </w:rPr>
              <w:t> 中国金融移动支付标记化技术规范</w:t>
            </w:r>
          </w:p>
        </w:tc>
      </w:tr>
    </w:tbl>
    <w:p>
      <w:pPr>
        <w:pStyle w:val="ListParagraph"/>
        <w:numPr>
          <w:ilvl w:val="0"/>
          <w:numId w:val="17"/>
        </w:numPr>
        <w:tabs>
          <w:tab w:pos="1033" w:val="left" w:leader="none"/>
        </w:tabs>
        <w:spacing w:line="240" w:lineRule="auto" w:before="75" w:after="0"/>
        <w:ind w:left="1032" w:right="0" w:hanging="380"/>
        <w:jc w:val="both"/>
        <w:rPr>
          <w:sz w:val="21"/>
        </w:rPr>
      </w:pPr>
      <w:r>
        <w:rPr>
          <w:spacing w:val="-2"/>
          <w:sz w:val="21"/>
        </w:rPr>
        <w:t>Guide</w:t>
      </w:r>
      <w:r>
        <w:rPr>
          <w:spacing w:val="-39"/>
          <w:sz w:val="21"/>
        </w:rPr>
        <w:t> </w:t>
      </w:r>
      <w:r>
        <w:rPr>
          <w:spacing w:val="-2"/>
          <w:sz w:val="21"/>
        </w:rPr>
        <w:t>for</w:t>
      </w:r>
      <w:r>
        <w:rPr>
          <w:spacing w:val="-36"/>
          <w:sz w:val="21"/>
        </w:rPr>
        <w:t> </w:t>
      </w:r>
      <w:r>
        <w:rPr>
          <w:spacing w:val="-2"/>
          <w:sz w:val="21"/>
        </w:rPr>
        <w:t>Mapping</w:t>
      </w:r>
      <w:r>
        <w:rPr>
          <w:spacing w:val="-36"/>
          <w:sz w:val="21"/>
        </w:rPr>
        <w:t> </w:t>
      </w:r>
      <w:r>
        <w:rPr>
          <w:spacing w:val="-2"/>
          <w:sz w:val="21"/>
        </w:rPr>
        <w:t>Types</w:t>
      </w:r>
      <w:r>
        <w:rPr>
          <w:spacing w:val="-36"/>
          <w:sz w:val="21"/>
        </w:rPr>
        <w:t> </w:t>
      </w:r>
      <w:r>
        <w:rPr>
          <w:spacing w:val="-2"/>
          <w:sz w:val="21"/>
        </w:rPr>
        <w:t>of</w:t>
      </w:r>
      <w:r>
        <w:rPr>
          <w:spacing w:val="-36"/>
          <w:sz w:val="21"/>
        </w:rPr>
        <w:t> </w:t>
      </w:r>
      <w:r>
        <w:rPr>
          <w:spacing w:val="-2"/>
          <w:sz w:val="21"/>
        </w:rPr>
        <w:t>Information</w:t>
      </w:r>
      <w:r>
        <w:rPr>
          <w:spacing w:val="-36"/>
          <w:sz w:val="21"/>
        </w:rPr>
        <w:t> </w:t>
      </w:r>
      <w:r>
        <w:rPr>
          <w:spacing w:val="-2"/>
          <w:sz w:val="21"/>
        </w:rPr>
        <w:t>and</w:t>
      </w:r>
      <w:r>
        <w:rPr>
          <w:spacing w:val="-37"/>
          <w:sz w:val="21"/>
        </w:rPr>
        <w:t> </w:t>
      </w:r>
      <w:r>
        <w:rPr>
          <w:spacing w:val="-2"/>
          <w:sz w:val="21"/>
        </w:rPr>
        <w:t>Information</w:t>
      </w:r>
      <w:r>
        <w:rPr>
          <w:spacing w:val="-36"/>
          <w:sz w:val="21"/>
        </w:rPr>
        <w:t> </w:t>
      </w:r>
      <w:r>
        <w:rPr>
          <w:spacing w:val="-2"/>
          <w:sz w:val="21"/>
        </w:rPr>
        <w:t>Systems</w:t>
      </w:r>
      <w:r>
        <w:rPr>
          <w:spacing w:val="-36"/>
          <w:sz w:val="21"/>
        </w:rPr>
        <w:t> </w:t>
      </w:r>
      <w:r>
        <w:rPr>
          <w:spacing w:val="-2"/>
          <w:sz w:val="21"/>
        </w:rPr>
        <w:t>to</w:t>
      </w:r>
      <w:r>
        <w:rPr>
          <w:spacing w:val="-39"/>
          <w:sz w:val="21"/>
        </w:rPr>
        <w:t> </w:t>
      </w:r>
      <w:r>
        <w:rPr>
          <w:spacing w:val="-2"/>
          <w:sz w:val="21"/>
        </w:rPr>
        <w:t>Security</w:t>
      </w:r>
      <w:r>
        <w:rPr>
          <w:spacing w:val="-36"/>
          <w:sz w:val="21"/>
        </w:rPr>
        <w:t> </w:t>
      </w:r>
      <w:r>
        <w:rPr>
          <w:spacing w:val="-2"/>
          <w:sz w:val="21"/>
        </w:rPr>
        <w:t>Categories,</w:t>
      </w:r>
    </w:p>
    <w:p>
      <w:pPr>
        <w:pStyle w:val="BodyText"/>
        <w:spacing w:before="43"/>
        <w:ind w:left="232"/>
        <w:jc w:val="both"/>
      </w:pPr>
      <w:r>
        <w:rPr/>
        <w:t>NIST</w:t>
      </w:r>
      <w:r>
        <w:rPr>
          <w:spacing w:val="-6"/>
        </w:rPr>
        <w:t> </w:t>
      </w:r>
      <w:r>
        <w:rPr/>
        <w:t>Special</w:t>
      </w:r>
      <w:r>
        <w:rPr>
          <w:spacing w:val="-5"/>
        </w:rPr>
        <w:t> </w:t>
      </w:r>
      <w:r>
        <w:rPr/>
        <w:t>Publication</w:t>
      </w:r>
      <w:r>
        <w:rPr>
          <w:spacing w:val="-4"/>
        </w:rPr>
        <w:t> </w:t>
      </w:r>
      <w:r>
        <w:rPr/>
        <w:t>800-60</w:t>
      </w:r>
      <w:r>
        <w:rPr>
          <w:spacing w:val="-6"/>
        </w:rPr>
        <w:t> </w:t>
      </w:r>
      <w:r>
        <w:rPr/>
        <w:t>Volume</w:t>
      </w:r>
      <w:r>
        <w:rPr>
          <w:spacing w:val="-5"/>
        </w:rPr>
        <w:t> </w:t>
      </w:r>
      <w:r>
        <w:rPr/>
        <w:t>I:</w:t>
      </w:r>
      <w:r>
        <w:rPr>
          <w:spacing w:val="-7"/>
        </w:rPr>
        <w:t> </w:t>
      </w:r>
      <w:r>
        <w:rPr/>
        <w:t>NIST,2008,</w:t>
      </w:r>
      <w:r>
        <w:rPr>
          <w:spacing w:val="-7"/>
        </w:rPr>
        <w:t> </w:t>
      </w:r>
      <w:r>
        <w:rPr/>
        <w:t>Revision</w:t>
      </w:r>
      <w:r>
        <w:rPr>
          <w:spacing w:val="-5"/>
        </w:rPr>
        <w:t> </w:t>
      </w:r>
      <w:r>
        <w:rPr>
          <w:spacing w:val="-10"/>
        </w:rPr>
        <w:t>1</w:t>
      </w:r>
    </w:p>
    <w:p>
      <w:pPr>
        <w:pStyle w:val="ListParagraph"/>
        <w:numPr>
          <w:ilvl w:val="0"/>
          <w:numId w:val="17"/>
        </w:numPr>
        <w:tabs>
          <w:tab w:pos="1093" w:val="left" w:leader="none"/>
        </w:tabs>
        <w:spacing w:line="278" w:lineRule="auto" w:before="43" w:after="0"/>
        <w:ind w:left="232" w:right="394" w:firstLine="420"/>
        <w:jc w:val="both"/>
        <w:rPr>
          <w:sz w:val="21"/>
        </w:rPr>
      </w:pPr>
      <w:r>
        <w:rPr>
          <w:sz w:val="21"/>
        </w:rPr>
        <w:t>Appendices to Guide for Mapping Types of Information and Information Systems to Security Categories, NIST Special Publication 800-60 Volume II: NIST,2008, Revision 1</w:t>
      </w:r>
    </w:p>
    <w:p>
      <w:pPr>
        <w:pStyle w:val="ListParagraph"/>
        <w:numPr>
          <w:ilvl w:val="0"/>
          <w:numId w:val="17"/>
        </w:numPr>
        <w:tabs>
          <w:tab w:pos="1038" w:val="left" w:leader="none"/>
        </w:tabs>
        <w:spacing w:line="278" w:lineRule="auto" w:before="0" w:after="0"/>
        <w:ind w:left="232" w:right="391" w:firstLine="420"/>
        <w:jc w:val="both"/>
        <w:rPr>
          <w:sz w:val="21"/>
        </w:rPr>
      </w:pPr>
      <w:r>
        <w:rPr>
          <w:w w:val="95"/>
          <w:sz w:val="21"/>
        </w:rPr>
        <w:t>Classified National Security Information Program for State, Local, Tribal and Private </w:t>
      </w:r>
      <w:r>
        <w:rPr>
          <w:sz w:val="21"/>
        </w:rPr>
        <w:t>Sector</w:t>
      </w:r>
      <w:r>
        <w:rPr>
          <w:spacing w:val="-23"/>
          <w:sz w:val="21"/>
        </w:rPr>
        <w:t> </w:t>
      </w:r>
      <w:r>
        <w:rPr>
          <w:sz w:val="21"/>
        </w:rPr>
        <w:t>Entities</w:t>
      </w:r>
      <w:r>
        <w:rPr>
          <w:spacing w:val="-21"/>
          <w:sz w:val="21"/>
        </w:rPr>
        <w:t> </w:t>
      </w:r>
      <w:r>
        <w:rPr>
          <w:sz w:val="21"/>
        </w:rPr>
        <w:t>Implementing</w:t>
      </w:r>
      <w:r>
        <w:rPr>
          <w:spacing w:val="-21"/>
          <w:sz w:val="21"/>
        </w:rPr>
        <w:t> </w:t>
      </w:r>
      <w:r>
        <w:rPr>
          <w:sz w:val="21"/>
        </w:rPr>
        <w:t>Directive,</w:t>
      </w:r>
      <w:r>
        <w:rPr>
          <w:spacing w:val="-21"/>
          <w:sz w:val="21"/>
        </w:rPr>
        <w:t> </w:t>
      </w:r>
      <w:r>
        <w:rPr>
          <w:sz w:val="21"/>
        </w:rPr>
        <w:t>Department</w:t>
      </w:r>
      <w:r>
        <w:rPr>
          <w:spacing w:val="-21"/>
          <w:sz w:val="21"/>
        </w:rPr>
        <w:t> </w:t>
      </w:r>
      <w:r>
        <w:rPr>
          <w:sz w:val="21"/>
        </w:rPr>
        <w:t>of</w:t>
      </w:r>
      <w:r>
        <w:rPr>
          <w:spacing w:val="-21"/>
          <w:sz w:val="21"/>
        </w:rPr>
        <w:t> </w:t>
      </w:r>
      <w:r>
        <w:rPr>
          <w:sz w:val="21"/>
        </w:rPr>
        <w:t>Homeland</w:t>
      </w:r>
      <w:r>
        <w:rPr>
          <w:spacing w:val="-21"/>
          <w:sz w:val="21"/>
        </w:rPr>
        <w:t> </w:t>
      </w:r>
      <w:r>
        <w:rPr>
          <w:sz w:val="21"/>
        </w:rPr>
        <w:t>Security</w:t>
      </w:r>
      <w:r>
        <w:rPr>
          <w:spacing w:val="-21"/>
          <w:sz w:val="21"/>
        </w:rPr>
        <w:t> </w:t>
      </w:r>
      <w:r>
        <w:rPr>
          <w:sz w:val="21"/>
        </w:rPr>
        <w:t>Office</w:t>
      </w:r>
      <w:r>
        <w:rPr>
          <w:spacing w:val="-21"/>
          <w:sz w:val="21"/>
        </w:rPr>
        <w:t> </w:t>
      </w:r>
      <w:r>
        <w:rPr>
          <w:sz w:val="21"/>
        </w:rPr>
        <w:t>of</w:t>
      </w:r>
      <w:r>
        <w:rPr>
          <w:spacing w:val="-21"/>
          <w:sz w:val="21"/>
        </w:rPr>
        <w:t> </w:t>
      </w:r>
      <w:r>
        <w:rPr>
          <w:sz w:val="21"/>
        </w:rPr>
        <w:t>the</w:t>
      </w:r>
      <w:r>
        <w:rPr>
          <w:spacing w:val="-21"/>
          <w:sz w:val="21"/>
        </w:rPr>
        <w:t> </w:t>
      </w:r>
      <w:r>
        <w:rPr>
          <w:sz w:val="21"/>
        </w:rPr>
        <w:t>Chief Security Officer of U.S.A., February,2012</w:t>
      </w:r>
    </w:p>
    <w:p>
      <w:pPr>
        <w:pStyle w:val="ListParagraph"/>
        <w:numPr>
          <w:ilvl w:val="0"/>
          <w:numId w:val="17"/>
        </w:numPr>
        <w:tabs>
          <w:tab w:pos="1023" w:val="left" w:leader="none"/>
        </w:tabs>
        <w:spacing w:line="269" w:lineRule="exact" w:before="0" w:after="0"/>
        <w:ind w:left="1022" w:right="0" w:hanging="370"/>
        <w:jc w:val="both"/>
        <w:rPr>
          <w:sz w:val="21"/>
        </w:rPr>
      </w:pPr>
      <w:r>
        <w:rPr>
          <w:spacing w:val="-2"/>
          <w:sz w:val="21"/>
        </w:rPr>
        <w:t>Marking</w:t>
      </w:r>
      <w:r>
        <w:rPr>
          <w:spacing w:val="-43"/>
          <w:sz w:val="21"/>
        </w:rPr>
        <w:t> </w:t>
      </w:r>
      <w:r>
        <w:rPr>
          <w:spacing w:val="-2"/>
          <w:sz w:val="21"/>
        </w:rPr>
        <w:t>Controlled</w:t>
      </w:r>
      <w:r>
        <w:rPr>
          <w:spacing w:val="-43"/>
          <w:sz w:val="21"/>
        </w:rPr>
        <w:t> </w:t>
      </w:r>
      <w:r>
        <w:rPr>
          <w:spacing w:val="-2"/>
          <w:sz w:val="21"/>
        </w:rPr>
        <w:t>Unclassified</w:t>
      </w:r>
      <w:r>
        <w:rPr>
          <w:spacing w:val="-43"/>
          <w:sz w:val="21"/>
        </w:rPr>
        <w:t> </w:t>
      </w:r>
      <w:r>
        <w:rPr>
          <w:spacing w:val="-2"/>
          <w:sz w:val="21"/>
        </w:rPr>
        <w:t>Information,</w:t>
      </w:r>
      <w:r>
        <w:rPr>
          <w:spacing w:val="-40"/>
          <w:sz w:val="21"/>
        </w:rPr>
        <w:t> </w:t>
      </w:r>
      <w:r>
        <w:rPr>
          <w:spacing w:val="-2"/>
          <w:sz w:val="21"/>
        </w:rPr>
        <w:t>Version</w:t>
      </w:r>
      <w:r>
        <w:rPr>
          <w:spacing w:val="-43"/>
          <w:sz w:val="21"/>
        </w:rPr>
        <w:t> </w:t>
      </w:r>
      <w:r>
        <w:rPr>
          <w:spacing w:val="-2"/>
          <w:sz w:val="21"/>
        </w:rPr>
        <w:t>1.1,</w:t>
      </w:r>
      <w:r>
        <w:rPr>
          <w:spacing w:val="-43"/>
          <w:sz w:val="21"/>
        </w:rPr>
        <w:t> </w:t>
      </w:r>
      <w:r>
        <w:rPr>
          <w:spacing w:val="-2"/>
          <w:sz w:val="21"/>
        </w:rPr>
        <w:t>National</w:t>
      </w:r>
      <w:r>
        <w:rPr>
          <w:spacing w:val="-43"/>
          <w:sz w:val="21"/>
        </w:rPr>
        <w:t> </w:t>
      </w:r>
      <w:r>
        <w:rPr>
          <w:spacing w:val="-2"/>
          <w:sz w:val="21"/>
        </w:rPr>
        <w:t>Archives</w:t>
      </w:r>
      <w:r>
        <w:rPr>
          <w:spacing w:val="-43"/>
          <w:sz w:val="21"/>
        </w:rPr>
        <w:t> </w:t>
      </w:r>
      <w:r>
        <w:rPr>
          <w:spacing w:val="-2"/>
          <w:sz w:val="21"/>
        </w:rPr>
        <w:t>of</w:t>
      </w:r>
      <w:r>
        <w:rPr>
          <w:spacing w:val="-42"/>
          <w:sz w:val="21"/>
        </w:rPr>
        <w:t> </w:t>
      </w:r>
      <w:r>
        <w:rPr>
          <w:spacing w:val="-2"/>
          <w:sz w:val="21"/>
        </w:rPr>
        <w:t>U.S.A.,</w:t>
      </w:r>
    </w:p>
    <w:p>
      <w:pPr>
        <w:pStyle w:val="BodyText"/>
        <w:spacing w:before="42"/>
        <w:ind w:left="232"/>
        <w:jc w:val="both"/>
      </w:pPr>
      <w:r>
        <w:rPr/>
        <w:t>December</w:t>
      </w:r>
      <w:r>
        <w:rPr>
          <w:spacing w:val="-3"/>
        </w:rPr>
        <w:t> </w:t>
      </w:r>
      <w:r>
        <w:rPr>
          <w:spacing w:val="-2"/>
        </w:rPr>
        <w:t>6,2016</w:t>
      </w:r>
    </w:p>
    <w:p>
      <w:pPr>
        <w:pStyle w:val="ListParagraph"/>
        <w:numPr>
          <w:ilvl w:val="0"/>
          <w:numId w:val="17"/>
        </w:numPr>
        <w:tabs>
          <w:tab w:pos="1179" w:val="left" w:leader="none"/>
        </w:tabs>
        <w:spacing w:line="278" w:lineRule="auto" w:before="43" w:after="0"/>
        <w:ind w:left="232" w:right="391" w:firstLine="420"/>
        <w:jc w:val="both"/>
        <w:rPr>
          <w:sz w:val="21"/>
        </w:rPr>
      </w:pPr>
      <w:r>
        <w:rPr>
          <w:spacing w:val="-2"/>
          <w:sz w:val="21"/>
        </w:rPr>
        <w:t>中国人民银行．中国人民银行关于印发《中国人民银行金融消费者权益保护实施办法》的通</w:t>
      </w:r>
      <w:r>
        <w:rPr>
          <w:spacing w:val="-2"/>
          <w:sz w:val="21"/>
        </w:rPr>
        <w:t>知（银发〔2016〕314号），2016-12-14</w:t>
      </w:r>
    </w:p>
    <w:p>
      <w:pPr>
        <w:pStyle w:val="ListParagraph"/>
        <w:numPr>
          <w:ilvl w:val="0"/>
          <w:numId w:val="17"/>
        </w:numPr>
        <w:tabs>
          <w:tab w:pos="1182" w:val="left" w:leader="none"/>
        </w:tabs>
        <w:spacing w:line="278" w:lineRule="auto" w:before="0" w:after="0"/>
        <w:ind w:left="232" w:right="394" w:firstLine="420"/>
        <w:jc w:val="both"/>
        <w:rPr>
          <w:sz w:val="21"/>
        </w:rPr>
      </w:pPr>
      <w:r>
        <w:rPr>
          <w:spacing w:val="-2"/>
          <w:sz w:val="21"/>
        </w:rPr>
        <w:t>中国人民银行.中国人民银行关于印发《金融科技（FinTech）发展规划（2019—2021年）》</w:t>
      </w:r>
      <w:r>
        <w:rPr>
          <w:spacing w:val="-2"/>
          <w:sz w:val="21"/>
        </w:rPr>
        <w:t>的通知（银发〔2019〕209号），2019-08-19</w:t>
      </w:r>
    </w:p>
    <w:p>
      <w:pPr>
        <w:pStyle w:val="BodyText"/>
        <w:rPr>
          <w:sz w:val="20"/>
        </w:rPr>
      </w:pPr>
    </w:p>
    <w:p>
      <w:pPr>
        <w:pStyle w:val="BodyText"/>
        <w:rPr>
          <w:sz w:val="20"/>
        </w:rPr>
      </w:pPr>
    </w:p>
    <w:p>
      <w:pPr>
        <w:pStyle w:val="BodyText"/>
        <w:spacing w:before="5"/>
        <w:rPr>
          <w:sz w:val="24"/>
        </w:rPr>
      </w:pPr>
      <w:r>
        <w:rPr/>
        <w:pict>
          <v:shape style="position:absolute;margin-left:203.929993pt;margin-top:16.825001pt;width:173.45pt;height:.1pt;mso-position-horizontal-relative:page;mso-position-vertical-relative:paragraph;z-index:-15726592;mso-wrap-distance-left:0;mso-wrap-distance-right:0" id="docshape21" coordorigin="4079,337" coordsize="3469,0" path="m4079,337l7547,337e" filled="false" stroked="true" strokeweight=".4224pt" strokecolor="#000000">
            <v:path arrowok="t"/>
            <v:stroke dashstyle="solid"/>
            <w10:wrap type="topAndBottom"/>
          </v:shape>
        </w:pict>
      </w:r>
    </w:p>
    <w:sectPr>
      <w:headerReference w:type="even" r:id="rId25"/>
      <w:footerReference w:type="even" r:id="rId26"/>
      <w:pgSz w:w="11910" w:h="16840"/>
      <w:pgMar w:header="1448" w:footer="1140" w:top="1640" w:bottom="1340" w:left="900" w:right="1020"/>
      <w:pgNumType w:start="4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820007pt;margin-top:773.905579pt;width:11.15pt;height:11pt;mso-position-horizontal-relative:page;mso-position-vertical-relative:page;z-index:-20140544" type="#_x0000_t202" id="docshape18" filled="false" stroked="false">
          <v:textbox inset="0,0,0,0">
            <w:txbxContent>
              <w:p>
                <w:pPr>
                  <w:spacing w:line="220" w:lineRule="exact" w:before="0"/>
                  <w:ind w:left="20" w:right="0" w:firstLine="0"/>
                  <w:jc w:val="left"/>
                  <w:rPr>
                    <w:sz w:val="18"/>
                  </w:rPr>
                </w:pPr>
                <w:r>
                  <w:rPr>
                    <w:spacing w:val="-5"/>
                    <w:sz w:val="18"/>
                  </w:rPr>
                  <w:t>47</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704002pt;margin-top:773.905579pt;width:16.1500pt;height:11pt;mso-position-horizontal-relative:page;mso-position-vertical-relative:page;z-index:-20139520" type="#_x0000_t202" id="docshape20" filled="false" stroked="false">
          <v:textbox inset="0,0,0,0">
            <w:txbxContent>
              <w:p>
                <w:pPr>
                  <w:spacing w:line="220"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48</w:t>
                </w:r>
                <w:r>
                  <w:rPr>
                    <w:spacing w:val="-5"/>
                    <w:sz w:val="18"/>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140015pt;margin-top:773.905579pt;width:20.7pt;height:11pt;mso-position-horizontal-relative:page;mso-position-vertical-relative:page;z-index:-20146688" type="#_x0000_t202" id="docshape5" filled="false" stroked="false">
          <v:textbox inset="0,0,0,0">
            <w:txbxContent>
              <w:p>
                <w:pPr>
                  <w:spacing w:line="220" w:lineRule="exact" w:before="0"/>
                  <w:ind w:left="60" w:right="0" w:firstLine="0"/>
                  <w:jc w:val="left"/>
                  <w:rPr>
                    <w:sz w:val="18"/>
                  </w:rPr>
                </w:pPr>
                <w:r>
                  <w:rPr>
                    <w:spacing w:val="-5"/>
                    <w:sz w:val="18"/>
                  </w:rPr>
                  <w:fldChar w:fldCharType="begin"/>
                </w:r>
                <w:r>
                  <w:rPr>
                    <w:spacing w:val="-5"/>
                    <w:sz w:val="18"/>
                  </w:rPr>
                  <w:instrText> PAGE  \* ROMAN </w:instrText>
                </w:r>
                <w:r>
                  <w:rPr>
                    <w:spacing w:val="-5"/>
                    <w:sz w:val="18"/>
                  </w:rPr>
                  <w:fldChar w:fldCharType="separate"/>
                </w:r>
                <w:r>
                  <w:rPr>
                    <w:spacing w:val="-5"/>
                    <w:sz w:val="18"/>
                  </w:rPr>
                  <w:t>III</w:t>
                </w:r>
                <w:r>
                  <w:rPr>
                    <w:spacing w:val="-5"/>
                    <w:sz w:val="18"/>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704002pt;margin-top:773.905579pt;width:11.15pt;height:11pt;mso-position-horizontal-relative:page;mso-position-vertical-relative:page;z-index:-20146176" type="#_x0000_t202" id="docshape6" filled="false" stroked="false">
          <v:textbox inset="0,0,0,0">
            <w:txbxContent>
              <w:p>
                <w:pPr>
                  <w:spacing w:line="220" w:lineRule="exact" w:before="0"/>
                  <w:ind w:left="20" w:right="0" w:firstLine="0"/>
                  <w:jc w:val="left"/>
                  <w:rPr>
                    <w:sz w:val="18"/>
                  </w:rPr>
                </w:pPr>
                <w:r>
                  <w:rPr>
                    <w:spacing w:val="-5"/>
                    <w:sz w:val="18"/>
                  </w:rPr>
                  <w:t>II</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1.140015pt;margin-top:773.905579pt;width:11.5pt;height:11pt;mso-position-horizontal-relative:page;mso-position-vertical-relative:page;z-index:-20144640" type="#_x0000_t202" id="docshape9" filled="false" stroked="false">
          <v:textbox inset="0,0,0,0">
            <w:txbxContent>
              <w:p>
                <w:pPr>
                  <w:spacing w:line="220" w:lineRule="exact" w:before="0"/>
                  <w:ind w:left="60" w:right="0" w:firstLine="0"/>
                  <w:jc w:val="left"/>
                  <w:rPr>
                    <w:sz w:val="18"/>
                  </w:rPr>
                </w:pPr>
                <w:r>
                  <w:rPr>
                    <w:sz w:val="18"/>
                  </w:rPr>
                  <w:fldChar w:fldCharType="begin"/>
                </w:r>
                <w:r>
                  <w:rPr>
                    <w:sz w:val="18"/>
                  </w:rPr>
                  <w:instrText> PAGE </w:instrText>
                </w:r>
                <w:r>
                  <w:rPr>
                    <w:sz w:val="18"/>
                  </w:rPr>
                  <w:fldChar w:fldCharType="separate"/>
                </w:r>
                <w:r>
                  <w:rPr>
                    <w:sz w:val="18"/>
                  </w:rPr>
                  <w:t>1</w:t>
                </w:r>
                <w:r>
                  <w:rPr>
                    <w:sz w:val="18"/>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704002pt;margin-top:773.905579pt;width:16.1500pt;height:11pt;mso-position-horizontal-relative:page;mso-position-vertical-relative:page;z-index:-20144128" type="#_x0000_t202" id="docshape10" filled="false" stroked="false">
          <v:textbox inset="0,0,0,0">
            <w:txbxContent>
              <w:p>
                <w:pPr>
                  <w:spacing w:line="220"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3.320007pt;margin-top:527.281616pt;width:16.1500pt;height:11pt;mso-position-horizontal-relative:page;mso-position-vertical-relative:page;z-index:-20142592" type="#_x0000_t202" id="docshape14" filled="false" stroked="false">
          <v:textbox inset="0,0,0,0">
            <w:txbxContent>
              <w:p>
                <w:pPr>
                  <w:spacing w:line="220"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11</w:t>
                </w:r>
                <w:r>
                  <w:rPr>
                    <w:spacing w:val="-5"/>
                    <w:sz w:val="18"/>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863998pt;margin-top:527.281616pt;width:16.1500pt;height:11pt;mso-position-horizontal-relative:page;mso-position-vertical-relative:page;z-index:-20142080" type="#_x0000_t202" id="docshape15" filled="false" stroked="false">
          <v:textbox inset="0,0,0,0">
            <w:txbxContent>
              <w:p>
                <w:pPr>
                  <w:spacing w:line="220"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12</w:t>
                </w:r>
                <w:r>
                  <w:rPr>
                    <w:spacing w:val="-5"/>
                    <w:sz w:val="18"/>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704002pt;margin-top:773.905579pt;width:16.1500pt;height:11pt;mso-position-horizontal-relative:page;mso-position-vertical-relative:page;z-index:-20141056" type="#_x0000_t202" id="docshape17" filled="false" stroked="false">
          <v:textbox inset="0,0,0,0">
            <w:txbxContent>
              <w:p>
                <w:pPr>
                  <w:spacing w:line="220"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46</w:t>
                </w:r>
                <w:r>
                  <w:rPr>
                    <w:spacing w:val="-5"/>
                    <w:sz w:val="18"/>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8.940002pt;margin-top:71.424980pt;width:80.850pt;height:12.6pt;mso-position-horizontal-relative:page;mso-position-vertical-relative:page;z-index:-20147712" type="#_x0000_t202" id="docshape3" filled="false" stroked="false">
          <v:textbox inset="0,0,0,0">
            <w:txbxContent>
              <w:p>
                <w:pPr>
                  <w:pStyle w:val="BodyText"/>
                  <w:spacing w:line="251" w:lineRule="exact"/>
                  <w:ind w:left="20"/>
                  <w:rPr>
                    <w:rFonts w:ascii="黑体" w:hAnsi="黑体"/>
                  </w:rPr>
                </w:pPr>
                <w:r>
                  <w:rPr>
                    <w:rFonts w:ascii="黑体" w:hAnsi="黑体"/>
                  </w:rPr>
                  <w:t>JR/T</w:t>
                </w:r>
                <w:r>
                  <w:rPr>
                    <w:rFonts w:ascii="黑体" w:hAnsi="黑体"/>
                    <w:spacing w:val="-8"/>
                  </w:rPr>
                  <w:t> </w:t>
                </w:r>
                <w:r>
                  <w:rPr>
                    <w:rFonts w:ascii="黑体" w:hAnsi="黑体"/>
                  </w:rPr>
                  <w:t>0197—</w:t>
                </w:r>
                <w:r>
                  <w:rPr>
                    <w:rFonts w:ascii="黑体" w:hAnsi="黑体"/>
                    <w:spacing w:val="-4"/>
                  </w:rPr>
                  <w:t>2020</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71.424980pt;width:80.9pt;height:12.6pt;mso-position-horizontal-relative:page;mso-position-vertical-relative:page;z-index:-20140032" type="#_x0000_t202" id="docshape19" filled="false" stroked="false">
          <v:textbox inset="0,0,0,0">
            <w:txbxContent>
              <w:p>
                <w:pPr>
                  <w:pStyle w:val="BodyText"/>
                  <w:spacing w:line="251" w:lineRule="exact"/>
                  <w:ind w:left="20"/>
                  <w:rPr>
                    <w:rFonts w:ascii="黑体" w:hAnsi="黑体"/>
                  </w:rPr>
                </w:pPr>
                <w:r>
                  <w:rPr>
                    <w:rFonts w:ascii="黑体" w:hAnsi="黑体"/>
                  </w:rPr>
                  <w:t>JR/T</w:t>
                </w:r>
                <w:r>
                  <w:rPr>
                    <w:rFonts w:ascii="黑体" w:hAnsi="黑体"/>
                    <w:spacing w:val="-8"/>
                  </w:rPr>
                  <w:t> </w:t>
                </w:r>
                <w:r>
                  <w:rPr>
                    <w:rFonts w:ascii="黑体" w:hAnsi="黑体"/>
                  </w:rPr>
                  <w:t>0197—</w:t>
                </w:r>
                <w:r>
                  <w:rPr>
                    <w:rFonts w:ascii="黑体" w:hAnsi="黑体"/>
                    <w:spacing w:val="-4"/>
                  </w:rPr>
                  <w:t>2020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71.424980pt;width:80.9pt;height:12.6pt;mso-position-horizontal-relative:page;mso-position-vertical-relative:page;z-index:-20147200" type="#_x0000_t202" id="docshape4" filled="false" stroked="false">
          <v:textbox inset="0,0,0,0">
            <w:txbxContent>
              <w:p>
                <w:pPr>
                  <w:pStyle w:val="BodyText"/>
                  <w:spacing w:line="251" w:lineRule="exact"/>
                  <w:ind w:left="20"/>
                  <w:rPr>
                    <w:rFonts w:ascii="黑体" w:hAnsi="黑体"/>
                  </w:rPr>
                </w:pPr>
                <w:r>
                  <w:rPr>
                    <w:rFonts w:ascii="黑体" w:hAnsi="黑体"/>
                  </w:rPr>
                  <w:t>JR/T</w:t>
                </w:r>
                <w:r>
                  <w:rPr>
                    <w:rFonts w:ascii="黑体" w:hAnsi="黑体"/>
                    <w:spacing w:val="-8"/>
                  </w:rPr>
                  <w:t> </w:t>
                </w:r>
                <w:r>
                  <w:rPr>
                    <w:rFonts w:ascii="黑体" w:hAnsi="黑体"/>
                  </w:rPr>
                  <w:t>0197—</w:t>
                </w:r>
                <w:r>
                  <w:rPr>
                    <w:rFonts w:ascii="黑体" w:hAnsi="黑体"/>
                    <w:spacing w:val="-4"/>
                  </w:rPr>
                  <w:t>2020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8.940002pt;margin-top:71.424980pt;width:80.850pt;height:12.6pt;mso-position-horizontal-relative:page;mso-position-vertical-relative:page;z-index:-20145664" type="#_x0000_t202" id="docshape7" filled="false" stroked="false">
          <v:textbox inset="0,0,0,0">
            <w:txbxContent>
              <w:p>
                <w:pPr>
                  <w:pStyle w:val="BodyText"/>
                  <w:spacing w:line="251" w:lineRule="exact"/>
                  <w:ind w:left="20"/>
                  <w:rPr>
                    <w:rFonts w:ascii="黑体" w:hAnsi="黑体"/>
                  </w:rPr>
                </w:pPr>
                <w:r>
                  <w:rPr>
                    <w:rFonts w:ascii="黑体" w:hAnsi="黑体"/>
                  </w:rPr>
                  <w:t>JR/T</w:t>
                </w:r>
                <w:r>
                  <w:rPr>
                    <w:rFonts w:ascii="黑体" w:hAnsi="黑体"/>
                    <w:spacing w:val="-8"/>
                  </w:rPr>
                  <w:t> </w:t>
                </w:r>
                <w:r>
                  <w:rPr>
                    <w:rFonts w:ascii="黑体" w:hAnsi="黑体"/>
                  </w:rPr>
                  <w:t>0197—</w:t>
                </w:r>
                <w:r>
                  <w:rPr>
                    <w:rFonts w:ascii="黑体" w:hAnsi="黑体"/>
                    <w:spacing w:val="-4"/>
                  </w:rPr>
                  <w:t>2020</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71.424980pt;width:80.9pt;height:12.6pt;mso-position-horizontal-relative:page;mso-position-vertical-relative:page;z-index:-20145152" type="#_x0000_t202" id="docshape8" filled="false" stroked="false">
          <v:textbox inset="0,0,0,0">
            <w:txbxContent>
              <w:p>
                <w:pPr>
                  <w:pStyle w:val="BodyText"/>
                  <w:spacing w:line="251" w:lineRule="exact"/>
                  <w:ind w:left="20"/>
                  <w:rPr>
                    <w:rFonts w:ascii="黑体" w:hAnsi="黑体"/>
                  </w:rPr>
                </w:pPr>
                <w:r>
                  <w:rPr>
                    <w:rFonts w:ascii="黑体" w:hAnsi="黑体"/>
                  </w:rPr>
                  <w:t>JR/T</w:t>
                </w:r>
                <w:r>
                  <w:rPr>
                    <w:rFonts w:ascii="黑体" w:hAnsi="黑体"/>
                    <w:spacing w:val="-8"/>
                  </w:rPr>
                  <w:t> </w:t>
                </w:r>
                <w:r>
                  <w:rPr>
                    <w:rFonts w:ascii="黑体" w:hAnsi="黑体"/>
                  </w:rPr>
                  <w:t>0197—</w:t>
                </w:r>
                <w:r>
                  <w:rPr>
                    <w:rFonts w:ascii="黑体" w:hAnsi="黑体"/>
                    <w:spacing w:val="-4"/>
                  </w:rPr>
                  <w:t>2020</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539978pt;margin-top:71.425011pt;width:80.9pt;height:12.6pt;mso-position-horizontal-relative:page;mso-position-vertical-relative:page;z-index:-20143616" type="#_x0000_t202" id="docshape12" filled="false" stroked="false">
          <v:textbox inset="0,0,0,0">
            <w:txbxContent>
              <w:p>
                <w:pPr>
                  <w:pStyle w:val="BodyText"/>
                  <w:spacing w:line="251" w:lineRule="exact"/>
                  <w:ind w:left="20"/>
                  <w:rPr>
                    <w:rFonts w:ascii="黑体" w:hAnsi="黑体"/>
                  </w:rPr>
                </w:pPr>
                <w:r>
                  <w:rPr>
                    <w:rFonts w:ascii="黑体" w:hAnsi="黑体"/>
                  </w:rPr>
                  <w:t>JR/T</w:t>
                </w:r>
                <w:r>
                  <w:rPr>
                    <w:rFonts w:ascii="黑体" w:hAnsi="黑体"/>
                    <w:spacing w:val="-7"/>
                  </w:rPr>
                  <w:t> </w:t>
                </w:r>
                <w:r>
                  <w:rPr>
                    <w:rFonts w:ascii="黑体" w:hAnsi="黑体"/>
                  </w:rPr>
                  <w:t>0197—</w:t>
                </w:r>
                <w:r>
                  <w:rPr>
                    <w:rFonts w:ascii="黑体" w:hAnsi="黑体"/>
                    <w:spacing w:val="-4"/>
                  </w:rPr>
                  <w:t>2020</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003pt;margin-top:71.425011pt;width:80.9pt;height:12.6pt;mso-position-horizontal-relative:page;mso-position-vertical-relative:page;z-index:-20143104" type="#_x0000_t202" id="docshape13" filled="false" stroked="false">
          <v:textbox inset="0,0,0,0">
            <w:txbxContent>
              <w:p>
                <w:pPr>
                  <w:pStyle w:val="BodyText"/>
                  <w:spacing w:line="251" w:lineRule="exact"/>
                  <w:ind w:left="20"/>
                  <w:rPr>
                    <w:rFonts w:ascii="黑体" w:hAnsi="黑体"/>
                  </w:rPr>
                </w:pPr>
                <w:r>
                  <w:rPr>
                    <w:rFonts w:ascii="黑体" w:hAnsi="黑体"/>
                  </w:rPr>
                  <w:t>JR/T</w:t>
                </w:r>
                <w:r>
                  <w:rPr>
                    <w:rFonts w:ascii="黑体" w:hAnsi="黑体"/>
                    <w:spacing w:val="-8"/>
                  </w:rPr>
                  <w:t> </w:t>
                </w:r>
                <w:r>
                  <w:rPr>
                    <w:rFonts w:ascii="黑体" w:hAnsi="黑体"/>
                  </w:rPr>
                  <w:t>0197—</w:t>
                </w:r>
                <w:r>
                  <w:rPr>
                    <w:rFonts w:ascii="黑体" w:hAnsi="黑体"/>
                    <w:spacing w:val="-4"/>
                  </w:rPr>
                  <w:t>2020</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71.424980pt;width:80.9pt;height:12.6pt;mso-position-horizontal-relative:page;mso-position-vertical-relative:page;z-index:-20141568" type="#_x0000_t202" id="docshape16" filled="false" stroked="false">
          <v:textbox inset="0,0,0,0">
            <w:txbxContent>
              <w:p>
                <w:pPr>
                  <w:pStyle w:val="BodyText"/>
                  <w:spacing w:line="251" w:lineRule="exact"/>
                  <w:ind w:left="20"/>
                  <w:rPr>
                    <w:rFonts w:ascii="黑体" w:hAnsi="黑体"/>
                  </w:rPr>
                </w:pPr>
                <w:r>
                  <w:rPr>
                    <w:rFonts w:ascii="黑体" w:hAnsi="黑体"/>
                  </w:rPr>
                  <w:t>JR/T</w:t>
                </w:r>
                <w:r>
                  <w:rPr>
                    <w:rFonts w:ascii="黑体" w:hAnsi="黑体"/>
                    <w:spacing w:val="-8"/>
                  </w:rPr>
                  <w:t> </w:t>
                </w:r>
                <w:r>
                  <w:rPr>
                    <w:rFonts w:ascii="黑体" w:hAnsi="黑体"/>
                  </w:rPr>
                  <w:t>0197—</w:t>
                </w:r>
                <w:r>
                  <w:rPr>
                    <w:rFonts w:ascii="黑体" w:hAnsi="黑体"/>
                    <w:spacing w:val="-4"/>
                  </w:rPr>
                  <w:t>2020</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6"/>
      <w:numFmt w:val="decimal"/>
      <w:lvlText w:val="[%1]"/>
      <w:lvlJc w:val="left"/>
      <w:pPr>
        <w:ind w:left="1032" w:hanging="380"/>
        <w:jc w:val="left"/>
      </w:pPr>
      <w:rPr>
        <w:rFonts w:hint="default" w:ascii="宋体" w:hAnsi="宋体" w:eastAsia="宋体" w:cs="宋体"/>
        <w:b w:val="0"/>
        <w:bCs w:val="0"/>
        <w:i w:val="0"/>
        <w:iCs w:val="0"/>
        <w:w w:val="100"/>
        <w:sz w:val="21"/>
        <w:szCs w:val="21"/>
        <w:lang w:val="en-US" w:eastAsia="zh-cn" w:bidi="ar-SA"/>
      </w:rPr>
    </w:lvl>
    <w:lvl w:ilvl="1">
      <w:start w:val="0"/>
      <w:numFmt w:val="bullet"/>
      <w:lvlText w:val="•"/>
      <w:lvlJc w:val="left"/>
      <w:pPr>
        <w:ind w:left="1934" w:hanging="380"/>
      </w:pPr>
      <w:rPr>
        <w:rFonts w:hint="default"/>
        <w:lang w:val="en-US" w:eastAsia="zh-cn" w:bidi="ar-SA"/>
      </w:rPr>
    </w:lvl>
    <w:lvl w:ilvl="2">
      <w:start w:val="0"/>
      <w:numFmt w:val="bullet"/>
      <w:lvlText w:val="•"/>
      <w:lvlJc w:val="left"/>
      <w:pPr>
        <w:ind w:left="2829" w:hanging="380"/>
      </w:pPr>
      <w:rPr>
        <w:rFonts w:hint="default"/>
        <w:lang w:val="en-US" w:eastAsia="zh-cn" w:bidi="ar-SA"/>
      </w:rPr>
    </w:lvl>
    <w:lvl w:ilvl="3">
      <w:start w:val="0"/>
      <w:numFmt w:val="bullet"/>
      <w:lvlText w:val="•"/>
      <w:lvlJc w:val="left"/>
      <w:pPr>
        <w:ind w:left="3723" w:hanging="380"/>
      </w:pPr>
      <w:rPr>
        <w:rFonts w:hint="default"/>
        <w:lang w:val="en-US" w:eastAsia="zh-cn" w:bidi="ar-SA"/>
      </w:rPr>
    </w:lvl>
    <w:lvl w:ilvl="4">
      <w:start w:val="0"/>
      <w:numFmt w:val="bullet"/>
      <w:lvlText w:val="•"/>
      <w:lvlJc w:val="left"/>
      <w:pPr>
        <w:ind w:left="4618" w:hanging="380"/>
      </w:pPr>
      <w:rPr>
        <w:rFonts w:hint="default"/>
        <w:lang w:val="en-US" w:eastAsia="zh-cn" w:bidi="ar-SA"/>
      </w:rPr>
    </w:lvl>
    <w:lvl w:ilvl="5">
      <w:start w:val="0"/>
      <w:numFmt w:val="bullet"/>
      <w:lvlText w:val="•"/>
      <w:lvlJc w:val="left"/>
      <w:pPr>
        <w:ind w:left="5513" w:hanging="380"/>
      </w:pPr>
      <w:rPr>
        <w:rFonts w:hint="default"/>
        <w:lang w:val="en-US" w:eastAsia="zh-cn" w:bidi="ar-SA"/>
      </w:rPr>
    </w:lvl>
    <w:lvl w:ilvl="6">
      <w:start w:val="0"/>
      <w:numFmt w:val="bullet"/>
      <w:lvlText w:val="•"/>
      <w:lvlJc w:val="left"/>
      <w:pPr>
        <w:ind w:left="6407" w:hanging="380"/>
      </w:pPr>
      <w:rPr>
        <w:rFonts w:hint="default"/>
        <w:lang w:val="en-US" w:eastAsia="zh-cn" w:bidi="ar-SA"/>
      </w:rPr>
    </w:lvl>
    <w:lvl w:ilvl="7">
      <w:start w:val="0"/>
      <w:numFmt w:val="bullet"/>
      <w:lvlText w:val="•"/>
      <w:lvlJc w:val="left"/>
      <w:pPr>
        <w:ind w:left="7302" w:hanging="380"/>
      </w:pPr>
      <w:rPr>
        <w:rFonts w:hint="default"/>
        <w:lang w:val="en-US" w:eastAsia="zh-cn" w:bidi="ar-SA"/>
      </w:rPr>
    </w:lvl>
    <w:lvl w:ilvl="8">
      <w:start w:val="0"/>
      <w:numFmt w:val="bullet"/>
      <w:lvlText w:val="•"/>
      <w:lvlJc w:val="left"/>
      <w:pPr>
        <w:ind w:left="8197" w:hanging="380"/>
      </w:pPr>
      <w:rPr>
        <w:rFonts w:hint="default"/>
        <w:lang w:val="en-US" w:eastAsia="zh-cn" w:bidi="ar-SA"/>
      </w:rPr>
    </w:lvl>
  </w:abstractNum>
  <w:abstractNum w:abstractNumId="15">
    <w:multiLevelType w:val="hybridMultilevel"/>
    <w:lvl w:ilvl="0">
      <w:start w:val="5"/>
      <w:numFmt w:val="decimal"/>
      <w:lvlText w:val="%1"/>
      <w:lvlJc w:val="left"/>
      <w:pPr>
        <w:ind w:left="847" w:hanging="735"/>
        <w:jc w:val="left"/>
      </w:pPr>
      <w:rPr>
        <w:rFonts w:hint="default"/>
        <w:lang w:val="en-US" w:eastAsia="zh-cn" w:bidi="ar-SA"/>
      </w:rPr>
    </w:lvl>
    <w:lvl w:ilvl="1">
      <w:start w:val="4"/>
      <w:numFmt w:val="decimal"/>
      <w:lvlText w:val="%1.%2"/>
      <w:lvlJc w:val="left"/>
      <w:pPr>
        <w:ind w:left="847" w:hanging="735"/>
        <w:jc w:val="left"/>
      </w:pPr>
      <w:rPr>
        <w:rFonts w:hint="default"/>
        <w:lang w:val="en-US" w:eastAsia="zh-cn" w:bidi="ar-SA"/>
      </w:rPr>
    </w:lvl>
    <w:lvl w:ilvl="2">
      <w:start w:val="1"/>
      <w:numFmt w:val="decimal"/>
      <w:lvlText w:val="%1.%2.%3"/>
      <w:lvlJc w:val="left"/>
      <w:pPr>
        <w:ind w:left="847" w:hanging="735"/>
        <w:jc w:val="left"/>
      </w:pPr>
      <w:rPr>
        <w:rFonts w:hint="default" w:ascii="黑体" w:hAnsi="黑体" w:eastAsia="黑体" w:cs="黑体"/>
        <w:b w:val="0"/>
        <w:bCs w:val="0"/>
        <w:i w:val="0"/>
        <w:iCs w:val="0"/>
        <w:w w:val="100"/>
        <w:sz w:val="21"/>
        <w:szCs w:val="21"/>
        <w:lang w:val="en-US" w:eastAsia="zh-cn" w:bidi="ar-SA"/>
      </w:rPr>
    </w:lvl>
    <w:lvl w:ilvl="3">
      <w:start w:val="0"/>
      <w:numFmt w:val="bullet"/>
      <w:lvlText w:val="•"/>
      <w:lvlJc w:val="left"/>
      <w:pPr>
        <w:ind w:left="3577" w:hanging="735"/>
      </w:pPr>
      <w:rPr>
        <w:rFonts w:hint="default"/>
        <w:lang w:val="en-US" w:eastAsia="zh-cn" w:bidi="ar-SA"/>
      </w:rPr>
    </w:lvl>
    <w:lvl w:ilvl="4">
      <w:start w:val="0"/>
      <w:numFmt w:val="bullet"/>
      <w:lvlText w:val="•"/>
      <w:lvlJc w:val="left"/>
      <w:pPr>
        <w:ind w:left="4490" w:hanging="735"/>
      </w:pPr>
      <w:rPr>
        <w:rFonts w:hint="default"/>
        <w:lang w:val="en-US" w:eastAsia="zh-cn" w:bidi="ar-SA"/>
      </w:rPr>
    </w:lvl>
    <w:lvl w:ilvl="5">
      <w:start w:val="0"/>
      <w:numFmt w:val="bullet"/>
      <w:lvlText w:val="•"/>
      <w:lvlJc w:val="left"/>
      <w:pPr>
        <w:ind w:left="5403" w:hanging="735"/>
      </w:pPr>
      <w:rPr>
        <w:rFonts w:hint="default"/>
        <w:lang w:val="en-US" w:eastAsia="zh-cn" w:bidi="ar-SA"/>
      </w:rPr>
    </w:lvl>
    <w:lvl w:ilvl="6">
      <w:start w:val="0"/>
      <w:numFmt w:val="bullet"/>
      <w:lvlText w:val="•"/>
      <w:lvlJc w:val="left"/>
      <w:pPr>
        <w:ind w:left="6315" w:hanging="735"/>
      </w:pPr>
      <w:rPr>
        <w:rFonts w:hint="default"/>
        <w:lang w:val="en-US" w:eastAsia="zh-cn" w:bidi="ar-SA"/>
      </w:rPr>
    </w:lvl>
    <w:lvl w:ilvl="7">
      <w:start w:val="0"/>
      <w:numFmt w:val="bullet"/>
      <w:lvlText w:val="•"/>
      <w:lvlJc w:val="left"/>
      <w:pPr>
        <w:ind w:left="7228" w:hanging="735"/>
      </w:pPr>
      <w:rPr>
        <w:rFonts w:hint="default"/>
        <w:lang w:val="en-US" w:eastAsia="zh-cn" w:bidi="ar-SA"/>
      </w:rPr>
    </w:lvl>
    <w:lvl w:ilvl="8">
      <w:start w:val="0"/>
      <w:numFmt w:val="bullet"/>
      <w:lvlText w:val="•"/>
      <w:lvlJc w:val="left"/>
      <w:pPr>
        <w:ind w:left="8141" w:hanging="735"/>
      </w:pPr>
      <w:rPr>
        <w:rFonts w:hint="default"/>
        <w:lang w:val="en-US" w:eastAsia="zh-cn" w:bidi="ar-SA"/>
      </w:rPr>
    </w:lvl>
  </w:abstractNum>
  <w:abstractNum w:abstractNumId="14">
    <w:multiLevelType w:val="hybridMultilevel"/>
    <w:lvl w:ilvl="0">
      <w:start w:val="0"/>
      <w:numFmt w:val="bullet"/>
      <w:lvlText w:val="•"/>
      <w:lvlJc w:val="left"/>
      <w:pPr>
        <w:ind w:left="279" w:hanging="171"/>
      </w:pPr>
      <w:rPr>
        <w:rFonts w:hint="default" w:ascii="宋体" w:hAnsi="宋体" w:eastAsia="宋体" w:cs="宋体"/>
        <w:b w:val="0"/>
        <w:bCs w:val="0"/>
        <w:i w:val="0"/>
        <w:iCs w:val="0"/>
        <w:w w:val="100"/>
        <w:sz w:val="18"/>
        <w:szCs w:val="18"/>
        <w:lang w:val="en-US" w:eastAsia="zh-cn" w:bidi="ar-SA"/>
      </w:rPr>
    </w:lvl>
    <w:lvl w:ilvl="1">
      <w:start w:val="0"/>
      <w:numFmt w:val="bullet"/>
      <w:lvlText w:val="•"/>
      <w:lvlJc w:val="left"/>
      <w:pPr>
        <w:ind w:left="778" w:hanging="171"/>
      </w:pPr>
      <w:rPr>
        <w:rFonts w:hint="default"/>
        <w:lang w:val="en-US" w:eastAsia="zh-cn" w:bidi="ar-SA"/>
      </w:rPr>
    </w:lvl>
    <w:lvl w:ilvl="2">
      <w:start w:val="0"/>
      <w:numFmt w:val="bullet"/>
      <w:lvlText w:val="•"/>
      <w:lvlJc w:val="left"/>
      <w:pPr>
        <w:ind w:left="1276" w:hanging="171"/>
      </w:pPr>
      <w:rPr>
        <w:rFonts w:hint="default"/>
        <w:lang w:val="en-US" w:eastAsia="zh-cn" w:bidi="ar-SA"/>
      </w:rPr>
    </w:lvl>
    <w:lvl w:ilvl="3">
      <w:start w:val="0"/>
      <w:numFmt w:val="bullet"/>
      <w:lvlText w:val="•"/>
      <w:lvlJc w:val="left"/>
      <w:pPr>
        <w:ind w:left="1774" w:hanging="171"/>
      </w:pPr>
      <w:rPr>
        <w:rFonts w:hint="default"/>
        <w:lang w:val="en-US" w:eastAsia="zh-cn" w:bidi="ar-SA"/>
      </w:rPr>
    </w:lvl>
    <w:lvl w:ilvl="4">
      <w:start w:val="0"/>
      <w:numFmt w:val="bullet"/>
      <w:lvlText w:val="•"/>
      <w:lvlJc w:val="left"/>
      <w:pPr>
        <w:ind w:left="2273" w:hanging="171"/>
      </w:pPr>
      <w:rPr>
        <w:rFonts w:hint="default"/>
        <w:lang w:val="en-US" w:eastAsia="zh-cn" w:bidi="ar-SA"/>
      </w:rPr>
    </w:lvl>
    <w:lvl w:ilvl="5">
      <w:start w:val="0"/>
      <w:numFmt w:val="bullet"/>
      <w:lvlText w:val="•"/>
      <w:lvlJc w:val="left"/>
      <w:pPr>
        <w:ind w:left="2771" w:hanging="171"/>
      </w:pPr>
      <w:rPr>
        <w:rFonts w:hint="default"/>
        <w:lang w:val="en-US" w:eastAsia="zh-cn" w:bidi="ar-SA"/>
      </w:rPr>
    </w:lvl>
    <w:lvl w:ilvl="6">
      <w:start w:val="0"/>
      <w:numFmt w:val="bullet"/>
      <w:lvlText w:val="•"/>
      <w:lvlJc w:val="left"/>
      <w:pPr>
        <w:ind w:left="3269" w:hanging="171"/>
      </w:pPr>
      <w:rPr>
        <w:rFonts w:hint="default"/>
        <w:lang w:val="en-US" w:eastAsia="zh-cn" w:bidi="ar-SA"/>
      </w:rPr>
    </w:lvl>
    <w:lvl w:ilvl="7">
      <w:start w:val="0"/>
      <w:numFmt w:val="bullet"/>
      <w:lvlText w:val="•"/>
      <w:lvlJc w:val="left"/>
      <w:pPr>
        <w:ind w:left="3768" w:hanging="171"/>
      </w:pPr>
      <w:rPr>
        <w:rFonts w:hint="default"/>
        <w:lang w:val="en-US" w:eastAsia="zh-cn" w:bidi="ar-SA"/>
      </w:rPr>
    </w:lvl>
    <w:lvl w:ilvl="8">
      <w:start w:val="0"/>
      <w:numFmt w:val="bullet"/>
      <w:lvlText w:val="•"/>
      <w:lvlJc w:val="left"/>
      <w:pPr>
        <w:ind w:left="4266" w:hanging="171"/>
      </w:pPr>
      <w:rPr>
        <w:rFonts w:hint="default"/>
        <w:lang w:val="en-US" w:eastAsia="zh-cn" w:bidi="ar-SA"/>
      </w:rPr>
    </w:lvl>
  </w:abstractNum>
  <w:abstractNum w:abstractNumId="13">
    <w:multiLevelType w:val="hybridMultilevel"/>
    <w:lvl w:ilvl="0">
      <w:start w:val="0"/>
      <w:numFmt w:val="bullet"/>
      <w:lvlText w:val="•"/>
      <w:lvlJc w:val="left"/>
      <w:pPr>
        <w:ind w:left="279" w:hanging="171"/>
      </w:pPr>
      <w:rPr>
        <w:rFonts w:hint="default" w:ascii="宋体" w:hAnsi="宋体" w:eastAsia="宋体" w:cs="宋体"/>
        <w:b w:val="0"/>
        <w:bCs w:val="0"/>
        <w:i w:val="0"/>
        <w:iCs w:val="0"/>
        <w:w w:val="100"/>
        <w:sz w:val="18"/>
        <w:szCs w:val="18"/>
        <w:lang w:val="en-US" w:eastAsia="zh-cn" w:bidi="ar-SA"/>
      </w:rPr>
    </w:lvl>
    <w:lvl w:ilvl="1">
      <w:start w:val="0"/>
      <w:numFmt w:val="bullet"/>
      <w:lvlText w:val="•"/>
      <w:lvlJc w:val="left"/>
      <w:pPr>
        <w:ind w:left="778" w:hanging="171"/>
      </w:pPr>
      <w:rPr>
        <w:rFonts w:hint="default"/>
        <w:lang w:val="en-US" w:eastAsia="zh-cn" w:bidi="ar-SA"/>
      </w:rPr>
    </w:lvl>
    <w:lvl w:ilvl="2">
      <w:start w:val="0"/>
      <w:numFmt w:val="bullet"/>
      <w:lvlText w:val="•"/>
      <w:lvlJc w:val="left"/>
      <w:pPr>
        <w:ind w:left="1276" w:hanging="171"/>
      </w:pPr>
      <w:rPr>
        <w:rFonts w:hint="default"/>
        <w:lang w:val="en-US" w:eastAsia="zh-cn" w:bidi="ar-SA"/>
      </w:rPr>
    </w:lvl>
    <w:lvl w:ilvl="3">
      <w:start w:val="0"/>
      <w:numFmt w:val="bullet"/>
      <w:lvlText w:val="•"/>
      <w:lvlJc w:val="left"/>
      <w:pPr>
        <w:ind w:left="1774" w:hanging="171"/>
      </w:pPr>
      <w:rPr>
        <w:rFonts w:hint="default"/>
        <w:lang w:val="en-US" w:eastAsia="zh-cn" w:bidi="ar-SA"/>
      </w:rPr>
    </w:lvl>
    <w:lvl w:ilvl="4">
      <w:start w:val="0"/>
      <w:numFmt w:val="bullet"/>
      <w:lvlText w:val="•"/>
      <w:lvlJc w:val="left"/>
      <w:pPr>
        <w:ind w:left="2273" w:hanging="171"/>
      </w:pPr>
      <w:rPr>
        <w:rFonts w:hint="default"/>
        <w:lang w:val="en-US" w:eastAsia="zh-cn" w:bidi="ar-SA"/>
      </w:rPr>
    </w:lvl>
    <w:lvl w:ilvl="5">
      <w:start w:val="0"/>
      <w:numFmt w:val="bullet"/>
      <w:lvlText w:val="•"/>
      <w:lvlJc w:val="left"/>
      <w:pPr>
        <w:ind w:left="2771" w:hanging="171"/>
      </w:pPr>
      <w:rPr>
        <w:rFonts w:hint="default"/>
        <w:lang w:val="en-US" w:eastAsia="zh-cn" w:bidi="ar-SA"/>
      </w:rPr>
    </w:lvl>
    <w:lvl w:ilvl="6">
      <w:start w:val="0"/>
      <w:numFmt w:val="bullet"/>
      <w:lvlText w:val="•"/>
      <w:lvlJc w:val="left"/>
      <w:pPr>
        <w:ind w:left="3269" w:hanging="171"/>
      </w:pPr>
      <w:rPr>
        <w:rFonts w:hint="default"/>
        <w:lang w:val="en-US" w:eastAsia="zh-cn" w:bidi="ar-SA"/>
      </w:rPr>
    </w:lvl>
    <w:lvl w:ilvl="7">
      <w:start w:val="0"/>
      <w:numFmt w:val="bullet"/>
      <w:lvlText w:val="•"/>
      <w:lvlJc w:val="left"/>
      <w:pPr>
        <w:ind w:left="3768" w:hanging="171"/>
      </w:pPr>
      <w:rPr>
        <w:rFonts w:hint="default"/>
        <w:lang w:val="en-US" w:eastAsia="zh-cn" w:bidi="ar-SA"/>
      </w:rPr>
    </w:lvl>
    <w:lvl w:ilvl="8">
      <w:start w:val="0"/>
      <w:numFmt w:val="bullet"/>
      <w:lvlText w:val="•"/>
      <w:lvlJc w:val="left"/>
      <w:pPr>
        <w:ind w:left="4266" w:hanging="171"/>
      </w:pPr>
      <w:rPr>
        <w:rFonts w:hint="default"/>
        <w:lang w:val="en-US" w:eastAsia="zh-cn" w:bidi="ar-SA"/>
      </w:rPr>
    </w:lvl>
  </w:abstractNum>
  <w:abstractNum w:abstractNumId="12">
    <w:multiLevelType w:val="hybridMultilevel"/>
    <w:lvl w:ilvl="0">
      <w:start w:val="0"/>
      <w:numFmt w:val="bullet"/>
      <w:lvlText w:val="•"/>
      <w:lvlJc w:val="left"/>
      <w:pPr>
        <w:ind w:left="278" w:hanging="171"/>
      </w:pPr>
      <w:rPr>
        <w:rFonts w:hint="default" w:ascii="宋体" w:hAnsi="宋体" w:eastAsia="宋体" w:cs="宋体"/>
        <w:b w:val="0"/>
        <w:bCs w:val="0"/>
        <w:i w:val="0"/>
        <w:iCs w:val="0"/>
        <w:w w:val="100"/>
        <w:sz w:val="18"/>
        <w:szCs w:val="18"/>
        <w:lang w:val="en-US" w:eastAsia="zh-cn" w:bidi="ar-SA"/>
      </w:rPr>
    </w:lvl>
    <w:lvl w:ilvl="1">
      <w:start w:val="0"/>
      <w:numFmt w:val="bullet"/>
      <w:lvlText w:val="•"/>
      <w:lvlJc w:val="left"/>
      <w:pPr>
        <w:ind w:left="778" w:hanging="171"/>
      </w:pPr>
      <w:rPr>
        <w:rFonts w:hint="default"/>
        <w:lang w:val="en-US" w:eastAsia="zh-cn" w:bidi="ar-SA"/>
      </w:rPr>
    </w:lvl>
    <w:lvl w:ilvl="2">
      <w:start w:val="0"/>
      <w:numFmt w:val="bullet"/>
      <w:lvlText w:val="•"/>
      <w:lvlJc w:val="left"/>
      <w:pPr>
        <w:ind w:left="1276" w:hanging="171"/>
      </w:pPr>
      <w:rPr>
        <w:rFonts w:hint="default"/>
        <w:lang w:val="en-US" w:eastAsia="zh-cn" w:bidi="ar-SA"/>
      </w:rPr>
    </w:lvl>
    <w:lvl w:ilvl="3">
      <w:start w:val="0"/>
      <w:numFmt w:val="bullet"/>
      <w:lvlText w:val="•"/>
      <w:lvlJc w:val="left"/>
      <w:pPr>
        <w:ind w:left="1775" w:hanging="171"/>
      </w:pPr>
      <w:rPr>
        <w:rFonts w:hint="default"/>
        <w:lang w:val="en-US" w:eastAsia="zh-cn" w:bidi="ar-SA"/>
      </w:rPr>
    </w:lvl>
    <w:lvl w:ilvl="4">
      <w:start w:val="0"/>
      <w:numFmt w:val="bullet"/>
      <w:lvlText w:val="•"/>
      <w:lvlJc w:val="left"/>
      <w:pPr>
        <w:ind w:left="2273" w:hanging="171"/>
      </w:pPr>
      <w:rPr>
        <w:rFonts w:hint="default"/>
        <w:lang w:val="en-US" w:eastAsia="zh-cn" w:bidi="ar-SA"/>
      </w:rPr>
    </w:lvl>
    <w:lvl w:ilvl="5">
      <w:start w:val="0"/>
      <w:numFmt w:val="bullet"/>
      <w:lvlText w:val="•"/>
      <w:lvlJc w:val="left"/>
      <w:pPr>
        <w:ind w:left="2772" w:hanging="171"/>
      </w:pPr>
      <w:rPr>
        <w:rFonts w:hint="default"/>
        <w:lang w:val="en-US" w:eastAsia="zh-cn" w:bidi="ar-SA"/>
      </w:rPr>
    </w:lvl>
    <w:lvl w:ilvl="6">
      <w:start w:val="0"/>
      <w:numFmt w:val="bullet"/>
      <w:lvlText w:val="•"/>
      <w:lvlJc w:val="left"/>
      <w:pPr>
        <w:ind w:left="3270" w:hanging="171"/>
      </w:pPr>
      <w:rPr>
        <w:rFonts w:hint="default"/>
        <w:lang w:val="en-US" w:eastAsia="zh-cn" w:bidi="ar-SA"/>
      </w:rPr>
    </w:lvl>
    <w:lvl w:ilvl="7">
      <w:start w:val="0"/>
      <w:numFmt w:val="bullet"/>
      <w:lvlText w:val="•"/>
      <w:lvlJc w:val="left"/>
      <w:pPr>
        <w:ind w:left="3768" w:hanging="171"/>
      </w:pPr>
      <w:rPr>
        <w:rFonts w:hint="default"/>
        <w:lang w:val="en-US" w:eastAsia="zh-cn" w:bidi="ar-SA"/>
      </w:rPr>
    </w:lvl>
    <w:lvl w:ilvl="8">
      <w:start w:val="0"/>
      <w:numFmt w:val="bullet"/>
      <w:lvlText w:val="•"/>
      <w:lvlJc w:val="left"/>
      <w:pPr>
        <w:ind w:left="4267" w:hanging="171"/>
      </w:pPr>
      <w:rPr>
        <w:rFonts w:hint="default"/>
        <w:lang w:val="en-US" w:eastAsia="zh-cn" w:bidi="ar-SA"/>
      </w:rPr>
    </w:lvl>
  </w:abstractNum>
  <w:abstractNum w:abstractNumId="11">
    <w:multiLevelType w:val="hybridMultilevel"/>
    <w:lvl w:ilvl="0">
      <w:start w:val="0"/>
      <w:numFmt w:val="bullet"/>
      <w:lvlText w:val="•"/>
      <w:lvlJc w:val="left"/>
      <w:pPr>
        <w:ind w:left="278" w:hanging="171"/>
      </w:pPr>
      <w:rPr>
        <w:rFonts w:hint="default" w:ascii="宋体" w:hAnsi="宋体" w:eastAsia="宋体" w:cs="宋体"/>
        <w:b w:val="0"/>
        <w:bCs w:val="0"/>
        <w:i w:val="0"/>
        <w:iCs w:val="0"/>
        <w:w w:val="100"/>
        <w:sz w:val="18"/>
        <w:szCs w:val="18"/>
        <w:lang w:val="en-US" w:eastAsia="zh-cn" w:bidi="ar-SA"/>
      </w:rPr>
    </w:lvl>
    <w:lvl w:ilvl="1">
      <w:start w:val="0"/>
      <w:numFmt w:val="bullet"/>
      <w:lvlText w:val="•"/>
      <w:lvlJc w:val="left"/>
      <w:pPr>
        <w:ind w:left="778" w:hanging="171"/>
      </w:pPr>
      <w:rPr>
        <w:rFonts w:hint="default"/>
        <w:lang w:val="en-US" w:eastAsia="zh-cn" w:bidi="ar-SA"/>
      </w:rPr>
    </w:lvl>
    <w:lvl w:ilvl="2">
      <w:start w:val="0"/>
      <w:numFmt w:val="bullet"/>
      <w:lvlText w:val="•"/>
      <w:lvlJc w:val="left"/>
      <w:pPr>
        <w:ind w:left="1276" w:hanging="171"/>
      </w:pPr>
      <w:rPr>
        <w:rFonts w:hint="default"/>
        <w:lang w:val="en-US" w:eastAsia="zh-cn" w:bidi="ar-SA"/>
      </w:rPr>
    </w:lvl>
    <w:lvl w:ilvl="3">
      <w:start w:val="0"/>
      <w:numFmt w:val="bullet"/>
      <w:lvlText w:val="•"/>
      <w:lvlJc w:val="left"/>
      <w:pPr>
        <w:ind w:left="1775" w:hanging="171"/>
      </w:pPr>
      <w:rPr>
        <w:rFonts w:hint="default"/>
        <w:lang w:val="en-US" w:eastAsia="zh-cn" w:bidi="ar-SA"/>
      </w:rPr>
    </w:lvl>
    <w:lvl w:ilvl="4">
      <w:start w:val="0"/>
      <w:numFmt w:val="bullet"/>
      <w:lvlText w:val="•"/>
      <w:lvlJc w:val="left"/>
      <w:pPr>
        <w:ind w:left="2273" w:hanging="171"/>
      </w:pPr>
      <w:rPr>
        <w:rFonts w:hint="default"/>
        <w:lang w:val="en-US" w:eastAsia="zh-cn" w:bidi="ar-SA"/>
      </w:rPr>
    </w:lvl>
    <w:lvl w:ilvl="5">
      <w:start w:val="0"/>
      <w:numFmt w:val="bullet"/>
      <w:lvlText w:val="•"/>
      <w:lvlJc w:val="left"/>
      <w:pPr>
        <w:ind w:left="2772" w:hanging="171"/>
      </w:pPr>
      <w:rPr>
        <w:rFonts w:hint="default"/>
        <w:lang w:val="en-US" w:eastAsia="zh-cn" w:bidi="ar-SA"/>
      </w:rPr>
    </w:lvl>
    <w:lvl w:ilvl="6">
      <w:start w:val="0"/>
      <w:numFmt w:val="bullet"/>
      <w:lvlText w:val="•"/>
      <w:lvlJc w:val="left"/>
      <w:pPr>
        <w:ind w:left="3270" w:hanging="171"/>
      </w:pPr>
      <w:rPr>
        <w:rFonts w:hint="default"/>
        <w:lang w:val="en-US" w:eastAsia="zh-cn" w:bidi="ar-SA"/>
      </w:rPr>
    </w:lvl>
    <w:lvl w:ilvl="7">
      <w:start w:val="0"/>
      <w:numFmt w:val="bullet"/>
      <w:lvlText w:val="•"/>
      <w:lvlJc w:val="left"/>
      <w:pPr>
        <w:ind w:left="3768" w:hanging="171"/>
      </w:pPr>
      <w:rPr>
        <w:rFonts w:hint="default"/>
        <w:lang w:val="en-US" w:eastAsia="zh-cn" w:bidi="ar-SA"/>
      </w:rPr>
    </w:lvl>
    <w:lvl w:ilvl="8">
      <w:start w:val="0"/>
      <w:numFmt w:val="bullet"/>
      <w:lvlText w:val="•"/>
      <w:lvlJc w:val="left"/>
      <w:pPr>
        <w:ind w:left="4267" w:hanging="171"/>
      </w:pPr>
      <w:rPr>
        <w:rFonts w:hint="default"/>
        <w:lang w:val="en-US" w:eastAsia="zh-cn" w:bidi="ar-SA"/>
      </w:rPr>
    </w:lvl>
  </w:abstractNum>
  <w:abstractNum w:abstractNumId="10">
    <w:multiLevelType w:val="hybridMultilevel"/>
    <w:lvl w:ilvl="0">
      <w:start w:val="0"/>
      <w:numFmt w:val="bullet"/>
      <w:lvlText w:val="•"/>
      <w:lvlJc w:val="left"/>
      <w:pPr>
        <w:ind w:left="278" w:hanging="171"/>
      </w:pPr>
      <w:rPr>
        <w:rFonts w:hint="default" w:ascii="宋体" w:hAnsi="宋体" w:eastAsia="宋体" w:cs="宋体"/>
        <w:b w:val="0"/>
        <w:bCs w:val="0"/>
        <w:i w:val="0"/>
        <w:iCs w:val="0"/>
        <w:w w:val="100"/>
        <w:sz w:val="18"/>
        <w:szCs w:val="18"/>
        <w:lang w:val="en-US" w:eastAsia="zh-cn" w:bidi="ar-SA"/>
      </w:rPr>
    </w:lvl>
    <w:lvl w:ilvl="1">
      <w:start w:val="0"/>
      <w:numFmt w:val="bullet"/>
      <w:lvlText w:val="•"/>
      <w:lvlJc w:val="left"/>
      <w:pPr>
        <w:ind w:left="778" w:hanging="171"/>
      </w:pPr>
      <w:rPr>
        <w:rFonts w:hint="default"/>
        <w:lang w:val="en-US" w:eastAsia="zh-cn" w:bidi="ar-SA"/>
      </w:rPr>
    </w:lvl>
    <w:lvl w:ilvl="2">
      <w:start w:val="0"/>
      <w:numFmt w:val="bullet"/>
      <w:lvlText w:val="•"/>
      <w:lvlJc w:val="left"/>
      <w:pPr>
        <w:ind w:left="1276" w:hanging="171"/>
      </w:pPr>
      <w:rPr>
        <w:rFonts w:hint="default"/>
        <w:lang w:val="en-US" w:eastAsia="zh-cn" w:bidi="ar-SA"/>
      </w:rPr>
    </w:lvl>
    <w:lvl w:ilvl="3">
      <w:start w:val="0"/>
      <w:numFmt w:val="bullet"/>
      <w:lvlText w:val="•"/>
      <w:lvlJc w:val="left"/>
      <w:pPr>
        <w:ind w:left="1775" w:hanging="171"/>
      </w:pPr>
      <w:rPr>
        <w:rFonts w:hint="default"/>
        <w:lang w:val="en-US" w:eastAsia="zh-cn" w:bidi="ar-SA"/>
      </w:rPr>
    </w:lvl>
    <w:lvl w:ilvl="4">
      <w:start w:val="0"/>
      <w:numFmt w:val="bullet"/>
      <w:lvlText w:val="•"/>
      <w:lvlJc w:val="left"/>
      <w:pPr>
        <w:ind w:left="2273" w:hanging="171"/>
      </w:pPr>
      <w:rPr>
        <w:rFonts w:hint="default"/>
        <w:lang w:val="en-US" w:eastAsia="zh-cn" w:bidi="ar-SA"/>
      </w:rPr>
    </w:lvl>
    <w:lvl w:ilvl="5">
      <w:start w:val="0"/>
      <w:numFmt w:val="bullet"/>
      <w:lvlText w:val="•"/>
      <w:lvlJc w:val="left"/>
      <w:pPr>
        <w:ind w:left="2772" w:hanging="171"/>
      </w:pPr>
      <w:rPr>
        <w:rFonts w:hint="default"/>
        <w:lang w:val="en-US" w:eastAsia="zh-cn" w:bidi="ar-SA"/>
      </w:rPr>
    </w:lvl>
    <w:lvl w:ilvl="6">
      <w:start w:val="0"/>
      <w:numFmt w:val="bullet"/>
      <w:lvlText w:val="•"/>
      <w:lvlJc w:val="left"/>
      <w:pPr>
        <w:ind w:left="3270" w:hanging="171"/>
      </w:pPr>
      <w:rPr>
        <w:rFonts w:hint="default"/>
        <w:lang w:val="en-US" w:eastAsia="zh-cn" w:bidi="ar-SA"/>
      </w:rPr>
    </w:lvl>
    <w:lvl w:ilvl="7">
      <w:start w:val="0"/>
      <w:numFmt w:val="bullet"/>
      <w:lvlText w:val="•"/>
      <w:lvlJc w:val="left"/>
      <w:pPr>
        <w:ind w:left="3768" w:hanging="171"/>
      </w:pPr>
      <w:rPr>
        <w:rFonts w:hint="default"/>
        <w:lang w:val="en-US" w:eastAsia="zh-cn" w:bidi="ar-SA"/>
      </w:rPr>
    </w:lvl>
    <w:lvl w:ilvl="8">
      <w:start w:val="0"/>
      <w:numFmt w:val="bullet"/>
      <w:lvlText w:val="•"/>
      <w:lvlJc w:val="left"/>
      <w:pPr>
        <w:ind w:left="4267" w:hanging="171"/>
      </w:pPr>
      <w:rPr>
        <w:rFonts w:hint="default"/>
        <w:lang w:val="en-US" w:eastAsia="zh-cn" w:bidi="ar-SA"/>
      </w:rPr>
    </w:lvl>
  </w:abstractNum>
  <w:abstractNum w:abstractNumId="9">
    <w:multiLevelType w:val="hybridMultilevel"/>
    <w:lvl w:ilvl="0">
      <w:start w:val="5"/>
      <w:numFmt w:val="decimal"/>
      <w:lvlText w:val="%1"/>
      <w:lvlJc w:val="left"/>
      <w:pPr>
        <w:ind w:left="847" w:hanging="735"/>
        <w:jc w:val="left"/>
      </w:pPr>
      <w:rPr>
        <w:rFonts w:hint="default"/>
        <w:lang w:val="en-US" w:eastAsia="zh-cn" w:bidi="ar-SA"/>
      </w:rPr>
    </w:lvl>
    <w:lvl w:ilvl="1">
      <w:start w:val="3"/>
      <w:numFmt w:val="decimal"/>
      <w:lvlText w:val="%1.%2"/>
      <w:lvlJc w:val="left"/>
      <w:pPr>
        <w:ind w:left="847" w:hanging="735"/>
        <w:jc w:val="left"/>
      </w:pPr>
      <w:rPr>
        <w:rFonts w:hint="default"/>
        <w:lang w:val="en-US" w:eastAsia="zh-cn" w:bidi="ar-SA"/>
      </w:rPr>
    </w:lvl>
    <w:lvl w:ilvl="2">
      <w:start w:val="1"/>
      <w:numFmt w:val="decimal"/>
      <w:lvlText w:val="%1.%2.%3"/>
      <w:lvlJc w:val="left"/>
      <w:pPr>
        <w:ind w:left="847" w:hanging="735"/>
        <w:jc w:val="right"/>
      </w:pPr>
      <w:rPr>
        <w:rFonts w:hint="default" w:ascii="黑体" w:hAnsi="黑体" w:eastAsia="黑体" w:cs="黑体"/>
        <w:b w:val="0"/>
        <w:bCs w:val="0"/>
        <w:i w:val="0"/>
        <w:iCs w:val="0"/>
        <w:w w:val="100"/>
        <w:sz w:val="21"/>
        <w:szCs w:val="21"/>
        <w:lang w:val="en-US" w:eastAsia="zh-cn" w:bidi="ar-SA"/>
      </w:rPr>
    </w:lvl>
    <w:lvl w:ilvl="3">
      <w:start w:val="0"/>
      <w:numFmt w:val="bullet"/>
      <w:lvlText w:val=""/>
      <w:lvlJc w:val="left"/>
      <w:pPr>
        <w:ind w:left="1378" w:hanging="408"/>
      </w:pPr>
      <w:rPr>
        <w:rFonts w:hint="default" w:ascii="Symbol" w:hAnsi="Symbol" w:eastAsia="Symbol" w:cs="Symbol"/>
        <w:b w:val="0"/>
        <w:bCs w:val="0"/>
        <w:i w:val="0"/>
        <w:iCs w:val="0"/>
        <w:w w:val="100"/>
        <w:sz w:val="21"/>
        <w:szCs w:val="21"/>
        <w:lang w:val="en-US" w:eastAsia="zh-cn" w:bidi="ar-SA"/>
      </w:rPr>
    </w:lvl>
    <w:lvl w:ilvl="4">
      <w:start w:val="0"/>
      <w:numFmt w:val="bullet"/>
      <w:lvlText w:val=""/>
      <w:lvlJc w:val="left"/>
      <w:pPr>
        <w:ind w:left="1661" w:hanging="408"/>
      </w:pPr>
      <w:rPr>
        <w:rFonts w:hint="default" w:ascii="Symbol" w:hAnsi="Symbol" w:eastAsia="Symbol" w:cs="Symbol"/>
        <w:b w:val="0"/>
        <w:bCs w:val="0"/>
        <w:i w:val="0"/>
        <w:iCs w:val="0"/>
        <w:w w:val="100"/>
        <w:sz w:val="21"/>
        <w:szCs w:val="21"/>
        <w:lang w:val="en-US" w:eastAsia="zh-cn" w:bidi="ar-SA"/>
      </w:rPr>
    </w:lvl>
    <w:lvl w:ilvl="5">
      <w:start w:val="0"/>
      <w:numFmt w:val="bullet"/>
      <w:lvlText w:val="•"/>
      <w:lvlJc w:val="left"/>
      <w:pPr>
        <w:ind w:left="4774" w:hanging="408"/>
      </w:pPr>
      <w:rPr>
        <w:rFonts w:hint="default"/>
        <w:lang w:val="en-US" w:eastAsia="zh-cn" w:bidi="ar-SA"/>
      </w:rPr>
    </w:lvl>
    <w:lvl w:ilvl="6">
      <w:start w:val="0"/>
      <w:numFmt w:val="bullet"/>
      <w:lvlText w:val="•"/>
      <w:lvlJc w:val="left"/>
      <w:pPr>
        <w:ind w:left="5813" w:hanging="408"/>
      </w:pPr>
      <w:rPr>
        <w:rFonts w:hint="default"/>
        <w:lang w:val="en-US" w:eastAsia="zh-cn" w:bidi="ar-SA"/>
      </w:rPr>
    </w:lvl>
    <w:lvl w:ilvl="7">
      <w:start w:val="0"/>
      <w:numFmt w:val="bullet"/>
      <w:lvlText w:val="•"/>
      <w:lvlJc w:val="left"/>
      <w:pPr>
        <w:ind w:left="6851" w:hanging="408"/>
      </w:pPr>
      <w:rPr>
        <w:rFonts w:hint="default"/>
        <w:lang w:val="en-US" w:eastAsia="zh-cn" w:bidi="ar-SA"/>
      </w:rPr>
    </w:lvl>
    <w:lvl w:ilvl="8">
      <w:start w:val="0"/>
      <w:numFmt w:val="bullet"/>
      <w:lvlText w:val="•"/>
      <w:lvlJc w:val="left"/>
      <w:pPr>
        <w:ind w:left="7889" w:hanging="408"/>
      </w:pPr>
      <w:rPr>
        <w:rFonts w:hint="default"/>
        <w:lang w:val="en-US" w:eastAsia="zh-cn" w:bidi="ar-SA"/>
      </w:rPr>
    </w:lvl>
  </w:abstractNum>
  <w:abstractNum w:abstractNumId="8">
    <w:multiLevelType w:val="hybridMultilevel"/>
    <w:lvl w:ilvl="0">
      <w:start w:val="0"/>
      <w:numFmt w:val="bullet"/>
      <w:lvlText w:val=""/>
      <w:lvlJc w:val="left"/>
      <w:pPr>
        <w:ind w:left="1378" w:hanging="408"/>
      </w:pPr>
      <w:rPr>
        <w:rFonts w:hint="default" w:ascii="Symbol" w:hAnsi="Symbol" w:eastAsia="Symbol" w:cs="Symbol"/>
        <w:b w:val="0"/>
        <w:bCs w:val="0"/>
        <w:i w:val="0"/>
        <w:iCs w:val="0"/>
        <w:w w:val="100"/>
        <w:sz w:val="21"/>
        <w:szCs w:val="21"/>
        <w:lang w:val="en-US" w:eastAsia="zh-cn" w:bidi="ar-SA"/>
      </w:rPr>
    </w:lvl>
    <w:lvl w:ilvl="1">
      <w:start w:val="0"/>
      <w:numFmt w:val="bullet"/>
      <w:lvlText w:val="•"/>
      <w:lvlJc w:val="left"/>
      <w:pPr>
        <w:ind w:left="2238" w:hanging="408"/>
      </w:pPr>
      <w:rPr>
        <w:rFonts w:hint="default"/>
        <w:lang w:val="en-US" w:eastAsia="zh-cn" w:bidi="ar-SA"/>
      </w:rPr>
    </w:lvl>
    <w:lvl w:ilvl="2">
      <w:start w:val="0"/>
      <w:numFmt w:val="bullet"/>
      <w:lvlText w:val="•"/>
      <w:lvlJc w:val="left"/>
      <w:pPr>
        <w:ind w:left="3097" w:hanging="408"/>
      </w:pPr>
      <w:rPr>
        <w:rFonts w:hint="default"/>
        <w:lang w:val="en-US" w:eastAsia="zh-cn" w:bidi="ar-SA"/>
      </w:rPr>
    </w:lvl>
    <w:lvl w:ilvl="3">
      <w:start w:val="0"/>
      <w:numFmt w:val="bullet"/>
      <w:lvlText w:val="•"/>
      <w:lvlJc w:val="left"/>
      <w:pPr>
        <w:ind w:left="3955" w:hanging="408"/>
      </w:pPr>
      <w:rPr>
        <w:rFonts w:hint="default"/>
        <w:lang w:val="en-US" w:eastAsia="zh-cn" w:bidi="ar-SA"/>
      </w:rPr>
    </w:lvl>
    <w:lvl w:ilvl="4">
      <w:start w:val="0"/>
      <w:numFmt w:val="bullet"/>
      <w:lvlText w:val="•"/>
      <w:lvlJc w:val="left"/>
      <w:pPr>
        <w:ind w:left="4814" w:hanging="408"/>
      </w:pPr>
      <w:rPr>
        <w:rFonts w:hint="default"/>
        <w:lang w:val="en-US" w:eastAsia="zh-cn" w:bidi="ar-SA"/>
      </w:rPr>
    </w:lvl>
    <w:lvl w:ilvl="5">
      <w:start w:val="0"/>
      <w:numFmt w:val="bullet"/>
      <w:lvlText w:val="•"/>
      <w:lvlJc w:val="left"/>
      <w:pPr>
        <w:ind w:left="5673" w:hanging="408"/>
      </w:pPr>
      <w:rPr>
        <w:rFonts w:hint="default"/>
        <w:lang w:val="en-US" w:eastAsia="zh-cn" w:bidi="ar-SA"/>
      </w:rPr>
    </w:lvl>
    <w:lvl w:ilvl="6">
      <w:start w:val="0"/>
      <w:numFmt w:val="bullet"/>
      <w:lvlText w:val="•"/>
      <w:lvlJc w:val="left"/>
      <w:pPr>
        <w:ind w:left="6531" w:hanging="408"/>
      </w:pPr>
      <w:rPr>
        <w:rFonts w:hint="default"/>
        <w:lang w:val="en-US" w:eastAsia="zh-cn" w:bidi="ar-SA"/>
      </w:rPr>
    </w:lvl>
    <w:lvl w:ilvl="7">
      <w:start w:val="0"/>
      <w:numFmt w:val="bullet"/>
      <w:lvlText w:val="•"/>
      <w:lvlJc w:val="left"/>
      <w:pPr>
        <w:ind w:left="7390" w:hanging="408"/>
      </w:pPr>
      <w:rPr>
        <w:rFonts w:hint="default"/>
        <w:lang w:val="en-US" w:eastAsia="zh-cn" w:bidi="ar-SA"/>
      </w:rPr>
    </w:lvl>
    <w:lvl w:ilvl="8">
      <w:start w:val="0"/>
      <w:numFmt w:val="bullet"/>
      <w:lvlText w:val="•"/>
      <w:lvlJc w:val="left"/>
      <w:pPr>
        <w:ind w:left="8249" w:hanging="408"/>
      </w:pPr>
      <w:rPr>
        <w:rFonts w:hint="default"/>
        <w:lang w:val="en-US" w:eastAsia="zh-cn" w:bidi="ar-SA"/>
      </w:rPr>
    </w:lvl>
  </w:abstractNum>
  <w:abstractNum w:abstractNumId="7">
    <w:multiLevelType w:val="hybridMultilevel"/>
    <w:lvl w:ilvl="0">
      <w:start w:val="5"/>
      <w:numFmt w:val="decimal"/>
      <w:lvlText w:val="%1"/>
      <w:lvlJc w:val="left"/>
      <w:pPr>
        <w:ind w:left="1130" w:hanging="735"/>
        <w:jc w:val="left"/>
      </w:pPr>
      <w:rPr>
        <w:rFonts w:hint="default"/>
        <w:lang w:val="en-US" w:eastAsia="zh-cn" w:bidi="ar-SA"/>
      </w:rPr>
    </w:lvl>
    <w:lvl w:ilvl="1">
      <w:start w:val="2"/>
      <w:numFmt w:val="decimal"/>
      <w:lvlText w:val="%1.%2"/>
      <w:lvlJc w:val="left"/>
      <w:pPr>
        <w:ind w:left="1130" w:hanging="735"/>
        <w:jc w:val="left"/>
      </w:pPr>
      <w:rPr>
        <w:rFonts w:hint="default"/>
        <w:lang w:val="en-US" w:eastAsia="zh-cn" w:bidi="ar-SA"/>
      </w:rPr>
    </w:lvl>
    <w:lvl w:ilvl="2">
      <w:start w:val="1"/>
      <w:numFmt w:val="decimal"/>
      <w:lvlText w:val="%1.%2.%3"/>
      <w:lvlJc w:val="left"/>
      <w:pPr>
        <w:ind w:left="1130" w:hanging="735"/>
        <w:jc w:val="right"/>
      </w:pPr>
      <w:rPr>
        <w:rFonts w:hint="default" w:ascii="黑体" w:hAnsi="黑体" w:eastAsia="黑体" w:cs="黑体"/>
        <w:b w:val="0"/>
        <w:bCs w:val="0"/>
        <w:i w:val="0"/>
        <w:iCs w:val="0"/>
        <w:w w:val="100"/>
        <w:sz w:val="21"/>
        <w:szCs w:val="21"/>
        <w:lang w:val="en-US" w:eastAsia="zh-cn" w:bidi="ar-SA"/>
      </w:rPr>
    </w:lvl>
    <w:lvl w:ilvl="3">
      <w:start w:val="0"/>
      <w:numFmt w:val="bullet"/>
      <w:lvlText w:val=""/>
      <w:lvlJc w:val="left"/>
      <w:pPr>
        <w:ind w:left="1661" w:hanging="408"/>
      </w:pPr>
      <w:rPr>
        <w:rFonts w:hint="default" w:ascii="Symbol" w:hAnsi="Symbol" w:eastAsia="Symbol" w:cs="Symbol"/>
        <w:b w:val="0"/>
        <w:bCs w:val="0"/>
        <w:i w:val="0"/>
        <w:iCs w:val="0"/>
        <w:w w:val="100"/>
        <w:sz w:val="21"/>
        <w:szCs w:val="21"/>
        <w:lang w:val="en-US" w:eastAsia="zh-cn" w:bidi="ar-SA"/>
      </w:rPr>
    </w:lvl>
    <w:lvl w:ilvl="4">
      <w:start w:val="0"/>
      <w:numFmt w:val="bullet"/>
      <w:lvlText w:val="•"/>
      <w:lvlJc w:val="left"/>
      <w:pPr>
        <w:ind w:left="4428" w:hanging="408"/>
      </w:pPr>
      <w:rPr>
        <w:rFonts w:hint="default"/>
        <w:lang w:val="en-US" w:eastAsia="zh-cn" w:bidi="ar-SA"/>
      </w:rPr>
    </w:lvl>
    <w:lvl w:ilvl="5">
      <w:start w:val="0"/>
      <w:numFmt w:val="bullet"/>
      <w:lvlText w:val="•"/>
      <w:lvlJc w:val="left"/>
      <w:pPr>
        <w:ind w:left="5351" w:hanging="408"/>
      </w:pPr>
      <w:rPr>
        <w:rFonts w:hint="default"/>
        <w:lang w:val="en-US" w:eastAsia="zh-cn" w:bidi="ar-SA"/>
      </w:rPr>
    </w:lvl>
    <w:lvl w:ilvl="6">
      <w:start w:val="0"/>
      <w:numFmt w:val="bullet"/>
      <w:lvlText w:val="•"/>
      <w:lvlJc w:val="left"/>
      <w:pPr>
        <w:ind w:left="6274" w:hanging="408"/>
      </w:pPr>
      <w:rPr>
        <w:rFonts w:hint="default"/>
        <w:lang w:val="en-US" w:eastAsia="zh-cn" w:bidi="ar-SA"/>
      </w:rPr>
    </w:lvl>
    <w:lvl w:ilvl="7">
      <w:start w:val="0"/>
      <w:numFmt w:val="bullet"/>
      <w:lvlText w:val="•"/>
      <w:lvlJc w:val="left"/>
      <w:pPr>
        <w:ind w:left="7197" w:hanging="408"/>
      </w:pPr>
      <w:rPr>
        <w:rFonts w:hint="default"/>
        <w:lang w:val="en-US" w:eastAsia="zh-cn" w:bidi="ar-SA"/>
      </w:rPr>
    </w:lvl>
    <w:lvl w:ilvl="8">
      <w:start w:val="0"/>
      <w:numFmt w:val="bullet"/>
      <w:lvlText w:val="•"/>
      <w:lvlJc w:val="left"/>
      <w:pPr>
        <w:ind w:left="8120" w:hanging="408"/>
      </w:pPr>
      <w:rPr>
        <w:rFonts w:hint="default"/>
        <w:lang w:val="en-US" w:eastAsia="zh-cn" w:bidi="ar-SA"/>
      </w:rPr>
    </w:lvl>
  </w:abstractNum>
  <w:abstractNum w:abstractNumId="6">
    <w:multiLevelType w:val="hybridMultilevel"/>
    <w:lvl w:ilvl="0">
      <w:start w:val="1"/>
      <w:numFmt w:val="decimal"/>
      <w:lvlText w:val="%1."/>
      <w:lvlJc w:val="left"/>
      <w:pPr>
        <w:ind w:left="290" w:hanging="183"/>
        <w:jc w:val="left"/>
      </w:pPr>
      <w:rPr>
        <w:rFonts w:hint="default" w:ascii="宋体" w:hAnsi="宋体" w:eastAsia="宋体" w:cs="宋体"/>
        <w:b w:val="0"/>
        <w:bCs w:val="0"/>
        <w:i w:val="0"/>
        <w:iCs w:val="0"/>
        <w:spacing w:val="1"/>
        <w:w w:val="100"/>
        <w:sz w:val="16"/>
        <w:szCs w:val="16"/>
        <w:lang w:val="en-US" w:eastAsia="zh-cn" w:bidi="ar-SA"/>
      </w:rPr>
    </w:lvl>
    <w:lvl w:ilvl="1">
      <w:start w:val="0"/>
      <w:numFmt w:val="bullet"/>
      <w:lvlText w:val="•"/>
      <w:lvlJc w:val="left"/>
      <w:pPr>
        <w:ind w:left="1059" w:hanging="183"/>
      </w:pPr>
      <w:rPr>
        <w:rFonts w:hint="default"/>
        <w:lang w:val="en-US" w:eastAsia="zh-cn" w:bidi="ar-SA"/>
      </w:rPr>
    </w:lvl>
    <w:lvl w:ilvl="2">
      <w:start w:val="0"/>
      <w:numFmt w:val="bullet"/>
      <w:lvlText w:val="•"/>
      <w:lvlJc w:val="left"/>
      <w:pPr>
        <w:ind w:left="1819" w:hanging="183"/>
      </w:pPr>
      <w:rPr>
        <w:rFonts w:hint="default"/>
        <w:lang w:val="en-US" w:eastAsia="zh-cn" w:bidi="ar-SA"/>
      </w:rPr>
    </w:lvl>
    <w:lvl w:ilvl="3">
      <w:start w:val="0"/>
      <w:numFmt w:val="bullet"/>
      <w:lvlText w:val="•"/>
      <w:lvlJc w:val="left"/>
      <w:pPr>
        <w:ind w:left="2578" w:hanging="183"/>
      </w:pPr>
      <w:rPr>
        <w:rFonts w:hint="default"/>
        <w:lang w:val="en-US" w:eastAsia="zh-cn" w:bidi="ar-SA"/>
      </w:rPr>
    </w:lvl>
    <w:lvl w:ilvl="4">
      <w:start w:val="0"/>
      <w:numFmt w:val="bullet"/>
      <w:lvlText w:val="•"/>
      <w:lvlJc w:val="left"/>
      <w:pPr>
        <w:ind w:left="3338" w:hanging="183"/>
      </w:pPr>
      <w:rPr>
        <w:rFonts w:hint="default"/>
        <w:lang w:val="en-US" w:eastAsia="zh-cn" w:bidi="ar-SA"/>
      </w:rPr>
    </w:lvl>
    <w:lvl w:ilvl="5">
      <w:start w:val="0"/>
      <w:numFmt w:val="bullet"/>
      <w:lvlText w:val="•"/>
      <w:lvlJc w:val="left"/>
      <w:pPr>
        <w:ind w:left="4097" w:hanging="183"/>
      </w:pPr>
      <w:rPr>
        <w:rFonts w:hint="default"/>
        <w:lang w:val="en-US" w:eastAsia="zh-cn" w:bidi="ar-SA"/>
      </w:rPr>
    </w:lvl>
    <w:lvl w:ilvl="6">
      <w:start w:val="0"/>
      <w:numFmt w:val="bullet"/>
      <w:lvlText w:val="•"/>
      <w:lvlJc w:val="left"/>
      <w:pPr>
        <w:ind w:left="4857" w:hanging="183"/>
      </w:pPr>
      <w:rPr>
        <w:rFonts w:hint="default"/>
        <w:lang w:val="en-US" w:eastAsia="zh-cn" w:bidi="ar-SA"/>
      </w:rPr>
    </w:lvl>
    <w:lvl w:ilvl="7">
      <w:start w:val="0"/>
      <w:numFmt w:val="bullet"/>
      <w:lvlText w:val="•"/>
      <w:lvlJc w:val="left"/>
      <w:pPr>
        <w:ind w:left="5616" w:hanging="183"/>
      </w:pPr>
      <w:rPr>
        <w:rFonts w:hint="default"/>
        <w:lang w:val="en-US" w:eastAsia="zh-cn" w:bidi="ar-SA"/>
      </w:rPr>
    </w:lvl>
    <w:lvl w:ilvl="8">
      <w:start w:val="0"/>
      <w:numFmt w:val="bullet"/>
      <w:lvlText w:val="•"/>
      <w:lvlJc w:val="left"/>
      <w:pPr>
        <w:ind w:left="6376" w:hanging="183"/>
      </w:pPr>
      <w:rPr>
        <w:rFonts w:hint="default"/>
        <w:lang w:val="en-US" w:eastAsia="zh-cn" w:bidi="ar-SA"/>
      </w:rPr>
    </w:lvl>
  </w:abstractNum>
  <w:abstractNum w:abstractNumId="5">
    <w:multiLevelType w:val="hybridMultilevel"/>
    <w:lvl w:ilvl="0">
      <w:start w:val="1"/>
      <w:numFmt w:val="decimal"/>
      <w:lvlText w:val="%1."/>
      <w:lvlJc w:val="left"/>
      <w:pPr>
        <w:ind w:left="426" w:hanging="183"/>
        <w:jc w:val="left"/>
      </w:pPr>
      <w:rPr>
        <w:rFonts w:hint="default" w:ascii="宋体" w:hAnsi="宋体" w:eastAsia="宋体" w:cs="宋体"/>
        <w:b w:val="0"/>
        <w:bCs w:val="0"/>
        <w:i w:val="0"/>
        <w:iCs w:val="0"/>
        <w:spacing w:val="1"/>
        <w:w w:val="100"/>
        <w:sz w:val="16"/>
        <w:szCs w:val="16"/>
        <w:lang w:val="en-US" w:eastAsia="zh-cn" w:bidi="ar-SA"/>
      </w:rPr>
    </w:lvl>
    <w:lvl w:ilvl="1">
      <w:start w:val="0"/>
      <w:numFmt w:val="bullet"/>
      <w:lvlText w:val="•"/>
      <w:lvlJc w:val="left"/>
      <w:pPr>
        <w:ind w:left="1167" w:hanging="183"/>
      </w:pPr>
      <w:rPr>
        <w:rFonts w:hint="default"/>
        <w:lang w:val="en-US" w:eastAsia="zh-cn" w:bidi="ar-SA"/>
      </w:rPr>
    </w:lvl>
    <w:lvl w:ilvl="2">
      <w:start w:val="0"/>
      <w:numFmt w:val="bullet"/>
      <w:lvlText w:val="•"/>
      <w:lvlJc w:val="left"/>
      <w:pPr>
        <w:ind w:left="1915" w:hanging="183"/>
      </w:pPr>
      <w:rPr>
        <w:rFonts w:hint="default"/>
        <w:lang w:val="en-US" w:eastAsia="zh-cn" w:bidi="ar-SA"/>
      </w:rPr>
    </w:lvl>
    <w:lvl w:ilvl="3">
      <w:start w:val="0"/>
      <w:numFmt w:val="bullet"/>
      <w:lvlText w:val="•"/>
      <w:lvlJc w:val="left"/>
      <w:pPr>
        <w:ind w:left="2662" w:hanging="183"/>
      </w:pPr>
      <w:rPr>
        <w:rFonts w:hint="default"/>
        <w:lang w:val="en-US" w:eastAsia="zh-cn" w:bidi="ar-SA"/>
      </w:rPr>
    </w:lvl>
    <w:lvl w:ilvl="4">
      <w:start w:val="0"/>
      <w:numFmt w:val="bullet"/>
      <w:lvlText w:val="•"/>
      <w:lvlJc w:val="left"/>
      <w:pPr>
        <w:ind w:left="3410" w:hanging="183"/>
      </w:pPr>
      <w:rPr>
        <w:rFonts w:hint="default"/>
        <w:lang w:val="en-US" w:eastAsia="zh-cn" w:bidi="ar-SA"/>
      </w:rPr>
    </w:lvl>
    <w:lvl w:ilvl="5">
      <w:start w:val="0"/>
      <w:numFmt w:val="bullet"/>
      <w:lvlText w:val="•"/>
      <w:lvlJc w:val="left"/>
      <w:pPr>
        <w:ind w:left="4157" w:hanging="183"/>
      </w:pPr>
      <w:rPr>
        <w:rFonts w:hint="default"/>
        <w:lang w:val="en-US" w:eastAsia="zh-cn" w:bidi="ar-SA"/>
      </w:rPr>
    </w:lvl>
    <w:lvl w:ilvl="6">
      <w:start w:val="0"/>
      <w:numFmt w:val="bullet"/>
      <w:lvlText w:val="•"/>
      <w:lvlJc w:val="left"/>
      <w:pPr>
        <w:ind w:left="4905" w:hanging="183"/>
      </w:pPr>
      <w:rPr>
        <w:rFonts w:hint="default"/>
        <w:lang w:val="en-US" w:eastAsia="zh-cn" w:bidi="ar-SA"/>
      </w:rPr>
    </w:lvl>
    <w:lvl w:ilvl="7">
      <w:start w:val="0"/>
      <w:numFmt w:val="bullet"/>
      <w:lvlText w:val="•"/>
      <w:lvlJc w:val="left"/>
      <w:pPr>
        <w:ind w:left="5652" w:hanging="183"/>
      </w:pPr>
      <w:rPr>
        <w:rFonts w:hint="default"/>
        <w:lang w:val="en-US" w:eastAsia="zh-cn" w:bidi="ar-SA"/>
      </w:rPr>
    </w:lvl>
    <w:lvl w:ilvl="8">
      <w:start w:val="0"/>
      <w:numFmt w:val="bullet"/>
      <w:lvlText w:val="•"/>
      <w:lvlJc w:val="left"/>
      <w:pPr>
        <w:ind w:left="6400" w:hanging="183"/>
      </w:pPr>
      <w:rPr>
        <w:rFonts w:hint="default"/>
        <w:lang w:val="en-US" w:eastAsia="zh-cn" w:bidi="ar-SA"/>
      </w:rPr>
    </w:lvl>
  </w:abstractNum>
  <w:abstractNum w:abstractNumId="4">
    <w:multiLevelType w:val="hybridMultilevel"/>
    <w:lvl w:ilvl="0">
      <w:start w:val="1"/>
      <w:numFmt w:val="decimal"/>
      <w:lvlText w:val="%1."/>
      <w:lvlJc w:val="left"/>
      <w:pPr>
        <w:ind w:left="290" w:hanging="183"/>
        <w:jc w:val="left"/>
      </w:pPr>
      <w:rPr>
        <w:rFonts w:hint="default" w:ascii="宋体" w:hAnsi="宋体" w:eastAsia="宋体" w:cs="宋体"/>
        <w:b w:val="0"/>
        <w:bCs w:val="0"/>
        <w:i w:val="0"/>
        <w:iCs w:val="0"/>
        <w:spacing w:val="1"/>
        <w:w w:val="100"/>
        <w:sz w:val="16"/>
        <w:szCs w:val="16"/>
        <w:lang w:val="en-US" w:eastAsia="zh-cn" w:bidi="ar-SA"/>
      </w:rPr>
    </w:lvl>
    <w:lvl w:ilvl="1">
      <w:start w:val="0"/>
      <w:numFmt w:val="bullet"/>
      <w:lvlText w:val="•"/>
      <w:lvlJc w:val="left"/>
      <w:pPr>
        <w:ind w:left="1059" w:hanging="183"/>
      </w:pPr>
      <w:rPr>
        <w:rFonts w:hint="default"/>
        <w:lang w:val="en-US" w:eastAsia="zh-cn" w:bidi="ar-SA"/>
      </w:rPr>
    </w:lvl>
    <w:lvl w:ilvl="2">
      <w:start w:val="0"/>
      <w:numFmt w:val="bullet"/>
      <w:lvlText w:val="•"/>
      <w:lvlJc w:val="left"/>
      <w:pPr>
        <w:ind w:left="1819" w:hanging="183"/>
      </w:pPr>
      <w:rPr>
        <w:rFonts w:hint="default"/>
        <w:lang w:val="en-US" w:eastAsia="zh-cn" w:bidi="ar-SA"/>
      </w:rPr>
    </w:lvl>
    <w:lvl w:ilvl="3">
      <w:start w:val="0"/>
      <w:numFmt w:val="bullet"/>
      <w:lvlText w:val="•"/>
      <w:lvlJc w:val="left"/>
      <w:pPr>
        <w:ind w:left="2578" w:hanging="183"/>
      </w:pPr>
      <w:rPr>
        <w:rFonts w:hint="default"/>
        <w:lang w:val="en-US" w:eastAsia="zh-cn" w:bidi="ar-SA"/>
      </w:rPr>
    </w:lvl>
    <w:lvl w:ilvl="4">
      <w:start w:val="0"/>
      <w:numFmt w:val="bullet"/>
      <w:lvlText w:val="•"/>
      <w:lvlJc w:val="left"/>
      <w:pPr>
        <w:ind w:left="3338" w:hanging="183"/>
      </w:pPr>
      <w:rPr>
        <w:rFonts w:hint="default"/>
        <w:lang w:val="en-US" w:eastAsia="zh-cn" w:bidi="ar-SA"/>
      </w:rPr>
    </w:lvl>
    <w:lvl w:ilvl="5">
      <w:start w:val="0"/>
      <w:numFmt w:val="bullet"/>
      <w:lvlText w:val="•"/>
      <w:lvlJc w:val="left"/>
      <w:pPr>
        <w:ind w:left="4097" w:hanging="183"/>
      </w:pPr>
      <w:rPr>
        <w:rFonts w:hint="default"/>
        <w:lang w:val="en-US" w:eastAsia="zh-cn" w:bidi="ar-SA"/>
      </w:rPr>
    </w:lvl>
    <w:lvl w:ilvl="6">
      <w:start w:val="0"/>
      <w:numFmt w:val="bullet"/>
      <w:lvlText w:val="•"/>
      <w:lvlJc w:val="left"/>
      <w:pPr>
        <w:ind w:left="4857" w:hanging="183"/>
      </w:pPr>
      <w:rPr>
        <w:rFonts w:hint="default"/>
        <w:lang w:val="en-US" w:eastAsia="zh-cn" w:bidi="ar-SA"/>
      </w:rPr>
    </w:lvl>
    <w:lvl w:ilvl="7">
      <w:start w:val="0"/>
      <w:numFmt w:val="bullet"/>
      <w:lvlText w:val="•"/>
      <w:lvlJc w:val="left"/>
      <w:pPr>
        <w:ind w:left="5616" w:hanging="183"/>
      </w:pPr>
      <w:rPr>
        <w:rFonts w:hint="default"/>
        <w:lang w:val="en-US" w:eastAsia="zh-cn" w:bidi="ar-SA"/>
      </w:rPr>
    </w:lvl>
    <w:lvl w:ilvl="8">
      <w:start w:val="0"/>
      <w:numFmt w:val="bullet"/>
      <w:lvlText w:val="•"/>
      <w:lvlJc w:val="left"/>
      <w:pPr>
        <w:ind w:left="6376" w:hanging="183"/>
      </w:pPr>
      <w:rPr>
        <w:rFonts w:hint="default"/>
        <w:lang w:val="en-US" w:eastAsia="zh-cn" w:bidi="ar-SA"/>
      </w:rPr>
    </w:lvl>
  </w:abstractNum>
  <w:abstractNum w:abstractNumId="3">
    <w:multiLevelType w:val="hybridMultilevel"/>
    <w:lvl w:ilvl="0">
      <w:start w:val="5"/>
      <w:numFmt w:val="decimal"/>
      <w:lvlText w:val="%1"/>
      <w:lvlJc w:val="left"/>
      <w:pPr>
        <w:ind w:left="847" w:hanging="735"/>
        <w:jc w:val="left"/>
      </w:pPr>
      <w:rPr>
        <w:rFonts w:hint="default"/>
        <w:lang w:val="en-US" w:eastAsia="zh-cn" w:bidi="ar-SA"/>
      </w:rPr>
    </w:lvl>
    <w:lvl w:ilvl="1">
      <w:start w:val="1"/>
      <w:numFmt w:val="decimal"/>
      <w:lvlText w:val="%1.%2"/>
      <w:lvlJc w:val="left"/>
      <w:pPr>
        <w:ind w:left="847" w:hanging="735"/>
        <w:jc w:val="left"/>
      </w:pPr>
      <w:rPr>
        <w:rFonts w:hint="default"/>
        <w:lang w:val="en-US" w:eastAsia="zh-cn" w:bidi="ar-SA"/>
      </w:rPr>
    </w:lvl>
    <w:lvl w:ilvl="2">
      <w:start w:val="1"/>
      <w:numFmt w:val="decimal"/>
      <w:lvlText w:val="%1.%2.%3"/>
      <w:lvlJc w:val="left"/>
      <w:pPr>
        <w:ind w:left="847" w:hanging="735"/>
        <w:jc w:val="left"/>
      </w:pPr>
      <w:rPr>
        <w:rFonts w:hint="default" w:ascii="黑体" w:hAnsi="黑体" w:eastAsia="黑体" w:cs="黑体"/>
        <w:b w:val="0"/>
        <w:bCs w:val="0"/>
        <w:i w:val="0"/>
        <w:iCs w:val="0"/>
        <w:w w:val="100"/>
        <w:sz w:val="21"/>
        <w:szCs w:val="21"/>
        <w:lang w:val="en-US" w:eastAsia="zh-cn" w:bidi="ar-SA"/>
      </w:rPr>
    </w:lvl>
    <w:lvl w:ilvl="3">
      <w:start w:val="0"/>
      <w:numFmt w:val="bullet"/>
      <w:lvlText w:val="•"/>
      <w:lvlJc w:val="left"/>
      <w:pPr>
        <w:ind w:left="3577" w:hanging="735"/>
      </w:pPr>
      <w:rPr>
        <w:rFonts w:hint="default"/>
        <w:lang w:val="en-US" w:eastAsia="zh-cn" w:bidi="ar-SA"/>
      </w:rPr>
    </w:lvl>
    <w:lvl w:ilvl="4">
      <w:start w:val="0"/>
      <w:numFmt w:val="bullet"/>
      <w:lvlText w:val="•"/>
      <w:lvlJc w:val="left"/>
      <w:pPr>
        <w:ind w:left="4490" w:hanging="735"/>
      </w:pPr>
      <w:rPr>
        <w:rFonts w:hint="default"/>
        <w:lang w:val="en-US" w:eastAsia="zh-cn" w:bidi="ar-SA"/>
      </w:rPr>
    </w:lvl>
    <w:lvl w:ilvl="5">
      <w:start w:val="0"/>
      <w:numFmt w:val="bullet"/>
      <w:lvlText w:val="•"/>
      <w:lvlJc w:val="left"/>
      <w:pPr>
        <w:ind w:left="5403" w:hanging="735"/>
      </w:pPr>
      <w:rPr>
        <w:rFonts w:hint="default"/>
        <w:lang w:val="en-US" w:eastAsia="zh-cn" w:bidi="ar-SA"/>
      </w:rPr>
    </w:lvl>
    <w:lvl w:ilvl="6">
      <w:start w:val="0"/>
      <w:numFmt w:val="bullet"/>
      <w:lvlText w:val="•"/>
      <w:lvlJc w:val="left"/>
      <w:pPr>
        <w:ind w:left="6315" w:hanging="735"/>
      </w:pPr>
      <w:rPr>
        <w:rFonts w:hint="default"/>
        <w:lang w:val="en-US" w:eastAsia="zh-cn" w:bidi="ar-SA"/>
      </w:rPr>
    </w:lvl>
    <w:lvl w:ilvl="7">
      <w:start w:val="0"/>
      <w:numFmt w:val="bullet"/>
      <w:lvlText w:val="•"/>
      <w:lvlJc w:val="left"/>
      <w:pPr>
        <w:ind w:left="7228" w:hanging="735"/>
      </w:pPr>
      <w:rPr>
        <w:rFonts w:hint="default"/>
        <w:lang w:val="en-US" w:eastAsia="zh-cn" w:bidi="ar-SA"/>
      </w:rPr>
    </w:lvl>
    <w:lvl w:ilvl="8">
      <w:start w:val="0"/>
      <w:numFmt w:val="bullet"/>
      <w:lvlText w:val="•"/>
      <w:lvlJc w:val="left"/>
      <w:pPr>
        <w:ind w:left="8141" w:hanging="735"/>
      </w:pPr>
      <w:rPr>
        <w:rFonts w:hint="default"/>
        <w:lang w:val="en-US" w:eastAsia="zh-cn" w:bidi="ar-SA"/>
      </w:rPr>
    </w:lvl>
  </w:abstractNum>
  <w:abstractNum w:abstractNumId="2">
    <w:multiLevelType w:val="hybridMultilevel"/>
    <w:lvl w:ilvl="0">
      <w:start w:val="0"/>
      <w:numFmt w:val="bullet"/>
      <w:lvlText w:val=""/>
      <w:lvlJc w:val="left"/>
      <w:pPr>
        <w:ind w:left="1378" w:hanging="408"/>
      </w:pPr>
      <w:rPr>
        <w:rFonts w:hint="default" w:ascii="Symbol" w:hAnsi="Symbol" w:eastAsia="Symbol" w:cs="Symbol"/>
        <w:b w:val="0"/>
        <w:bCs w:val="0"/>
        <w:i w:val="0"/>
        <w:iCs w:val="0"/>
        <w:w w:val="100"/>
        <w:sz w:val="21"/>
        <w:szCs w:val="21"/>
        <w:lang w:val="en-US" w:eastAsia="zh-cn" w:bidi="ar-SA"/>
      </w:rPr>
    </w:lvl>
    <w:lvl w:ilvl="1">
      <w:start w:val="0"/>
      <w:numFmt w:val="bullet"/>
      <w:lvlText w:val="•"/>
      <w:lvlJc w:val="left"/>
      <w:pPr>
        <w:ind w:left="2238" w:hanging="408"/>
      </w:pPr>
      <w:rPr>
        <w:rFonts w:hint="default"/>
        <w:lang w:val="en-US" w:eastAsia="zh-cn" w:bidi="ar-SA"/>
      </w:rPr>
    </w:lvl>
    <w:lvl w:ilvl="2">
      <w:start w:val="0"/>
      <w:numFmt w:val="bullet"/>
      <w:lvlText w:val="•"/>
      <w:lvlJc w:val="left"/>
      <w:pPr>
        <w:ind w:left="3097" w:hanging="408"/>
      </w:pPr>
      <w:rPr>
        <w:rFonts w:hint="default"/>
        <w:lang w:val="en-US" w:eastAsia="zh-cn" w:bidi="ar-SA"/>
      </w:rPr>
    </w:lvl>
    <w:lvl w:ilvl="3">
      <w:start w:val="0"/>
      <w:numFmt w:val="bullet"/>
      <w:lvlText w:val="•"/>
      <w:lvlJc w:val="left"/>
      <w:pPr>
        <w:ind w:left="3955" w:hanging="408"/>
      </w:pPr>
      <w:rPr>
        <w:rFonts w:hint="default"/>
        <w:lang w:val="en-US" w:eastAsia="zh-cn" w:bidi="ar-SA"/>
      </w:rPr>
    </w:lvl>
    <w:lvl w:ilvl="4">
      <w:start w:val="0"/>
      <w:numFmt w:val="bullet"/>
      <w:lvlText w:val="•"/>
      <w:lvlJc w:val="left"/>
      <w:pPr>
        <w:ind w:left="4814" w:hanging="408"/>
      </w:pPr>
      <w:rPr>
        <w:rFonts w:hint="default"/>
        <w:lang w:val="en-US" w:eastAsia="zh-cn" w:bidi="ar-SA"/>
      </w:rPr>
    </w:lvl>
    <w:lvl w:ilvl="5">
      <w:start w:val="0"/>
      <w:numFmt w:val="bullet"/>
      <w:lvlText w:val="•"/>
      <w:lvlJc w:val="left"/>
      <w:pPr>
        <w:ind w:left="5673" w:hanging="408"/>
      </w:pPr>
      <w:rPr>
        <w:rFonts w:hint="default"/>
        <w:lang w:val="en-US" w:eastAsia="zh-cn" w:bidi="ar-SA"/>
      </w:rPr>
    </w:lvl>
    <w:lvl w:ilvl="6">
      <w:start w:val="0"/>
      <w:numFmt w:val="bullet"/>
      <w:lvlText w:val="•"/>
      <w:lvlJc w:val="left"/>
      <w:pPr>
        <w:ind w:left="6531" w:hanging="408"/>
      </w:pPr>
      <w:rPr>
        <w:rFonts w:hint="default"/>
        <w:lang w:val="en-US" w:eastAsia="zh-cn" w:bidi="ar-SA"/>
      </w:rPr>
    </w:lvl>
    <w:lvl w:ilvl="7">
      <w:start w:val="0"/>
      <w:numFmt w:val="bullet"/>
      <w:lvlText w:val="•"/>
      <w:lvlJc w:val="left"/>
      <w:pPr>
        <w:ind w:left="7390" w:hanging="408"/>
      </w:pPr>
      <w:rPr>
        <w:rFonts w:hint="default"/>
        <w:lang w:val="en-US" w:eastAsia="zh-cn" w:bidi="ar-SA"/>
      </w:rPr>
    </w:lvl>
    <w:lvl w:ilvl="8">
      <w:start w:val="0"/>
      <w:numFmt w:val="bullet"/>
      <w:lvlText w:val="•"/>
      <w:lvlJc w:val="left"/>
      <w:pPr>
        <w:ind w:left="8249" w:hanging="408"/>
      </w:pPr>
      <w:rPr>
        <w:rFonts w:hint="default"/>
        <w:lang w:val="en-US" w:eastAsia="zh-cn" w:bidi="ar-SA"/>
      </w:rPr>
    </w:lvl>
  </w:abstractNum>
  <w:abstractNum w:abstractNumId="1">
    <w:multiLevelType w:val="hybridMultilevel"/>
    <w:lvl w:ilvl="0">
      <w:start w:val="1"/>
      <w:numFmt w:val="decimal"/>
      <w:lvlText w:val="%1"/>
      <w:lvlJc w:val="left"/>
      <w:pPr>
        <w:ind w:left="710" w:hanging="315"/>
        <w:jc w:val="right"/>
      </w:pPr>
      <w:rPr>
        <w:rFonts w:hint="default" w:ascii="黑体" w:hAnsi="黑体" w:eastAsia="黑体" w:cs="黑体"/>
        <w:b w:val="0"/>
        <w:bCs w:val="0"/>
        <w:i w:val="0"/>
        <w:iCs w:val="0"/>
        <w:w w:val="100"/>
        <w:sz w:val="21"/>
        <w:szCs w:val="21"/>
        <w:lang w:val="en-US" w:eastAsia="zh-cn" w:bidi="ar-SA"/>
      </w:rPr>
    </w:lvl>
    <w:lvl w:ilvl="1">
      <w:start w:val="1"/>
      <w:numFmt w:val="decimal"/>
      <w:lvlText w:val="%1.%2"/>
      <w:lvlJc w:val="left"/>
      <w:pPr>
        <w:ind w:left="922" w:hanging="526"/>
        <w:jc w:val="left"/>
      </w:pPr>
      <w:rPr>
        <w:rFonts w:hint="default" w:ascii="黑体" w:hAnsi="黑体" w:eastAsia="黑体" w:cs="黑体"/>
        <w:b w:val="0"/>
        <w:bCs w:val="0"/>
        <w:i w:val="0"/>
        <w:iCs w:val="0"/>
        <w:w w:val="100"/>
        <w:sz w:val="21"/>
        <w:szCs w:val="21"/>
        <w:lang w:val="en-US" w:eastAsia="zh-cn" w:bidi="ar-SA"/>
      </w:rPr>
    </w:lvl>
    <w:lvl w:ilvl="2">
      <w:start w:val="1"/>
      <w:numFmt w:val="lowerLetter"/>
      <w:lvlText w:val="%3)"/>
      <w:lvlJc w:val="left"/>
      <w:pPr>
        <w:ind w:left="1133" w:hanging="317"/>
        <w:jc w:val="left"/>
      </w:pPr>
      <w:rPr>
        <w:rFonts w:hint="default" w:ascii="宋体" w:hAnsi="宋体" w:eastAsia="宋体" w:cs="宋体"/>
        <w:b w:val="0"/>
        <w:bCs w:val="0"/>
        <w:i w:val="0"/>
        <w:iCs w:val="0"/>
        <w:w w:val="100"/>
        <w:sz w:val="21"/>
        <w:szCs w:val="21"/>
        <w:lang w:val="en-US" w:eastAsia="zh-cn" w:bidi="ar-SA"/>
      </w:rPr>
    </w:lvl>
    <w:lvl w:ilvl="3">
      <w:start w:val="0"/>
      <w:numFmt w:val="bullet"/>
      <w:lvlText w:val="•"/>
      <w:lvlJc w:val="left"/>
      <w:pPr>
        <w:ind w:left="1140" w:hanging="317"/>
      </w:pPr>
      <w:rPr>
        <w:rFonts w:hint="default"/>
        <w:lang w:val="en-US" w:eastAsia="zh-cn" w:bidi="ar-SA"/>
      </w:rPr>
    </w:lvl>
    <w:lvl w:ilvl="4">
      <w:start w:val="0"/>
      <w:numFmt w:val="bullet"/>
      <w:lvlText w:val="•"/>
      <w:lvlJc w:val="left"/>
      <w:pPr>
        <w:ind w:left="2400" w:hanging="317"/>
      </w:pPr>
      <w:rPr>
        <w:rFonts w:hint="default"/>
        <w:lang w:val="en-US" w:eastAsia="zh-cn" w:bidi="ar-SA"/>
      </w:rPr>
    </w:lvl>
    <w:lvl w:ilvl="5">
      <w:start w:val="0"/>
      <w:numFmt w:val="bullet"/>
      <w:lvlText w:val="•"/>
      <w:lvlJc w:val="left"/>
      <w:pPr>
        <w:ind w:left="3661" w:hanging="317"/>
      </w:pPr>
      <w:rPr>
        <w:rFonts w:hint="default"/>
        <w:lang w:val="en-US" w:eastAsia="zh-cn" w:bidi="ar-SA"/>
      </w:rPr>
    </w:lvl>
    <w:lvl w:ilvl="6">
      <w:start w:val="0"/>
      <w:numFmt w:val="bullet"/>
      <w:lvlText w:val="•"/>
      <w:lvlJc w:val="left"/>
      <w:pPr>
        <w:ind w:left="4922" w:hanging="317"/>
      </w:pPr>
      <w:rPr>
        <w:rFonts w:hint="default"/>
        <w:lang w:val="en-US" w:eastAsia="zh-cn" w:bidi="ar-SA"/>
      </w:rPr>
    </w:lvl>
    <w:lvl w:ilvl="7">
      <w:start w:val="0"/>
      <w:numFmt w:val="bullet"/>
      <w:lvlText w:val="•"/>
      <w:lvlJc w:val="left"/>
      <w:pPr>
        <w:ind w:left="6183" w:hanging="317"/>
      </w:pPr>
      <w:rPr>
        <w:rFonts w:hint="default"/>
        <w:lang w:val="en-US" w:eastAsia="zh-cn" w:bidi="ar-SA"/>
      </w:rPr>
    </w:lvl>
    <w:lvl w:ilvl="8">
      <w:start w:val="0"/>
      <w:numFmt w:val="bullet"/>
      <w:lvlText w:val="•"/>
      <w:lvlJc w:val="left"/>
      <w:pPr>
        <w:ind w:left="7444" w:hanging="317"/>
      </w:pPr>
      <w:rPr>
        <w:rFonts w:hint="default"/>
        <w:lang w:val="en-US" w:eastAsia="zh-cn" w:bidi="ar-SA"/>
      </w:rPr>
    </w:lvl>
  </w:abstractNum>
  <w:abstractNum w:abstractNumId="0">
    <w:multiLevelType w:val="hybridMultilevel"/>
    <w:lvl w:ilvl="0">
      <w:start w:val="1"/>
      <w:numFmt w:val="decimal"/>
      <w:lvlText w:val="%1"/>
      <w:lvlJc w:val="left"/>
      <w:pPr>
        <w:ind w:left="607" w:hanging="212"/>
        <w:jc w:val="left"/>
      </w:pPr>
      <w:rPr>
        <w:rFonts w:hint="default" w:ascii="宋体" w:hAnsi="宋体" w:eastAsia="宋体" w:cs="宋体"/>
        <w:b w:val="0"/>
        <w:bCs w:val="0"/>
        <w:i w:val="0"/>
        <w:iCs w:val="0"/>
        <w:w w:val="100"/>
        <w:sz w:val="21"/>
        <w:szCs w:val="21"/>
        <w:lang w:val="en-US" w:eastAsia="zh-cn" w:bidi="ar-SA"/>
      </w:rPr>
    </w:lvl>
    <w:lvl w:ilvl="1">
      <w:start w:val="0"/>
      <w:numFmt w:val="bullet"/>
      <w:lvlText w:val="•"/>
      <w:lvlJc w:val="left"/>
      <w:pPr>
        <w:ind w:left="1526" w:hanging="212"/>
      </w:pPr>
      <w:rPr>
        <w:rFonts w:hint="default"/>
        <w:lang w:val="en-US" w:eastAsia="zh-cn" w:bidi="ar-SA"/>
      </w:rPr>
    </w:lvl>
    <w:lvl w:ilvl="2">
      <w:start w:val="0"/>
      <w:numFmt w:val="bullet"/>
      <w:lvlText w:val="•"/>
      <w:lvlJc w:val="left"/>
      <w:pPr>
        <w:ind w:left="2453" w:hanging="212"/>
      </w:pPr>
      <w:rPr>
        <w:rFonts w:hint="default"/>
        <w:lang w:val="en-US" w:eastAsia="zh-cn" w:bidi="ar-SA"/>
      </w:rPr>
    </w:lvl>
    <w:lvl w:ilvl="3">
      <w:start w:val="0"/>
      <w:numFmt w:val="bullet"/>
      <w:lvlText w:val="•"/>
      <w:lvlJc w:val="left"/>
      <w:pPr>
        <w:ind w:left="3379" w:hanging="212"/>
      </w:pPr>
      <w:rPr>
        <w:rFonts w:hint="default"/>
        <w:lang w:val="en-US" w:eastAsia="zh-cn" w:bidi="ar-SA"/>
      </w:rPr>
    </w:lvl>
    <w:lvl w:ilvl="4">
      <w:start w:val="0"/>
      <w:numFmt w:val="bullet"/>
      <w:lvlText w:val="•"/>
      <w:lvlJc w:val="left"/>
      <w:pPr>
        <w:ind w:left="4306" w:hanging="212"/>
      </w:pPr>
      <w:rPr>
        <w:rFonts w:hint="default"/>
        <w:lang w:val="en-US" w:eastAsia="zh-cn" w:bidi="ar-SA"/>
      </w:rPr>
    </w:lvl>
    <w:lvl w:ilvl="5">
      <w:start w:val="0"/>
      <w:numFmt w:val="bullet"/>
      <w:lvlText w:val="•"/>
      <w:lvlJc w:val="left"/>
      <w:pPr>
        <w:ind w:left="5233" w:hanging="212"/>
      </w:pPr>
      <w:rPr>
        <w:rFonts w:hint="default"/>
        <w:lang w:val="en-US" w:eastAsia="zh-cn" w:bidi="ar-SA"/>
      </w:rPr>
    </w:lvl>
    <w:lvl w:ilvl="6">
      <w:start w:val="0"/>
      <w:numFmt w:val="bullet"/>
      <w:lvlText w:val="•"/>
      <w:lvlJc w:val="left"/>
      <w:pPr>
        <w:ind w:left="6159" w:hanging="212"/>
      </w:pPr>
      <w:rPr>
        <w:rFonts w:hint="default"/>
        <w:lang w:val="en-US" w:eastAsia="zh-cn" w:bidi="ar-SA"/>
      </w:rPr>
    </w:lvl>
    <w:lvl w:ilvl="7">
      <w:start w:val="0"/>
      <w:numFmt w:val="bullet"/>
      <w:lvlText w:val="•"/>
      <w:lvlJc w:val="left"/>
      <w:pPr>
        <w:ind w:left="7086" w:hanging="212"/>
      </w:pPr>
      <w:rPr>
        <w:rFonts w:hint="default"/>
        <w:lang w:val="en-US" w:eastAsia="zh-cn" w:bidi="ar-SA"/>
      </w:rPr>
    </w:lvl>
    <w:lvl w:ilvl="8">
      <w:start w:val="0"/>
      <w:numFmt w:val="bullet"/>
      <w:lvlText w:val="•"/>
      <w:lvlJc w:val="left"/>
      <w:pPr>
        <w:ind w:left="8013" w:hanging="212"/>
      </w:pPr>
      <w:rPr>
        <w:rFonts w:hint="default"/>
        <w:lang w:val="en-US" w:eastAsia="zh-cn"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21"/>
      <w:szCs w:val="21"/>
      <w:lang w:val="en-US" w:eastAsia="zh-cn" w:bidi="ar-SA"/>
    </w:rPr>
  </w:style>
  <w:style w:styleId="Heading1" w:type="paragraph">
    <w:name w:val="Heading 1"/>
    <w:basedOn w:val="Normal"/>
    <w:uiPriority w:val="1"/>
    <w:qFormat/>
    <w:pPr>
      <w:spacing w:before="55"/>
      <w:ind w:left="4302" w:right="4020"/>
      <w:jc w:val="center"/>
      <w:outlineLvl w:val="1"/>
    </w:pPr>
    <w:rPr>
      <w:rFonts w:ascii="黑体" w:hAnsi="黑体" w:eastAsia="黑体" w:cs="黑体"/>
      <w:sz w:val="32"/>
      <w:szCs w:val="32"/>
      <w:lang w:val="en-US" w:eastAsia="zh-cn" w:bidi="ar-SA"/>
    </w:rPr>
  </w:style>
  <w:style w:styleId="Title" w:type="paragraph">
    <w:name w:val="Title"/>
    <w:basedOn w:val="Normal"/>
    <w:uiPriority w:val="1"/>
    <w:qFormat/>
    <w:pPr>
      <w:spacing w:line="1063" w:lineRule="exact"/>
    </w:pPr>
    <w:rPr>
      <w:rFonts w:ascii="Times New Roman" w:hAnsi="Times New Roman" w:eastAsia="Times New Roman" w:cs="Times New Roman"/>
      <w:b/>
      <w:bCs/>
      <w:sz w:val="96"/>
      <w:szCs w:val="96"/>
      <w:lang w:val="en-US" w:eastAsia="zh-cn" w:bidi="ar-SA"/>
    </w:rPr>
  </w:style>
  <w:style w:styleId="ListParagraph" w:type="paragraph">
    <w:name w:val="List Paragraph"/>
    <w:basedOn w:val="Normal"/>
    <w:uiPriority w:val="1"/>
    <w:qFormat/>
    <w:pPr>
      <w:ind w:left="1378" w:hanging="413"/>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image" Target="media/image1.png"/><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header" Target="header8.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11.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CNIS</dc:creator>
  <dc:title>标准名称</dc:title>
  <dcterms:created xsi:type="dcterms:W3CDTF">2022-03-20T03:44:18Z</dcterms:created>
  <dcterms:modified xsi:type="dcterms:W3CDTF">2022-03-20T03:44:18Z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2019</vt:lpwstr>
  </property>
  <property fmtid="{D5CDD505-2E9C-101B-9397-08002B2CF9AE}" pid="4" name="LastSaved">
    <vt:filetime>2022-03-20T00:00:00Z</vt:filetime>
  </property>
</Properties>
</file>