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54.600pt;margin-top:138.600pt;width:467.400pt;height:234.600pt;mso-position-horizontal-relative:page;mso-position-vertical-relative:page;z-index: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3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内置关于mssql插件如下（部分非测试mssql</w:t>
      </w:r>
      <w:r>
        <w:rPr>
          <w:rFonts w:ascii="宋体" w:hAnsi="宋体" w:cs="宋体" w:eastAsia="宋体"/>
          <w:sz w:val="24"/>
          <w:szCs w:val="24"/>
          <w:spacing w:val="3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插件）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9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关于msf常用攻击mss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ql插件如下：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1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auxiliary/admin/mssql/mssql_enum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2</w:t>
      </w:r>
      <w:r>
        <w:rPr>
          <w:rFonts w:ascii="宋体" w:hAnsi="宋体" w:cs="宋体" w:eastAsia="宋体"/>
          <w:color w:val="000000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2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auxiliary/admin/mssql/mssql_enum_sql_logins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3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14"/>
        </w:rPr>
        <w:t> 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auxiliary/admin/mssql/mssql_escalate_dbowner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4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58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auxiliary/admin/mssql/mssql_exec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5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33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auxiliary/admin/mssql/mssql_sql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6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54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auxiliary/admin/mssql/mssql_sql_file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7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26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auxiliary/scanner/mssql/mssql_hashdump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8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48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auxiliary/scanner/mssql/mssql_login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9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58"/>
        </w:rPr>
        <w:t> 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auxiliary/scanner/mssql/mssql_ping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10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43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exploit/windows/mssql/mssql_payload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11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30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post/windows/manage/mssql_local_auth_bypass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本地靶机测试：x86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2003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ip:192.168.1.115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311.399pt;height:234.600pt;mso-position-horizontal-relative:page;mso-position-vertical-relative:page;z-index:0" type="#_x0000_t75">
        <v:imagedata r:id="rId8" o:title=""/>
      </v:shape>
    </w:pict>
    <w:pict>
      <v:shape style="position:absolute;margin-left:54.600pt;margin-top:343.800pt;width:467.400pt;height:308.399pt;mso-position-horizontal-relative:page;mso-position-vertical-relative:page;z-index:0" type="#_x0000_t75">
        <v:imagedata r:id="rId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0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810" w:right="0" w:firstLine="0"/>
      </w:pP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1</w:t>
      </w: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12"/>
        </w:rPr>
        <w:t> </w:t>
      </w: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auxiliary/admin/mssql/mssql_enum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非常详细的目标机Sql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server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信息：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57.800pt;height:471.600pt;mso-position-horizontal-relative:page;mso-position-vertical-relative:page;z-index:0" type="#_x0000_t75">
        <v:imagedata r:id="rId10" o:title=""/>
      </v:shape>
    </w:pict>
    <w:pict>
      <v:shape style="position:absolute;margin-left:54.600pt;margin-top:581.400pt;width:467.400pt;height:207.0pt;mso-position-horizontal-relative:page;mso-position-vertical-relative:page;z-index:0" type="#_x0000_t75">
        <v:imagedata r:id="rId1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2.auxiliary/admin/mssql</w:t>
      </w:r>
      <w:r>
        <w:rPr>
          <w:rFonts w:ascii="宋体" w:hAnsi="宋体" w:cs="宋体" w:eastAsia="宋体"/>
          <w:color w:val="de3f29"/>
          <w:sz w:val="24"/>
          <w:szCs w:val="24"/>
        </w:rPr>
        <w:t>/mssql_enum_sql_logins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枚举sql</w:t>
      </w:r>
      <w:r>
        <w:rPr>
          <w:rFonts w:ascii="宋体" w:hAnsi="宋体" w:cs="宋体" w:eastAsia="宋体"/>
          <w:sz w:val="24"/>
          <w:szCs w:val="24"/>
          <w:spacing w:val="-47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logins，速度较慢，不建议使用。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132.600pt;width:467.400pt;height:180.600pt;mso-position-horizontal-relative:page;mso-position-vertical-relative:page;z-index:0" type="#_x0000_t75">
        <v:imagedata r:id="rId12" o:title=""/>
      </v:shape>
    </w:pict>
    <w:pict>
      <v:shape style="position:absolute;margin-left:54.600pt;margin-top:415.800pt;width:467.400pt;height:235.200pt;mso-position-horizontal-relative:page;mso-position-vertical-relative:page;z-index:0" type="#_x0000_t75">
        <v:imagedata r:id="rId1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3.auxiliary/admin/mssql/mssql_esc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alate_dbowner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发现dbowner，当sa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无法得知密码的时候，或者需要其他账号提供来支撑下一步的内网渗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透。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8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4.auxiliary/ad</w:t>
      </w:r>
      <w:r>
        <w:rPr>
          <w:rFonts w:ascii="宋体" w:hAnsi="宋体" w:cs="宋体" w:eastAsia="宋体"/>
          <w:color w:val="de3f29"/>
          <w:sz w:val="24"/>
          <w:szCs w:val="24"/>
        </w:rPr>
        <w:t>min/mssql/mssql_exec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最常用模块之一，当没有激活xp_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cmdshell，自动激活。并且调用执行cmd命令。权限继承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Sql</w:t>
      </w:r>
      <w:r>
        <w:rPr>
          <w:rFonts w:ascii="宋体" w:hAnsi="宋体" w:cs="宋体" w:eastAsia="宋体"/>
          <w:sz w:val="24"/>
          <w:szCs w:val="24"/>
          <w:spacing w:val="-48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server。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9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-3"/>
          <w:sz w:val="24"/>
          <w:szCs w:val="24"/>
        </w:rPr>
        <w:t>5.auxiliary/admin/ms</w:t>
      </w:r>
      <w:r>
        <w:rPr>
          <w:rFonts w:ascii="宋体" w:hAnsi="宋体" w:cs="宋体" w:eastAsia="宋体"/>
          <w:color w:val="de3f29"/>
          <w:spacing w:val="-2"/>
          <w:sz w:val="24"/>
          <w:szCs w:val="24"/>
        </w:rPr>
        <w:t>sql/mssql_sql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385" w:firstLine="483"/>
      </w:pP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最常用模块之一，如果熟悉Sql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server</w:t>
      </w:r>
      <w:r>
        <w:rPr>
          <w:rFonts w:ascii="宋体" w:hAnsi="宋体" w:cs="宋体" w:eastAsia="宋体"/>
          <w:sz w:val="24"/>
          <w:szCs w:val="24"/>
          <w:spacing w:val="-2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数据库特性，以及sql语句。建议该模块，更稳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定。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41.800pt;mso-position-horizontal-relative:page;mso-position-vertical-relative:page;z-index:0" type="#_x0000_t75">
        <v:imagedata r:id="rId14" o:title=""/>
      </v:shape>
    </w:pict>
    <w:pict>
      <v:shape style="position:absolute;margin-left:54.600pt;margin-top:350.399pt;width:467.400pt;height:288.0pt;mso-position-horizontal-relative:page;mso-position-vertical-relative:page;z-index:0" type="#_x0000_t75">
        <v:imagedata r:id="rId1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1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-7"/>
          <w:sz w:val="24"/>
          <w:szCs w:val="24"/>
        </w:rPr>
        <w:t>6.auxiliar</w:t>
      </w:r>
      <w:r>
        <w:rPr>
          <w:rFonts w:ascii="宋体" w:hAnsi="宋体" w:cs="宋体" w:eastAsia="宋体"/>
          <w:color w:val="de3f29"/>
          <w:spacing w:val="-6"/>
          <w:sz w:val="24"/>
          <w:szCs w:val="24"/>
        </w:rPr>
        <w:t>y/admin/mssql/mssql_sql_file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当需要执行多条sql语句的时候，或者非常复杂。msf</w:t>
      </w:r>
      <w:r>
        <w:rPr>
          <w:rFonts w:ascii="宋体" w:hAnsi="宋体" w:cs="宋体" w:eastAsia="宋体"/>
          <w:color w:val="000000"/>
          <w:sz w:val="24"/>
          <w:szCs w:val="24"/>
        </w:rPr>
        <w:t>本身支持执行sql文件。授权渗透应用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较少</w:t>
      </w:r>
      <w:r>
        <w:rPr>
          <w:rFonts w:ascii="宋体" w:hAnsi="宋体" w:cs="宋体" w:eastAsia="宋体"/>
          <w:color w:val="000000"/>
          <w:sz w:val="24"/>
          <w:szCs w:val="24"/>
        </w:rPr>
        <w:t>，非授权应用较多的模块。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9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7.auxiliary/scanner/</w:t>
      </w: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mssql/mssql_hashdump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m</w:t>
      </w:r>
      <w:r>
        <w:rPr>
          <w:rFonts w:ascii="宋体" w:hAnsi="宋体" w:cs="宋体" w:eastAsia="宋体"/>
          <w:color w:val="000000"/>
          <w:sz w:val="24"/>
          <w:szCs w:val="24"/>
        </w:rPr>
        <w:t>ssql的hash导出。如果熟悉sql语句。也可以用mssql_sql模块来执行。如图2.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23.800pt;mso-position-horizontal-relative:page;mso-position-vertical-relative:page;z-index:0" type="#_x0000_t75">
        <v:imagedata r:id="rId16" o:title=""/>
      </v:shape>
    </w:pict>
    <w:pict>
      <v:shape style="position:absolute;margin-left:54.600pt;margin-top:291.600pt;width:467.400pt;height:136.800pt;mso-position-horizontal-relative:page;mso-position-vertical-relative:page;z-index:0" type="#_x0000_t75">
        <v:imagedata r:id="rId17" o:title=""/>
      </v:shape>
    </w:pict>
    <w:pict>
      <v:shape style="position:absolute;margin-left:54.600pt;margin-top:510.600pt;width:467.400pt;height:238.800pt;mso-position-horizontal-relative:page;mso-position-vertical-relative:page;z-index:0" type="#_x0000_t75">
        <v:imagedata r:id="rId1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图2：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3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-5"/>
          <w:sz w:val="24"/>
          <w:szCs w:val="24"/>
        </w:rPr>
        <w:t>8.au</w:t>
      </w:r>
      <w:r>
        <w:rPr>
          <w:rFonts w:ascii="宋体" w:hAnsi="宋体" w:cs="宋体" w:eastAsia="宋体"/>
          <w:color w:val="de3f29"/>
          <w:spacing w:val="-4"/>
          <w:sz w:val="24"/>
          <w:szCs w:val="24"/>
        </w:rPr>
        <w:t>xiliary/scanner/mssql/mssql_login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内网渗透中的常用模块之一，支持RHOSTS，来批量发现内网mssql主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机。mssql的特性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除了此种方法。还有其他方法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来专门针对mssql主机发现，以后得季会提到。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4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-3"/>
          <w:sz w:val="24"/>
          <w:szCs w:val="24"/>
        </w:rPr>
        <w:t>9.auxiliary/sc</w:t>
      </w:r>
      <w:r>
        <w:rPr>
          <w:rFonts w:ascii="宋体" w:hAnsi="宋体" w:cs="宋体" w:eastAsia="宋体"/>
          <w:color w:val="de3f29"/>
          <w:spacing w:val="-2"/>
          <w:sz w:val="24"/>
          <w:szCs w:val="24"/>
        </w:rPr>
        <w:t>anner/mssql/mssql_ping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69.599pt;width:467.400pt;height:235.800pt;mso-position-horizontal-relative:page;mso-position-vertical-relative:page;z-index:0" type="#_x0000_t75">
        <v:imagedata r:id="rId19" o:title=""/>
      </v:shape>
    </w:pict>
    <w:pict>
      <v:shape style="position:absolute;margin-left:54.600pt;margin-top:386.400pt;width:467.400pt;height:267.0pt;mso-position-horizontal-relative:page;mso-position-vertical-relative:page;z-index:0" type="#_x0000_t75">
        <v:imagedata r:id="rId2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查询mssql</w:t>
      </w:r>
      <w:r>
        <w:rPr>
          <w:rFonts w:ascii="宋体" w:hAnsi="宋体" w:cs="宋体" w:eastAsia="宋体"/>
          <w:sz w:val="24"/>
          <w:szCs w:val="24"/>
          <w:spacing w:val="-45"/>
        </w:rPr>
        <w:t> 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实例，实战中，应用较少。信息可能不准确。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4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5"/>
          <w:sz w:val="24"/>
          <w:szCs w:val="24"/>
        </w:rPr>
        <w:t>10.</w:t>
      </w: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exploit/windows/mssql/mssql_payload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非常好的模</w:t>
      </w:r>
      <w:r>
        <w:rPr>
          <w:rFonts w:ascii="宋体" w:hAnsi="宋体" w:cs="宋体" w:eastAsia="宋体"/>
          <w:color w:val="000000"/>
          <w:sz w:val="24"/>
          <w:szCs w:val="24"/>
        </w:rPr>
        <w:t>块之一，在实战中。针对不同时间版本的系统都有着自己独特的方式来上传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paylo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ad。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5"/>
          <w:sz w:val="24"/>
          <w:szCs w:val="24"/>
        </w:rPr>
        <w:t>注：由于本季的靶机是</w:t>
      </w:r>
      <w:r>
        <w:rPr>
          <w:rFonts w:ascii="宋体" w:hAnsi="宋体" w:cs="宋体" w:eastAsia="宋体"/>
          <w:sz w:val="24"/>
          <w:szCs w:val="24"/>
          <w:spacing w:val="2"/>
        </w:rPr>
        <w:t> </w:t>
      </w: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3"/>
        </w:rPr>
        <w:t> </w:t>
      </w: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2003，故参数set</w:t>
      </w:r>
      <w:r>
        <w:rPr>
          <w:rFonts w:ascii="宋体" w:hAnsi="宋体" w:cs="宋体" w:eastAsia="宋体"/>
          <w:sz w:val="24"/>
          <w:szCs w:val="24"/>
          <w:spacing w:val="3"/>
        </w:rPr>
        <w:t> </w:t>
      </w: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method</w:t>
      </w:r>
      <w:r>
        <w:rPr>
          <w:rFonts w:ascii="宋体" w:hAnsi="宋体" w:cs="宋体" w:eastAsia="宋体"/>
          <w:sz w:val="24"/>
          <w:szCs w:val="24"/>
          <w:spacing w:val="3"/>
        </w:rPr>
        <w:t> </w:t>
      </w:r>
      <w:r>
        <w:rPr>
          <w:rFonts w:ascii="宋体" w:hAnsi="宋体" w:cs="宋体" w:eastAsia="宋体"/>
          <w:color w:val="de3f29"/>
          <w:spacing w:val="5"/>
          <w:sz w:val="24"/>
          <w:szCs w:val="24"/>
        </w:rPr>
        <w:t>old，如果本次的参数为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2"/>
          <w:sz w:val="24"/>
          <w:szCs w:val="24"/>
        </w:rPr>
        <w:t>cmd，那么pay</w:t>
      </w:r>
      <w:r>
        <w:rPr>
          <w:rFonts w:ascii="宋体" w:hAnsi="宋体" w:cs="宋体" w:eastAsia="宋体"/>
          <w:color w:val="de3f29"/>
          <w:spacing w:val="10"/>
          <w:sz w:val="24"/>
          <w:szCs w:val="24"/>
        </w:rPr>
        <w:t>load将会失败。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412.200pt;width:7.200pt;height:7.200pt;mso-position-horizontal-relative:page;mso-position-vertical-relative:page;z-index:0" type="#_x0000_t75">
        <v:imagedata r:id="rId21" o:title=""/>
      </v:shape>
    </w:pict>
    <w:pict>
      <v:shape style="position:absolute;margin-left:54.600pt;margin-top:48.600pt;width:467.400pt;height:125.400pt;mso-position-horizontal-relative:page;mso-position-vertical-relative:page;z-index:0" type="#_x0000_t75">
        <v:imagedata r:id="rId2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5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8"/>
          <w:sz w:val="24"/>
          <w:szCs w:val="24"/>
        </w:rPr>
        <w:t>11.post/windows/</w:t>
      </w:r>
      <w:r>
        <w:rPr>
          <w:rFonts w:ascii="宋体" w:hAnsi="宋体" w:cs="宋体" w:eastAsia="宋体"/>
          <w:color w:val="de3f29"/>
          <w:spacing w:val="7"/>
          <w:sz w:val="24"/>
          <w:szCs w:val="24"/>
        </w:rPr>
        <w:t>manage/mssql_local_auth_bypass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post模块都属于后渗透模块，不属于本季内容。未来的系列。会主讲po</w:t>
      </w:r>
      <w:r>
        <w:rPr>
          <w:rFonts w:ascii="宋体" w:hAnsi="宋体" w:cs="宋体" w:eastAsia="宋体"/>
          <w:color w:val="000000"/>
          <w:sz w:val="24"/>
          <w:szCs w:val="24"/>
        </w:rPr>
        <w:t>st类模块。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后</w:t>
      </w:r>
      <w:r>
        <w:rPr>
          <w:rFonts w:ascii="宋体" w:hAnsi="宋体" w:cs="宋体" w:eastAsia="宋体"/>
          <w:color w:val="de3f29"/>
          <w:sz w:val="24"/>
          <w:szCs w:val="24"/>
        </w:rPr>
        <w:t>者的话：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90" w:firstLine="483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在内网横</w:t>
      </w:r>
      <w:r>
        <w:rPr>
          <w:rFonts w:ascii="宋体" w:hAnsi="宋体" w:cs="宋体" w:eastAsia="宋体"/>
          <w:color w:val="000000"/>
          <w:sz w:val="24"/>
          <w:szCs w:val="24"/>
        </w:rPr>
        <w:t>向渗透中，需要大量的主机发现来保证渗透的过程。而以上的插件，在内网横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向或者Sql</w:t>
      </w:r>
      <w:r>
        <w:rPr>
          <w:rFonts w:ascii="宋体" w:hAnsi="宋体" w:cs="宋体" w:eastAsia="宋体"/>
          <w:sz w:val="24"/>
          <w:szCs w:val="24"/>
          <w:spacing w:val="-1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server主机发现的过程中，尤为重要。与Mysql</w:t>
      </w:r>
      <w:r>
        <w:rPr>
          <w:rFonts w:ascii="宋体" w:hAnsi="宋体" w:cs="宋体" w:eastAsia="宋体"/>
          <w:sz w:val="24"/>
          <w:szCs w:val="24"/>
          <w:spacing w:val="-1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不同的是，在Sql</w:t>
      </w:r>
      <w:r>
        <w:rPr>
          <w:rFonts w:ascii="宋体" w:hAnsi="宋体" w:cs="宋体" w:eastAsia="宋体"/>
          <w:sz w:val="24"/>
          <w:szCs w:val="24"/>
          <w:spacing w:val="-2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server的模块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中，一定要注意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参数的配备以及payload的组合。否则无法反弹payload。</w:t>
      </w:r>
    </w:p>
    <w:p>
      <w:pPr>
        <w:spacing w:before="0" w:after="0" w:line="200" w:lineRule="exact"/>
        <w:ind w:left="0" w:right="0"/>
      </w:pPr>
    </w:p>
    <w:p>
      <w:pPr>
        <w:spacing w:before="0" w:after="0" w:line="221" w:lineRule="exact"/>
        <w:ind w:left="0" w:right="0"/>
      </w:pPr>
    </w:p>
    <w:p>
      <w:pPr>
        <w:spacing w:before="0" w:after="0" w:line="245" w:lineRule="auto"/>
        <w:ind w:left="9599" w:right="0" w:firstLine="0"/>
      </w:pP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Micr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	<Relationship Id="rId22" Type="http://schemas.openxmlformats.org/officeDocument/2006/relationships/image" Target="media/image/22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